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2A280B2B" w:rsidR="007B10BA" w:rsidRDefault="007B10BA"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Orientation Challenge: </w:t>
      </w:r>
      <w:r w:rsidR="006A6F69">
        <w:rPr>
          <w:rFonts w:ascii="Arial" w:eastAsia="Times New Roman" w:hAnsi="Arial" w:cs="Arial"/>
          <w:b/>
          <w:bCs/>
          <w:color w:val="000000"/>
          <w:sz w:val="60"/>
          <w:szCs w:val="60"/>
          <w:lang w:val="en-GB" w:eastAsia="en-NL"/>
        </w:rPr>
        <w:t>Weather Forecast</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02FF0BA0" w:rsidR="007B10BA" w:rsidRDefault="00676E9A" w:rsidP="007B10BA">
      <w:pPr>
        <w:spacing w:before="200" w:after="0" w:line="240" w:lineRule="auto"/>
        <w:rPr>
          <w:rFonts w:asciiTheme="majorHAnsi" w:hAnsiTheme="majorHAnsi" w:cstheme="majorHAnsi"/>
          <w:i/>
          <w:iCs/>
          <w:lang w:val="en-GB" w:eastAsia="en-NL"/>
        </w:rPr>
      </w:pPr>
      <w:r w:rsidRPr="00676E9A">
        <w:rPr>
          <w:rFonts w:asciiTheme="majorHAnsi" w:hAnsiTheme="majorHAnsi" w:cstheme="majorHAnsi"/>
          <w:i/>
          <w:iCs/>
          <w:lang w:val="en-GB" w:eastAsia="en-NL"/>
        </w:rPr>
        <w:drawing>
          <wp:inline distT="0" distB="0" distL="0" distR="0" wp14:anchorId="0D6DA1AA" wp14:editId="7E4656FB">
            <wp:extent cx="5731510" cy="3669665"/>
            <wp:effectExtent l="0" t="0" r="2540" b="6985"/>
            <wp:docPr id="205859317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3175" name="Picture 1" descr="A diagram of a diagram&#10;&#10;Description automatically generated with medium confidence"/>
                    <pic:cNvPicPr/>
                  </pic:nvPicPr>
                  <pic:blipFill>
                    <a:blip r:embed="rId6"/>
                    <a:stretch>
                      <a:fillRect/>
                    </a:stretch>
                  </pic:blipFill>
                  <pic:spPr>
                    <a:xfrm>
                      <a:off x="0" y="0"/>
                      <a:ext cx="5731510" cy="3669665"/>
                    </a:xfrm>
                    <a:prstGeom prst="rect">
                      <a:avLst/>
                    </a:prstGeom>
                  </pic:spPr>
                </pic:pic>
              </a:graphicData>
            </a:graphic>
          </wp:inline>
        </w:drawing>
      </w: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0CFF1855" w:rsidR="007B10BA" w:rsidRDefault="00872009"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11</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34474B7C" w14:textId="77777777" w:rsidR="007B10BA" w:rsidRDefault="007B10BA" w:rsidP="007B10BA"/>
    <w:p w14:paraId="3CD4B317" w14:textId="77777777" w:rsidR="00676E9A" w:rsidRDefault="00676E9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65B13D59" w14:textId="79E98683" w:rsidR="00942F04"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1125443" w:history="1">
            <w:r w:rsidR="00942F04" w:rsidRPr="00146B67">
              <w:rPr>
                <w:rStyle w:val="Hyperlink"/>
                <w:noProof/>
                <w:lang w:val="en-GB"/>
              </w:rPr>
              <w:t>1.</w:t>
            </w:r>
            <w:r w:rsidR="00942F04">
              <w:rPr>
                <w:rFonts w:eastAsiaTheme="minorEastAsia"/>
                <w:noProof/>
                <w:kern w:val="2"/>
                <w:lang w:val="en-NL" w:eastAsia="en-NL"/>
                <w14:ligatures w14:val="standardContextual"/>
              </w:rPr>
              <w:tab/>
            </w:r>
            <w:r w:rsidR="00942F04" w:rsidRPr="00146B67">
              <w:rPr>
                <w:rStyle w:val="Hyperlink"/>
                <w:noProof/>
                <w:lang w:val="en-GB"/>
              </w:rPr>
              <w:t>Introduction:</w:t>
            </w:r>
            <w:r w:rsidR="00942F04">
              <w:rPr>
                <w:noProof/>
                <w:webHidden/>
              </w:rPr>
              <w:tab/>
            </w:r>
            <w:r w:rsidR="00942F04">
              <w:rPr>
                <w:noProof/>
                <w:webHidden/>
              </w:rPr>
              <w:fldChar w:fldCharType="begin"/>
            </w:r>
            <w:r w:rsidR="00942F04">
              <w:rPr>
                <w:noProof/>
                <w:webHidden/>
              </w:rPr>
              <w:instrText xml:space="preserve"> PAGEREF _Toc161125443 \h </w:instrText>
            </w:r>
            <w:r w:rsidR="00942F04">
              <w:rPr>
                <w:noProof/>
                <w:webHidden/>
              </w:rPr>
            </w:r>
            <w:r w:rsidR="00942F04">
              <w:rPr>
                <w:noProof/>
                <w:webHidden/>
              </w:rPr>
              <w:fldChar w:fldCharType="separate"/>
            </w:r>
            <w:r w:rsidR="00942F04">
              <w:rPr>
                <w:noProof/>
                <w:webHidden/>
              </w:rPr>
              <w:t>3</w:t>
            </w:r>
            <w:r w:rsidR="00942F04">
              <w:rPr>
                <w:noProof/>
                <w:webHidden/>
              </w:rPr>
              <w:fldChar w:fldCharType="end"/>
            </w:r>
          </w:hyperlink>
        </w:p>
        <w:p w14:paraId="5B8B7D5C" w14:textId="53B51039" w:rsidR="00942F04" w:rsidRDefault="00942F04">
          <w:pPr>
            <w:pStyle w:val="TOC1"/>
            <w:tabs>
              <w:tab w:val="left" w:pos="440"/>
              <w:tab w:val="right" w:leader="dot" w:pos="9016"/>
            </w:tabs>
            <w:rPr>
              <w:rFonts w:eastAsiaTheme="minorEastAsia"/>
              <w:noProof/>
              <w:kern w:val="2"/>
              <w:lang w:val="en-NL" w:eastAsia="en-NL"/>
              <w14:ligatures w14:val="standardContextual"/>
            </w:rPr>
          </w:pPr>
          <w:hyperlink w:anchor="_Toc161125444" w:history="1">
            <w:r w:rsidRPr="00146B67">
              <w:rPr>
                <w:rStyle w:val="Hyperlink"/>
                <w:noProof/>
                <w:lang w:val="en-GB"/>
              </w:rPr>
              <w:t>2.</w:t>
            </w:r>
            <w:r>
              <w:rPr>
                <w:rFonts w:eastAsiaTheme="minorEastAsia"/>
                <w:noProof/>
                <w:kern w:val="2"/>
                <w:lang w:val="en-NL" w:eastAsia="en-NL"/>
                <w14:ligatures w14:val="standardContextual"/>
              </w:rPr>
              <w:tab/>
            </w:r>
            <w:r w:rsidRPr="00146B67">
              <w:rPr>
                <w:rStyle w:val="Hyperlink"/>
                <w:noProof/>
                <w:lang w:val="en-GB"/>
              </w:rPr>
              <w:t>Steps taken:</w:t>
            </w:r>
            <w:r>
              <w:rPr>
                <w:noProof/>
                <w:webHidden/>
              </w:rPr>
              <w:tab/>
            </w:r>
            <w:r>
              <w:rPr>
                <w:noProof/>
                <w:webHidden/>
              </w:rPr>
              <w:fldChar w:fldCharType="begin"/>
            </w:r>
            <w:r>
              <w:rPr>
                <w:noProof/>
                <w:webHidden/>
              </w:rPr>
              <w:instrText xml:space="preserve"> PAGEREF _Toc161125444 \h </w:instrText>
            </w:r>
            <w:r>
              <w:rPr>
                <w:noProof/>
                <w:webHidden/>
              </w:rPr>
            </w:r>
            <w:r>
              <w:rPr>
                <w:noProof/>
                <w:webHidden/>
              </w:rPr>
              <w:fldChar w:fldCharType="separate"/>
            </w:r>
            <w:r>
              <w:rPr>
                <w:noProof/>
                <w:webHidden/>
              </w:rPr>
              <w:t>3</w:t>
            </w:r>
            <w:r>
              <w:rPr>
                <w:noProof/>
                <w:webHidden/>
              </w:rPr>
              <w:fldChar w:fldCharType="end"/>
            </w:r>
          </w:hyperlink>
        </w:p>
        <w:p w14:paraId="11552032" w14:textId="787E8513" w:rsidR="00942F04" w:rsidRDefault="00942F04">
          <w:pPr>
            <w:pStyle w:val="TOC1"/>
            <w:tabs>
              <w:tab w:val="left" w:pos="440"/>
              <w:tab w:val="right" w:leader="dot" w:pos="9016"/>
            </w:tabs>
            <w:rPr>
              <w:rFonts w:eastAsiaTheme="minorEastAsia"/>
              <w:noProof/>
              <w:kern w:val="2"/>
              <w:lang w:val="en-NL" w:eastAsia="en-NL"/>
              <w14:ligatures w14:val="standardContextual"/>
            </w:rPr>
          </w:pPr>
          <w:hyperlink w:anchor="_Toc161125445" w:history="1">
            <w:r w:rsidRPr="00146B67">
              <w:rPr>
                <w:rStyle w:val="Hyperlink"/>
                <w:noProof/>
                <w:lang w:val="en-GB"/>
              </w:rPr>
              <w:t>3.</w:t>
            </w:r>
            <w:r>
              <w:rPr>
                <w:rFonts w:eastAsiaTheme="minorEastAsia"/>
                <w:noProof/>
                <w:kern w:val="2"/>
                <w:lang w:val="en-NL" w:eastAsia="en-NL"/>
                <w14:ligatures w14:val="standardContextual"/>
              </w:rPr>
              <w:tab/>
            </w:r>
            <w:r w:rsidRPr="00146B67">
              <w:rPr>
                <w:rStyle w:val="Hyperlink"/>
                <w:noProof/>
                <w:lang w:val="en-GB"/>
              </w:rPr>
              <w:t>Bibliography:</w:t>
            </w:r>
            <w:r>
              <w:rPr>
                <w:noProof/>
                <w:webHidden/>
              </w:rPr>
              <w:tab/>
            </w:r>
            <w:r>
              <w:rPr>
                <w:noProof/>
                <w:webHidden/>
              </w:rPr>
              <w:fldChar w:fldCharType="begin"/>
            </w:r>
            <w:r>
              <w:rPr>
                <w:noProof/>
                <w:webHidden/>
              </w:rPr>
              <w:instrText xml:space="preserve"> PAGEREF _Toc161125445 \h </w:instrText>
            </w:r>
            <w:r>
              <w:rPr>
                <w:noProof/>
                <w:webHidden/>
              </w:rPr>
            </w:r>
            <w:r>
              <w:rPr>
                <w:noProof/>
                <w:webHidden/>
              </w:rPr>
              <w:fldChar w:fldCharType="separate"/>
            </w:r>
            <w:r>
              <w:rPr>
                <w:noProof/>
                <w:webHidden/>
              </w:rPr>
              <w:t>4</w:t>
            </w:r>
            <w:r>
              <w:rPr>
                <w:noProof/>
                <w:webHidden/>
              </w:rPr>
              <w:fldChar w:fldCharType="end"/>
            </w:r>
          </w:hyperlink>
        </w:p>
        <w:p w14:paraId="22E9F7D7" w14:textId="09C0D59D"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1125443"/>
      <w:r>
        <w:rPr>
          <w:lang w:val="en-GB"/>
        </w:rPr>
        <w:lastRenderedPageBreak/>
        <w:t>Introduction:</w:t>
      </w:r>
      <w:bookmarkEnd w:id="0"/>
      <w:bookmarkEnd w:id="1"/>
      <w:r>
        <w:rPr>
          <w:lang w:val="en-GB"/>
        </w:rPr>
        <w:tab/>
      </w:r>
    </w:p>
    <w:p w14:paraId="46DAC9F9" w14:textId="3B4D60F6" w:rsidR="00033EFC" w:rsidRDefault="00CA3932" w:rsidP="00033EFC">
      <w:pPr>
        <w:rPr>
          <w:lang w:val="en-GB"/>
        </w:rPr>
      </w:pPr>
      <w:bookmarkStart w:id="2" w:name="_Toc149686071"/>
      <w:r>
        <w:rPr>
          <w:lang w:val="en-GB"/>
        </w:rPr>
        <w:t xml:space="preserve">This challenge will be a continuation of both the IoT and HMI node red implementations. The focus of this challenge was to collect sensor data which will then be passed to a model which will predict whether the weather index will be good or bad. </w:t>
      </w:r>
      <w:r w:rsidR="00C77B3F">
        <w:rPr>
          <w:lang w:val="en-GB"/>
        </w:rPr>
        <w:t>This report will go over the steps taken, the problems that were encountered and how they were solved.</w:t>
      </w:r>
    </w:p>
    <w:p w14:paraId="2AD7F5FB" w14:textId="02FA36A7" w:rsidR="00C77B3F" w:rsidRDefault="00C77B3F" w:rsidP="00033EFC">
      <w:pPr>
        <w:rPr>
          <w:lang w:val="en-GB"/>
        </w:rPr>
      </w:pPr>
      <w:r>
        <w:rPr>
          <w:b/>
          <w:bCs/>
          <w:i/>
          <w:iCs/>
          <w:lang w:val="en-GB"/>
        </w:rPr>
        <w:t>Note:</w:t>
      </w:r>
      <w:r>
        <w:rPr>
          <w:i/>
          <w:iCs/>
          <w:lang w:val="en-GB"/>
        </w:rPr>
        <w:t xml:space="preserve"> </w:t>
      </w:r>
      <w:r>
        <w:rPr>
          <w:lang w:val="en-GB"/>
        </w:rPr>
        <w:t>I would like to give thanks to my classmates, Gergana and Benyamin for assistance in solving some of the problems.</w:t>
      </w:r>
    </w:p>
    <w:p w14:paraId="19A11177" w14:textId="04AFC651" w:rsidR="003E23BC" w:rsidRDefault="003E23BC" w:rsidP="003E23BC">
      <w:pPr>
        <w:pStyle w:val="Heading1"/>
        <w:numPr>
          <w:ilvl w:val="0"/>
          <w:numId w:val="2"/>
        </w:numPr>
        <w:rPr>
          <w:lang w:val="en-GB"/>
        </w:rPr>
      </w:pPr>
      <w:bookmarkStart w:id="3" w:name="_Toc161125444"/>
      <w:r>
        <w:rPr>
          <w:lang w:val="en-GB"/>
        </w:rPr>
        <w:t>Steps taken:</w:t>
      </w:r>
      <w:bookmarkEnd w:id="3"/>
    </w:p>
    <w:p w14:paraId="4ED672DA" w14:textId="7D1C94F8" w:rsidR="003E23BC" w:rsidRDefault="003E23BC" w:rsidP="003E23BC">
      <w:pPr>
        <w:rPr>
          <w:lang w:val="en-GB"/>
        </w:rPr>
      </w:pPr>
      <w:r>
        <w:rPr>
          <w:lang w:val="en-GB"/>
        </w:rPr>
        <w:t xml:space="preserve">I took a look at the bottom of the challenge document and noticed that there was a lot of problems that can occur in the making of this assignment. One of which was the node.js being too new. My first step was to uninstall this and reinstall it but with an older version. </w:t>
      </w:r>
      <w:r w:rsidR="000916CD">
        <w:rPr>
          <w:lang w:val="en-GB"/>
        </w:rPr>
        <w:t>I also installed docker to run an image containing the node-red that recognizes the machine learning extension</w:t>
      </w:r>
      <w:r w:rsidR="00E37DF1">
        <w:rPr>
          <w:b/>
          <w:bCs/>
          <w:lang w:val="en-GB"/>
        </w:rPr>
        <w:t>[3]</w:t>
      </w:r>
      <w:r w:rsidR="000916CD">
        <w:rPr>
          <w:lang w:val="en-GB"/>
        </w:rPr>
        <w:t>.</w:t>
      </w:r>
    </w:p>
    <w:p w14:paraId="13C3339F" w14:textId="4C5EFC05" w:rsidR="000916CD" w:rsidRDefault="00B90D66" w:rsidP="003E23BC">
      <w:pPr>
        <w:rPr>
          <w:lang w:val="en-GB"/>
        </w:rPr>
      </w:pPr>
      <w:r w:rsidRPr="00B90D66">
        <w:rPr>
          <w:lang w:val="en-GB"/>
        </w:rPr>
        <w:drawing>
          <wp:anchor distT="0" distB="0" distL="114300" distR="114300" simplePos="0" relativeHeight="251658240" behindDoc="0" locked="0" layoutInCell="1" allowOverlap="1" wp14:anchorId="44A84CC7" wp14:editId="0F8EA6E1">
            <wp:simplePos x="0" y="0"/>
            <wp:positionH relativeFrom="column">
              <wp:posOffset>0</wp:posOffset>
            </wp:positionH>
            <wp:positionV relativeFrom="paragraph">
              <wp:posOffset>0</wp:posOffset>
            </wp:positionV>
            <wp:extent cx="4240174" cy="2590800"/>
            <wp:effectExtent l="0" t="0" r="8255" b="0"/>
            <wp:wrapSquare wrapText="bothSides"/>
            <wp:docPr id="154585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56855" name=""/>
                    <pic:cNvPicPr/>
                  </pic:nvPicPr>
                  <pic:blipFill>
                    <a:blip r:embed="rId7">
                      <a:extLst>
                        <a:ext uri="{28A0092B-C50C-407E-A947-70E740481C1C}">
                          <a14:useLocalDpi xmlns:a14="http://schemas.microsoft.com/office/drawing/2010/main" val="0"/>
                        </a:ext>
                      </a:extLst>
                    </a:blip>
                    <a:stretch>
                      <a:fillRect/>
                    </a:stretch>
                  </pic:blipFill>
                  <pic:spPr>
                    <a:xfrm>
                      <a:off x="0" y="0"/>
                      <a:ext cx="4240174" cy="2590800"/>
                    </a:xfrm>
                    <a:prstGeom prst="rect">
                      <a:avLst/>
                    </a:prstGeom>
                  </pic:spPr>
                </pic:pic>
              </a:graphicData>
            </a:graphic>
          </wp:anchor>
        </w:drawing>
      </w:r>
      <w:r>
        <w:rPr>
          <w:lang w:val="en-GB"/>
        </w:rPr>
        <w:t>After confirming that this works with the Iris data set, I begin working on implementing this into my weather forecast program</w:t>
      </w:r>
      <w:r w:rsidR="000E399F">
        <w:rPr>
          <w:b/>
          <w:bCs/>
          <w:lang w:val="en-GB"/>
        </w:rPr>
        <w:t>[2]</w:t>
      </w:r>
      <w:r>
        <w:rPr>
          <w:lang w:val="en-GB"/>
        </w:rPr>
        <w:t>.</w:t>
      </w:r>
    </w:p>
    <w:p w14:paraId="6E3252AD" w14:textId="77777777" w:rsidR="00B90D66" w:rsidRDefault="00B90D66" w:rsidP="003E23BC">
      <w:pPr>
        <w:rPr>
          <w:lang w:val="en-GB"/>
        </w:rPr>
      </w:pPr>
    </w:p>
    <w:p w14:paraId="1947E13A" w14:textId="77777777" w:rsidR="00B90D66" w:rsidRDefault="00B90D66" w:rsidP="003E23BC">
      <w:pPr>
        <w:rPr>
          <w:lang w:val="en-GB"/>
        </w:rPr>
      </w:pPr>
    </w:p>
    <w:p w14:paraId="3F3FF1B7" w14:textId="77777777" w:rsidR="00B90D66" w:rsidRDefault="00B90D66" w:rsidP="003E23BC">
      <w:pPr>
        <w:rPr>
          <w:lang w:val="en-GB"/>
        </w:rPr>
      </w:pPr>
    </w:p>
    <w:p w14:paraId="1F540D11" w14:textId="77777777" w:rsidR="00B90D66" w:rsidRDefault="00B90D66" w:rsidP="003E23BC">
      <w:pPr>
        <w:rPr>
          <w:lang w:val="en-GB"/>
        </w:rPr>
      </w:pPr>
    </w:p>
    <w:p w14:paraId="31062209" w14:textId="77777777" w:rsidR="00B90D66" w:rsidRDefault="00B90D66" w:rsidP="003E23BC">
      <w:pPr>
        <w:rPr>
          <w:lang w:val="en-GB"/>
        </w:rPr>
      </w:pPr>
    </w:p>
    <w:p w14:paraId="3BC8F4FA" w14:textId="1F2376F0" w:rsidR="000916CD" w:rsidRDefault="000916CD" w:rsidP="003E23BC">
      <w:pPr>
        <w:rPr>
          <w:lang w:val="en-GB"/>
        </w:rPr>
      </w:pPr>
      <w:r>
        <w:rPr>
          <w:lang w:val="en-GB"/>
        </w:rPr>
        <w:t>From there I rechecked if my old program to collect the sensor information still worked before continuing</w:t>
      </w:r>
      <w:r w:rsidR="00B90D66">
        <w:rPr>
          <w:lang w:val="en-GB"/>
        </w:rPr>
        <w:t>. After confirming that it is still publishing the correct data to the correct MQTT topic, I added a JSON node to format the data into an object that we can work with. From there in the function block, I check both the humidity and the temperature ranges to see whether the weather is going to be good or bad. Based on this condition, we change the value of the “weather” variable to a 1 or 0</w:t>
      </w:r>
      <w:r w:rsidR="001F4124">
        <w:rPr>
          <w:b/>
          <w:bCs/>
          <w:lang w:val="en-GB"/>
        </w:rPr>
        <w:t>[1]</w:t>
      </w:r>
      <w:r w:rsidR="00B90D66">
        <w:rPr>
          <w:lang w:val="en-GB"/>
        </w:rPr>
        <w:t xml:space="preserve">. We then format this data into a csv file within the docker image (the original one in node-red did not function). I save this data along with the iris.csv file. </w:t>
      </w:r>
    </w:p>
    <w:p w14:paraId="0ABCFD58" w14:textId="2D5A965C" w:rsidR="005517AE" w:rsidRDefault="005517AE" w:rsidP="003E23BC">
      <w:pPr>
        <w:rPr>
          <w:lang w:val="en-GB"/>
        </w:rPr>
      </w:pPr>
      <w:r w:rsidRPr="005517AE">
        <w:rPr>
          <w:lang w:val="en-GB"/>
        </w:rPr>
        <w:drawing>
          <wp:inline distT="0" distB="0" distL="0" distR="0" wp14:anchorId="07471E44" wp14:editId="4B736CD7">
            <wp:extent cx="3238500" cy="1995285"/>
            <wp:effectExtent l="0" t="0" r="0" b="5080"/>
            <wp:docPr id="1425066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66517" name="Picture 1" descr="A screenshot of a computer&#10;&#10;Description automatically generated"/>
                    <pic:cNvPicPr/>
                  </pic:nvPicPr>
                  <pic:blipFill>
                    <a:blip r:embed="rId8"/>
                    <a:stretch>
                      <a:fillRect/>
                    </a:stretch>
                  </pic:blipFill>
                  <pic:spPr>
                    <a:xfrm>
                      <a:off x="0" y="0"/>
                      <a:ext cx="3247351" cy="2000738"/>
                    </a:xfrm>
                    <a:prstGeom prst="rect">
                      <a:avLst/>
                    </a:prstGeom>
                  </pic:spPr>
                </pic:pic>
              </a:graphicData>
            </a:graphic>
          </wp:inline>
        </w:drawing>
      </w:r>
    </w:p>
    <w:p w14:paraId="4DE9BD0E" w14:textId="77777777" w:rsidR="009F13E9" w:rsidRDefault="00B90D66" w:rsidP="003E23BC">
      <w:pPr>
        <w:rPr>
          <w:lang w:val="en-GB"/>
        </w:rPr>
      </w:pPr>
      <w:r>
        <w:rPr>
          <w:lang w:val="en-GB"/>
        </w:rPr>
        <w:lastRenderedPageBreak/>
        <w:t>Now that I have the correct csv file it was time to make the dataset and from there predict the weather. While creating the dataset, I noticed that some errors come up regarding an index within the create dataset node. This was due to the input and the output being the incorrect values. For example, the input should’ve been “0,1” instead of "0,1,2,3”</w:t>
      </w:r>
      <w:r w:rsidR="0053140F">
        <w:rPr>
          <w:lang w:val="en-GB"/>
        </w:rPr>
        <w:t xml:space="preserve">. The output remained 4. </w:t>
      </w:r>
      <w:r w:rsidR="005517AE">
        <w:rPr>
          <w:lang w:val="en-GB"/>
        </w:rPr>
        <w:t>After this, the model finally created the dataset and I was able to train the model and load the testing model and predictor</w:t>
      </w:r>
      <w:r w:rsidR="00084166">
        <w:rPr>
          <w:lang w:val="en-GB"/>
        </w:rPr>
        <w:t>.</w:t>
      </w:r>
      <w:r w:rsidR="009F13E9">
        <w:rPr>
          <w:lang w:val="en-GB"/>
        </w:rPr>
        <w:t xml:space="preserve"> </w:t>
      </w:r>
    </w:p>
    <w:p w14:paraId="517CB63A" w14:textId="13078312" w:rsidR="00B90D66" w:rsidRPr="003E23BC" w:rsidRDefault="009F13E9" w:rsidP="003E23BC">
      <w:pPr>
        <w:rPr>
          <w:lang w:val="en-GB"/>
        </w:rPr>
      </w:pPr>
      <w:r>
        <w:rPr>
          <w:lang w:val="en-GB"/>
        </w:rPr>
        <w:t>Another problem I encountered was within the nodes to create the file, create the dataset and load the dataset, I needed to have the correct paths. At first I was confused where they needed to go. This was solved by reverse engineering the iris example and seeing where everything needed to go and replicating this to the weather model.</w:t>
      </w:r>
    </w:p>
    <w:p w14:paraId="39C3CBF8" w14:textId="27A61D49" w:rsidR="007B10BA" w:rsidRPr="007B10BA" w:rsidRDefault="007B10BA" w:rsidP="007B10BA">
      <w:pPr>
        <w:pStyle w:val="Heading1"/>
        <w:numPr>
          <w:ilvl w:val="0"/>
          <w:numId w:val="2"/>
        </w:numPr>
        <w:rPr>
          <w:lang w:val="en-GB"/>
        </w:rPr>
      </w:pPr>
      <w:bookmarkStart w:id="4" w:name="_Toc161125445"/>
      <w:r>
        <w:rPr>
          <w:lang w:val="en-GB"/>
        </w:rPr>
        <w:t>Bibliography</w:t>
      </w:r>
      <w:bookmarkEnd w:id="2"/>
      <w:r>
        <w:rPr>
          <w:lang w:val="en-GB"/>
        </w:rPr>
        <w:t>:</w:t>
      </w:r>
      <w:bookmarkEnd w:id="4"/>
    </w:p>
    <w:p w14:paraId="2B26AB6A" w14:textId="7ECCFADC" w:rsidR="0013373B" w:rsidRDefault="000E399F" w:rsidP="000E399F">
      <w:pPr>
        <w:pStyle w:val="NormalWeb"/>
        <w:ind w:left="567" w:hanging="567"/>
      </w:pPr>
      <w:r>
        <w:rPr>
          <w:b/>
          <w:bCs/>
          <w:lang w:val="en-GB"/>
        </w:rPr>
        <w:t xml:space="preserve">[1] - </w:t>
      </w:r>
      <w:r>
        <w:t xml:space="preserve">Wikimedia Foundation. (2024, January 1). </w:t>
      </w:r>
      <w:r>
        <w:rPr>
          <w:i/>
          <w:iCs/>
        </w:rPr>
        <w:t>Heat index</w:t>
      </w:r>
      <w:r>
        <w:t xml:space="preserve">. Wikipedia. </w:t>
      </w:r>
      <w:hyperlink r:id="rId9" w:history="1">
        <w:r w:rsidRPr="00480E01">
          <w:rPr>
            <w:rStyle w:val="Hyperlink"/>
          </w:rPr>
          <w:t>https://en.wikipedia.org/wiki/Heat_index</w:t>
        </w:r>
      </w:hyperlink>
    </w:p>
    <w:p w14:paraId="05E61847" w14:textId="5F9D33A0" w:rsidR="00EF2A4E" w:rsidRDefault="000E399F" w:rsidP="008624E3">
      <w:pPr>
        <w:pStyle w:val="NormalWeb"/>
        <w:ind w:left="567" w:hanging="567"/>
      </w:pPr>
      <w:r>
        <w:rPr>
          <w:b/>
          <w:bCs/>
          <w:lang w:val="en-GB"/>
        </w:rPr>
        <w:t>[2] -</w:t>
      </w:r>
      <w:r>
        <w:rPr>
          <w:lang w:val="en-GB"/>
        </w:rPr>
        <w:t xml:space="preserve"> </w:t>
      </w:r>
      <w:proofErr w:type="spellStart"/>
      <w:r>
        <w:t>Lavrenko</w:t>
      </w:r>
      <w:proofErr w:type="spellEnd"/>
      <w:r>
        <w:t xml:space="preserve">, V. (2014b, January 19). </w:t>
      </w:r>
      <w:r>
        <w:rPr>
          <w:i/>
          <w:iCs/>
        </w:rPr>
        <w:t>Decision tree 1: How it works</w:t>
      </w:r>
      <w:r>
        <w:t xml:space="preserve">. YouTube. </w:t>
      </w:r>
      <w:hyperlink r:id="rId10" w:history="1">
        <w:r w:rsidRPr="00480E01">
          <w:rPr>
            <w:rStyle w:val="Hyperlink"/>
          </w:rPr>
          <w:t>https://www.youtube.com/watch?v=eKD5gxPPeY0&amp;list=PLBv09BD7ez_4temBw7vLA19p3tdQH6FYO&amp;index=2</w:t>
        </w:r>
      </w:hyperlink>
    </w:p>
    <w:p w14:paraId="217C1EE1" w14:textId="69DAFA3C" w:rsidR="008624E3" w:rsidRDefault="008624E3" w:rsidP="008624E3">
      <w:pPr>
        <w:pStyle w:val="NormalWeb"/>
        <w:ind w:left="567" w:hanging="567"/>
      </w:pPr>
      <w:r>
        <w:rPr>
          <w:b/>
          <w:bCs/>
          <w:lang w:val="en-GB"/>
        </w:rPr>
        <w:t>[3] -</w:t>
      </w:r>
      <w:r>
        <w:rPr>
          <w:lang w:val="en-GB"/>
        </w:rPr>
        <w:t xml:space="preserve"> </w:t>
      </w:r>
      <w:r>
        <w:rPr>
          <w:i/>
          <w:iCs/>
        </w:rPr>
        <w:t xml:space="preserve">Machine learning with </w:t>
      </w:r>
      <w:proofErr w:type="spellStart"/>
      <w:r>
        <w:rPr>
          <w:i/>
          <w:iCs/>
        </w:rPr>
        <w:t>node-red+arduino</w:t>
      </w:r>
      <w:proofErr w:type="spellEnd"/>
      <w:r>
        <w:t xml:space="preserve">. Sriparna’s blog on Internet of Things. (2019, December 20). </w:t>
      </w:r>
      <w:hyperlink r:id="rId11" w:history="1">
        <w:r w:rsidRPr="00480E01">
          <w:rPr>
            <w:rStyle w:val="Hyperlink"/>
          </w:rPr>
          <w:t>https://sriparnaiot.wordpress.com/machine-learning-with-node-redarduino/</w:t>
        </w:r>
      </w:hyperlink>
    </w:p>
    <w:p w14:paraId="7D711EFF" w14:textId="77777777" w:rsidR="008624E3" w:rsidRPr="008624E3" w:rsidRDefault="008624E3" w:rsidP="008624E3">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82A5C"/>
    <w:rsid w:val="00084166"/>
    <w:rsid w:val="000916CD"/>
    <w:rsid w:val="000E399F"/>
    <w:rsid w:val="0013373B"/>
    <w:rsid w:val="001C6927"/>
    <w:rsid w:val="001F4124"/>
    <w:rsid w:val="00281059"/>
    <w:rsid w:val="003652EE"/>
    <w:rsid w:val="003E23BC"/>
    <w:rsid w:val="004413EA"/>
    <w:rsid w:val="0052146B"/>
    <w:rsid w:val="0053140F"/>
    <w:rsid w:val="005517AE"/>
    <w:rsid w:val="00676E9A"/>
    <w:rsid w:val="006A6F69"/>
    <w:rsid w:val="00715AA6"/>
    <w:rsid w:val="00775ADA"/>
    <w:rsid w:val="007957C6"/>
    <w:rsid w:val="007B10BA"/>
    <w:rsid w:val="008624E3"/>
    <w:rsid w:val="00872009"/>
    <w:rsid w:val="00942F04"/>
    <w:rsid w:val="009A308E"/>
    <w:rsid w:val="009F13E9"/>
    <w:rsid w:val="00A4069E"/>
    <w:rsid w:val="00B90D66"/>
    <w:rsid w:val="00BE7C80"/>
    <w:rsid w:val="00C77B3F"/>
    <w:rsid w:val="00CA3932"/>
    <w:rsid w:val="00D24066"/>
    <w:rsid w:val="00DE14E8"/>
    <w:rsid w:val="00E37DF1"/>
    <w:rsid w:val="00EF2A4E"/>
    <w:rsid w:val="00F73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212346968">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918320980">
      <w:bodyDiv w:val="1"/>
      <w:marLeft w:val="0"/>
      <w:marRight w:val="0"/>
      <w:marTop w:val="0"/>
      <w:marBottom w:val="0"/>
      <w:divBdr>
        <w:top w:val="none" w:sz="0" w:space="0" w:color="auto"/>
        <w:left w:val="none" w:sz="0" w:space="0" w:color="auto"/>
        <w:bottom w:val="none" w:sz="0" w:space="0" w:color="auto"/>
        <w:right w:val="none" w:sz="0" w:space="0" w:color="auto"/>
      </w:divBdr>
    </w:div>
    <w:div w:id="1785613147">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 w:id="2051832797">
      <w:bodyDiv w:val="1"/>
      <w:marLeft w:val="0"/>
      <w:marRight w:val="0"/>
      <w:marTop w:val="0"/>
      <w:marBottom w:val="0"/>
      <w:divBdr>
        <w:top w:val="none" w:sz="0" w:space="0" w:color="auto"/>
        <w:left w:val="none" w:sz="0" w:space="0" w:color="auto"/>
        <w:bottom w:val="none" w:sz="0" w:space="0" w:color="auto"/>
        <w:right w:val="none" w:sz="0" w:space="0" w:color="auto"/>
      </w:divBdr>
    </w:div>
    <w:div w:id="20788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riparnaiot.wordpress.com/machine-learning-with-node-redarduino/" TargetMode="External"/><Relationship Id="rId5" Type="http://schemas.openxmlformats.org/officeDocument/2006/relationships/image" Target="media/image1.png"/><Relationship Id="rId10" Type="http://schemas.openxmlformats.org/officeDocument/2006/relationships/hyperlink" Target="https://www.youtube.com/watch?v=eKD5gxPPeY0&amp;list=PLBv09BD7ez_4temBw7vLA19p3tdQH6FYO&amp;index=2" TargetMode="External"/><Relationship Id="rId4" Type="http://schemas.openxmlformats.org/officeDocument/2006/relationships/webSettings" Target="webSettings.xml"/><Relationship Id="rId9" Type="http://schemas.openxmlformats.org/officeDocument/2006/relationships/hyperlink" Target="https://en.wikipedia.org/wiki/Heat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18</cp:revision>
  <cp:lastPrinted>2024-03-12T07:43:00Z</cp:lastPrinted>
  <dcterms:created xsi:type="dcterms:W3CDTF">2024-03-06T22:05:00Z</dcterms:created>
  <dcterms:modified xsi:type="dcterms:W3CDTF">2024-03-12T07:44:00Z</dcterms:modified>
</cp:coreProperties>
</file>