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75334" w14:textId="42EECA20" w:rsidR="00DA6BA1" w:rsidRDefault="00B20726" w:rsidP="00DA6BA1">
      <w:pPr>
        <w:spacing w:after="0" w:line="240" w:lineRule="auto"/>
        <w:ind w:firstLine="15"/>
        <w:rPr>
          <w:rFonts w:ascii="Times New Roman" w:eastAsia="Times New Roman" w:hAnsi="Times New Roman" w:cs="Times New Roman"/>
          <w:sz w:val="24"/>
          <w:szCs w:val="24"/>
          <w:lang w:val="en-GB" w:eastAsia="en-NL"/>
        </w:rPr>
      </w:pPr>
      <w:r>
        <w:rPr>
          <w:rFonts w:ascii="Arial" w:eastAsia="Times New Roman" w:hAnsi="Arial" w:cs="Arial"/>
          <w:b/>
          <w:bCs/>
          <w:color w:val="000000"/>
          <w:sz w:val="60"/>
          <w:szCs w:val="60"/>
          <w:lang w:val="en-GB" w:eastAsia="en-NL"/>
        </w:rPr>
        <w:t>Orientation Challenge</w:t>
      </w:r>
      <w:r w:rsidR="00DA6BA1">
        <w:rPr>
          <w:rFonts w:ascii="Arial" w:eastAsia="Times New Roman" w:hAnsi="Arial" w:cs="Arial"/>
          <w:b/>
          <w:bCs/>
          <w:color w:val="000000"/>
          <w:sz w:val="60"/>
          <w:szCs w:val="60"/>
          <w:lang w:val="en-GB" w:eastAsia="en-NL"/>
        </w:rPr>
        <w:t>:</w:t>
      </w:r>
      <w:r>
        <w:rPr>
          <w:rFonts w:ascii="Arial" w:eastAsia="Times New Roman" w:hAnsi="Arial" w:cs="Arial"/>
          <w:b/>
          <w:bCs/>
          <w:color w:val="000000"/>
          <w:sz w:val="60"/>
          <w:szCs w:val="60"/>
          <w:lang w:val="en-GB" w:eastAsia="en-NL"/>
        </w:rPr>
        <w:t xml:space="preserve"> </w:t>
      </w:r>
      <w:r w:rsidR="009F55D7">
        <w:rPr>
          <w:rFonts w:ascii="Arial" w:eastAsia="Times New Roman" w:hAnsi="Arial" w:cs="Arial"/>
          <w:b/>
          <w:bCs/>
          <w:color w:val="000000"/>
          <w:sz w:val="60"/>
          <w:szCs w:val="60"/>
          <w:lang w:val="en-GB" w:eastAsia="en-NL"/>
        </w:rPr>
        <w:t>Digital Twin Research</w:t>
      </w:r>
    </w:p>
    <w:p w14:paraId="014FB136" w14:textId="77777777" w:rsidR="00DA6BA1" w:rsidRDefault="00DA6BA1" w:rsidP="00DA6BA1">
      <w:pPr>
        <w:spacing w:before="60" w:after="0" w:line="240" w:lineRule="auto"/>
        <w:ind w:left="-15"/>
        <w:rPr>
          <w:rFonts w:ascii="Times New Roman" w:eastAsia="Times New Roman" w:hAnsi="Times New Roman" w:cs="Times New Roman"/>
          <w:sz w:val="24"/>
          <w:szCs w:val="24"/>
          <w:lang w:eastAsia="en-NL"/>
        </w:rPr>
      </w:pPr>
      <w:r>
        <w:rPr>
          <w:noProof/>
        </w:rPr>
        <w:drawing>
          <wp:inline distT="0" distB="0" distL="0" distR="0" wp14:anchorId="0A189EE3" wp14:editId="6D942E46">
            <wp:extent cx="5730240" cy="38100"/>
            <wp:effectExtent l="0" t="0" r="3810" b="0"/>
            <wp:docPr id="1318214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8100"/>
                    </a:xfrm>
                    <a:prstGeom prst="rect">
                      <a:avLst/>
                    </a:prstGeom>
                    <a:noFill/>
                    <a:ln>
                      <a:noFill/>
                    </a:ln>
                  </pic:spPr>
                </pic:pic>
              </a:graphicData>
            </a:graphic>
          </wp:inline>
        </w:drawing>
      </w:r>
    </w:p>
    <w:p w14:paraId="538071F0" w14:textId="23F56562" w:rsidR="00DA6BA1" w:rsidRDefault="00393A58" w:rsidP="00DA6BA1">
      <w:pPr>
        <w:spacing w:before="200" w:after="0" w:line="240" w:lineRule="auto"/>
        <w:rPr>
          <w:rFonts w:asciiTheme="majorHAnsi" w:hAnsiTheme="majorHAnsi" w:cstheme="majorHAnsi"/>
          <w:i/>
          <w:iCs/>
          <w:lang w:val="en-GB" w:eastAsia="en-NL"/>
        </w:rPr>
      </w:pPr>
      <w:r>
        <w:rPr>
          <w:noProof/>
        </w:rPr>
        <w:drawing>
          <wp:inline distT="0" distB="0" distL="0" distR="0" wp14:anchorId="40801DB5" wp14:editId="3074B07D">
            <wp:extent cx="5731510" cy="3225165"/>
            <wp:effectExtent l="0" t="0" r="2540" b="0"/>
            <wp:docPr id="195439079" name="Picture 1" descr="Digital Twins and AI: Transforming Industrial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tal Twins and AI: Transforming Industrial Opera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9E62129" w14:textId="77777777" w:rsidR="00427C27" w:rsidRDefault="00427C27" w:rsidP="00DA6BA1">
      <w:pPr>
        <w:spacing w:before="200" w:after="0" w:line="240" w:lineRule="auto"/>
        <w:rPr>
          <w:rFonts w:asciiTheme="majorHAnsi" w:hAnsiTheme="majorHAnsi" w:cstheme="majorHAnsi"/>
          <w:i/>
          <w:iCs/>
          <w:lang w:val="en-GB" w:eastAsia="en-NL"/>
        </w:rPr>
      </w:pPr>
    </w:p>
    <w:p w14:paraId="5834C96A" w14:textId="77777777" w:rsidR="00427C27" w:rsidRDefault="00427C27" w:rsidP="00DA6BA1">
      <w:pPr>
        <w:spacing w:before="200" w:after="0" w:line="240" w:lineRule="auto"/>
        <w:rPr>
          <w:rFonts w:asciiTheme="majorHAnsi" w:hAnsiTheme="majorHAnsi" w:cstheme="majorHAnsi"/>
          <w:i/>
          <w:iCs/>
          <w:lang w:val="en-GB" w:eastAsia="en-NL"/>
        </w:rPr>
      </w:pPr>
    </w:p>
    <w:p w14:paraId="6D963378" w14:textId="77777777" w:rsidR="00427C27" w:rsidRDefault="00427C27" w:rsidP="00DA6BA1">
      <w:pPr>
        <w:spacing w:before="200" w:after="0" w:line="240" w:lineRule="auto"/>
        <w:rPr>
          <w:rFonts w:asciiTheme="majorHAnsi" w:hAnsiTheme="majorHAnsi" w:cstheme="majorHAnsi"/>
          <w:i/>
          <w:iCs/>
          <w:lang w:val="en-GB" w:eastAsia="en-NL"/>
        </w:rPr>
      </w:pPr>
    </w:p>
    <w:p w14:paraId="096367F2" w14:textId="77777777" w:rsidR="00427C27" w:rsidRDefault="00427C27" w:rsidP="00DA6BA1">
      <w:pPr>
        <w:spacing w:before="200" w:after="0" w:line="240" w:lineRule="auto"/>
        <w:rPr>
          <w:rFonts w:asciiTheme="majorHAnsi" w:hAnsiTheme="majorHAnsi" w:cstheme="majorHAnsi"/>
          <w:i/>
          <w:iCs/>
          <w:lang w:val="en-GB" w:eastAsia="en-NL"/>
        </w:rPr>
      </w:pPr>
    </w:p>
    <w:p w14:paraId="019FDB09" w14:textId="77777777" w:rsidR="00DA6BA1" w:rsidRDefault="00DA6BA1" w:rsidP="00DA6BA1">
      <w:pPr>
        <w:spacing w:before="200" w:after="0" w:line="240" w:lineRule="auto"/>
        <w:rPr>
          <w:rFonts w:asciiTheme="majorHAnsi" w:hAnsiTheme="majorHAnsi" w:cstheme="majorHAnsi"/>
          <w:i/>
          <w:iCs/>
          <w:sz w:val="28"/>
          <w:szCs w:val="28"/>
          <w:lang w:val="en-GB" w:eastAsia="en-NL"/>
        </w:rPr>
      </w:pPr>
      <w:r>
        <w:rPr>
          <w:rFonts w:asciiTheme="majorHAnsi" w:hAnsiTheme="majorHAnsi" w:cstheme="majorHAnsi"/>
          <w:i/>
          <w:iCs/>
          <w:sz w:val="28"/>
          <w:szCs w:val="28"/>
          <w:lang w:val="en-GB" w:eastAsia="en-NL"/>
        </w:rPr>
        <w:t>By: Johnson Domacasse (#4471709)</w:t>
      </w:r>
    </w:p>
    <w:p w14:paraId="6CA28963" w14:textId="1EDB0CDE" w:rsidR="00DA6BA1" w:rsidRPr="00301658" w:rsidRDefault="007226BA" w:rsidP="00DA6BA1">
      <w:pPr>
        <w:spacing w:before="200" w:after="0" w:line="240" w:lineRule="auto"/>
        <w:rPr>
          <w:rFonts w:asciiTheme="majorHAnsi" w:hAnsiTheme="majorHAnsi" w:cstheme="majorHAnsi"/>
          <w:i/>
          <w:iCs/>
          <w:sz w:val="28"/>
          <w:szCs w:val="28"/>
          <w:lang w:val="en-GB" w:eastAsia="en-NL"/>
        </w:rPr>
      </w:pPr>
      <w:r>
        <w:rPr>
          <w:rFonts w:asciiTheme="majorHAnsi" w:hAnsiTheme="majorHAnsi" w:cstheme="majorHAnsi"/>
          <w:i/>
          <w:iCs/>
          <w:sz w:val="28"/>
          <w:szCs w:val="28"/>
          <w:lang w:val="en-GB" w:eastAsia="en-NL"/>
        </w:rPr>
        <w:t>26 February</w:t>
      </w:r>
      <w:r w:rsidR="00DA6BA1">
        <w:rPr>
          <w:rFonts w:asciiTheme="majorHAnsi" w:hAnsiTheme="majorHAnsi" w:cstheme="majorHAnsi"/>
          <w:i/>
          <w:iCs/>
          <w:sz w:val="28"/>
          <w:szCs w:val="28"/>
          <w:lang w:val="en-GB" w:eastAsia="en-NL"/>
        </w:rPr>
        <w:t xml:space="preserve"> 202</w:t>
      </w:r>
      <w:r>
        <w:rPr>
          <w:rFonts w:asciiTheme="majorHAnsi" w:hAnsiTheme="majorHAnsi" w:cstheme="majorHAnsi"/>
          <w:i/>
          <w:iCs/>
          <w:sz w:val="28"/>
          <w:szCs w:val="28"/>
          <w:lang w:val="en-GB" w:eastAsia="en-NL"/>
        </w:rPr>
        <w:t>4</w:t>
      </w:r>
    </w:p>
    <w:p w14:paraId="327D7FBF" w14:textId="77777777" w:rsidR="00DA6BA1" w:rsidRDefault="00DA6BA1" w:rsidP="00DA6BA1">
      <w:pPr>
        <w:spacing w:before="200" w:after="0" w:line="240" w:lineRule="auto"/>
        <w:rPr>
          <w:rFonts w:ascii="Arial" w:eastAsia="Times New Roman" w:hAnsi="Arial" w:cs="Arial"/>
          <w:color w:val="000000"/>
          <w:sz w:val="24"/>
          <w:szCs w:val="24"/>
          <w:lang w:val="en-GB" w:eastAsia="en-NL"/>
        </w:rPr>
      </w:pPr>
    </w:p>
    <w:p w14:paraId="139A8D3E" w14:textId="77777777" w:rsidR="00DA6BA1" w:rsidRDefault="00DA6BA1" w:rsidP="00DA6BA1">
      <w:pPr>
        <w:spacing w:after="0" w:line="240" w:lineRule="auto"/>
        <w:ind w:left="-15"/>
        <w:jc w:val="right"/>
        <w:rPr>
          <w:rFonts w:ascii="Arial" w:eastAsia="Times New Roman" w:hAnsi="Arial" w:cs="Arial"/>
          <w:color w:val="666666"/>
          <w:sz w:val="28"/>
          <w:szCs w:val="28"/>
          <w:lang w:val="en-GB" w:eastAsia="en-NL"/>
        </w:rPr>
      </w:pPr>
    </w:p>
    <w:p w14:paraId="2B29489C" w14:textId="77777777" w:rsidR="00DA6BA1" w:rsidRDefault="00DA6BA1" w:rsidP="00DA6BA1">
      <w:pPr>
        <w:pStyle w:val="ListBullet"/>
        <w:numPr>
          <w:ilvl w:val="0"/>
          <w:numId w:val="0"/>
        </w:numPr>
        <w:ind w:left="360" w:hanging="360"/>
        <w:rPr>
          <w:lang w:val="en-GB" w:eastAsia="en-NL"/>
        </w:rPr>
      </w:pPr>
    </w:p>
    <w:p w14:paraId="69D34E47" w14:textId="77777777" w:rsidR="00DA6BA1" w:rsidRDefault="00DA6BA1" w:rsidP="00DA6BA1">
      <w:pPr>
        <w:pStyle w:val="ListBullet"/>
        <w:numPr>
          <w:ilvl w:val="0"/>
          <w:numId w:val="0"/>
        </w:numPr>
        <w:ind w:left="360" w:hanging="360"/>
        <w:rPr>
          <w:lang w:val="en-GB" w:eastAsia="en-NL"/>
        </w:rPr>
      </w:pPr>
    </w:p>
    <w:p w14:paraId="6A6EF02D" w14:textId="77777777" w:rsidR="00DA6BA1" w:rsidRDefault="00DA6BA1" w:rsidP="00DA6BA1">
      <w:pPr>
        <w:pStyle w:val="ListBullet"/>
        <w:numPr>
          <w:ilvl w:val="0"/>
          <w:numId w:val="0"/>
        </w:numPr>
        <w:ind w:left="360" w:hanging="360"/>
        <w:rPr>
          <w:lang w:val="en-GB" w:eastAsia="en-NL"/>
        </w:rPr>
      </w:pPr>
    </w:p>
    <w:p w14:paraId="67C0E969" w14:textId="00893689" w:rsidR="00DA6BA1" w:rsidRDefault="00DA6BA1" w:rsidP="00DA6BA1">
      <w:pPr>
        <w:pStyle w:val="Heading1"/>
        <w:rPr>
          <w:rFonts w:eastAsia="Times New Roman"/>
          <w:lang w:val="en-GB"/>
        </w:rPr>
      </w:pPr>
      <w:bookmarkStart w:id="0" w:name="_Toc149686064"/>
      <w:bookmarkStart w:id="1" w:name="_Toc159929934"/>
      <w:r>
        <w:rPr>
          <w:rFonts w:eastAsia="Times New Roman"/>
          <w:lang w:val="en-GB"/>
        </w:rPr>
        <w:t>Abstract:</w:t>
      </w:r>
      <w:bookmarkEnd w:id="0"/>
      <w:bookmarkEnd w:id="1"/>
    </w:p>
    <w:p w14:paraId="0BDC0446" w14:textId="74081826" w:rsidR="002E0A21" w:rsidRPr="002E0A21" w:rsidRDefault="00287B04" w:rsidP="002E0A21">
      <w:pPr>
        <w:rPr>
          <w:lang w:val="en-GB"/>
        </w:rPr>
      </w:pPr>
      <w:r>
        <w:rPr>
          <w:lang w:val="en-GB"/>
        </w:rPr>
        <w:t>A digital twin is a digital representation of a product, person, process and more that makes use of data to simulate a real time situations and their outcomes.</w:t>
      </w:r>
      <w:r w:rsidR="00C660A9">
        <w:rPr>
          <w:lang w:val="en-GB"/>
        </w:rPr>
        <w:t xml:space="preserve"> Digital twins technology is becoming increasingly popular because of the field machines and devices producing more data. Using the digital twin, we can make use of this data.</w:t>
      </w:r>
    </w:p>
    <w:p w14:paraId="17B0F49D" w14:textId="77777777" w:rsidR="00591EC1" w:rsidRDefault="00591EC1">
      <w:pPr>
        <w:spacing w:line="259" w:lineRule="auto"/>
        <w:rPr>
          <w:rFonts w:asciiTheme="majorHAnsi" w:eastAsiaTheme="majorEastAsia" w:hAnsiTheme="majorHAnsi" w:cstheme="majorBidi"/>
          <w:color w:val="2F5496" w:themeColor="accent1" w:themeShade="BF"/>
          <w:sz w:val="32"/>
          <w:szCs w:val="32"/>
          <w:lang w:val="en-GB"/>
        </w:rPr>
      </w:pPr>
      <w:bookmarkStart w:id="2" w:name="_Toc149686065"/>
      <w:r>
        <w:rPr>
          <w:lang w:val="en-GB"/>
        </w:rPr>
        <w:br w:type="page"/>
      </w:r>
    </w:p>
    <w:sdt>
      <w:sdtPr>
        <w:rPr>
          <w:rFonts w:asciiTheme="minorHAnsi" w:eastAsiaTheme="minorHAnsi" w:hAnsiTheme="minorHAnsi" w:cstheme="minorBidi"/>
          <w:color w:val="auto"/>
          <w:sz w:val="22"/>
          <w:szCs w:val="22"/>
          <w:lang w:val="en-NL"/>
        </w:rPr>
        <w:id w:val="-487557422"/>
        <w:docPartObj>
          <w:docPartGallery w:val="Table of Contents"/>
          <w:docPartUnique/>
        </w:docPartObj>
      </w:sdtPr>
      <w:sdtEndPr>
        <w:rPr>
          <w:b/>
          <w:bCs/>
          <w:noProof/>
        </w:rPr>
      </w:sdtEndPr>
      <w:sdtContent>
        <w:p w14:paraId="772F9EB7" w14:textId="7F3360FC" w:rsidR="00591EC1" w:rsidRDefault="00591EC1">
          <w:pPr>
            <w:pStyle w:val="TOCHeading"/>
          </w:pPr>
          <w:r>
            <w:t>Contents</w:t>
          </w:r>
        </w:p>
        <w:p w14:paraId="2888DE65" w14:textId="71BA8BB5" w:rsidR="00F9592B" w:rsidRDefault="00591EC1">
          <w:pPr>
            <w:pStyle w:val="TOC1"/>
            <w:tabs>
              <w:tab w:val="right" w:leader="dot" w:pos="9016"/>
            </w:tabs>
            <w:rPr>
              <w:rFonts w:eastAsiaTheme="minorEastAsia"/>
              <w:noProof/>
              <w:kern w:val="2"/>
              <w:lang w:eastAsia="en-NL"/>
              <w14:ligatures w14:val="standardContextual"/>
            </w:rPr>
          </w:pPr>
          <w:r>
            <w:fldChar w:fldCharType="begin"/>
          </w:r>
          <w:r>
            <w:instrText xml:space="preserve"> TOC \o "1-3" \h \z \u </w:instrText>
          </w:r>
          <w:r>
            <w:fldChar w:fldCharType="separate"/>
          </w:r>
          <w:hyperlink w:anchor="_Toc159929934" w:history="1">
            <w:r w:rsidR="00F9592B" w:rsidRPr="00B11D93">
              <w:rPr>
                <w:rStyle w:val="Hyperlink"/>
                <w:rFonts w:eastAsia="Times New Roman"/>
                <w:noProof/>
                <w:lang w:val="en-GB"/>
              </w:rPr>
              <w:t>Abstract:</w:t>
            </w:r>
            <w:r w:rsidR="00F9592B">
              <w:rPr>
                <w:noProof/>
                <w:webHidden/>
              </w:rPr>
              <w:tab/>
            </w:r>
            <w:r w:rsidR="00F9592B">
              <w:rPr>
                <w:noProof/>
                <w:webHidden/>
              </w:rPr>
              <w:fldChar w:fldCharType="begin"/>
            </w:r>
            <w:r w:rsidR="00F9592B">
              <w:rPr>
                <w:noProof/>
                <w:webHidden/>
              </w:rPr>
              <w:instrText xml:space="preserve"> PAGEREF _Toc159929934 \h </w:instrText>
            </w:r>
            <w:r w:rsidR="00F9592B">
              <w:rPr>
                <w:noProof/>
                <w:webHidden/>
              </w:rPr>
            </w:r>
            <w:r w:rsidR="00F9592B">
              <w:rPr>
                <w:noProof/>
                <w:webHidden/>
              </w:rPr>
              <w:fldChar w:fldCharType="separate"/>
            </w:r>
            <w:r w:rsidR="00E22E17">
              <w:rPr>
                <w:noProof/>
                <w:webHidden/>
              </w:rPr>
              <w:t>1</w:t>
            </w:r>
            <w:r w:rsidR="00F9592B">
              <w:rPr>
                <w:noProof/>
                <w:webHidden/>
              </w:rPr>
              <w:fldChar w:fldCharType="end"/>
            </w:r>
          </w:hyperlink>
        </w:p>
        <w:p w14:paraId="25C899C4" w14:textId="2DA1DA45" w:rsidR="00F9592B" w:rsidRDefault="00000000">
          <w:pPr>
            <w:pStyle w:val="TOC1"/>
            <w:tabs>
              <w:tab w:val="left" w:pos="440"/>
              <w:tab w:val="right" w:leader="dot" w:pos="9016"/>
            </w:tabs>
            <w:rPr>
              <w:rFonts w:eastAsiaTheme="minorEastAsia"/>
              <w:noProof/>
              <w:kern w:val="2"/>
              <w:lang w:eastAsia="en-NL"/>
              <w14:ligatures w14:val="standardContextual"/>
            </w:rPr>
          </w:pPr>
          <w:hyperlink w:anchor="_Toc159929935" w:history="1">
            <w:r w:rsidR="00F9592B" w:rsidRPr="00B11D93">
              <w:rPr>
                <w:rStyle w:val="Hyperlink"/>
                <w:noProof/>
                <w:lang w:val="en-GB"/>
              </w:rPr>
              <w:t>1.</w:t>
            </w:r>
            <w:r w:rsidR="00F9592B">
              <w:rPr>
                <w:rFonts w:eastAsiaTheme="minorEastAsia"/>
                <w:noProof/>
                <w:kern w:val="2"/>
                <w:lang w:eastAsia="en-NL"/>
                <w14:ligatures w14:val="standardContextual"/>
              </w:rPr>
              <w:tab/>
            </w:r>
            <w:r w:rsidR="00F9592B" w:rsidRPr="00B11D93">
              <w:rPr>
                <w:rStyle w:val="Hyperlink"/>
                <w:noProof/>
                <w:lang w:val="en-GB"/>
              </w:rPr>
              <w:t>Introduction:</w:t>
            </w:r>
            <w:r w:rsidR="00F9592B">
              <w:rPr>
                <w:noProof/>
                <w:webHidden/>
              </w:rPr>
              <w:tab/>
            </w:r>
            <w:r w:rsidR="00F9592B">
              <w:rPr>
                <w:noProof/>
                <w:webHidden/>
              </w:rPr>
              <w:fldChar w:fldCharType="begin"/>
            </w:r>
            <w:r w:rsidR="00F9592B">
              <w:rPr>
                <w:noProof/>
                <w:webHidden/>
              </w:rPr>
              <w:instrText xml:space="preserve"> PAGEREF _Toc159929935 \h </w:instrText>
            </w:r>
            <w:r w:rsidR="00F9592B">
              <w:rPr>
                <w:noProof/>
                <w:webHidden/>
              </w:rPr>
            </w:r>
            <w:r w:rsidR="00F9592B">
              <w:rPr>
                <w:noProof/>
                <w:webHidden/>
              </w:rPr>
              <w:fldChar w:fldCharType="separate"/>
            </w:r>
            <w:r w:rsidR="00E22E17">
              <w:rPr>
                <w:noProof/>
                <w:webHidden/>
              </w:rPr>
              <w:t>3</w:t>
            </w:r>
            <w:r w:rsidR="00F9592B">
              <w:rPr>
                <w:noProof/>
                <w:webHidden/>
              </w:rPr>
              <w:fldChar w:fldCharType="end"/>
            </w:r>
          </w:hyperlink>
        </w:p>
        <w:p w14:paraId="1BBFBC36" w14:textId="5B9FB181" w:rsidR="00F9592B" w:rsidRDefault="00000000">
          <w:pPr>
            <w:pStyle w:val="TOC1"/>
            <w:tabs>
              <w:tab w:val="left" w:pos="440"/>
              <w:tab w:val="right" w:leader="dot" w:pos="9016"/>
            </w:tabs>
            <w:rPr>
              <w:rFonts w:eastAsiaTheme="minorEastAsia"/>
              <w:noProof/>
              <w:kern w:val="2"/>
              <w:lang w:eastAsia="en-NL"/>
              <w14:ligatures w14:val="standardContextual"/>
            </w:rPr>
          </w:pPr>
          <w:hyperlink w:anchor="_Toc159929936" w:history="1">
            <w:r w:rsidR="00F9592B" w:rsidRPr="00B11D93">
              <w:rPr>
                <w:rStyle w:val="Hyperlink"/>
                <w:noProof/>
                <w:lang w:val="en-GB"/>
              </w:rPr>
              <w:t>2.</w:t>
            </w:r>
            <w:r w:rsidR="00F9592B">
              <w:rPr>
                <w:rFonts w:eastAsiaTheme="minorEastAsia"/>
                <w:noProof/>
                <w:kern w:val="2"/>
                <w:lang w:eastAsia="en-NL"/>
                <w14:ligatures w14:val="standardContextual"/>
              </w:rPr>
              <w:tab/>
            </w:r>
            <w:r w:rsidR="00F9592B" w:rsidRPr="00B11D93">
              <w:rPr>
                <w:rStyle w:val="Hyperlink"/>
                <w:noProof/>
                <w:lang w:val="en-GB"/>
              </w:rPr>
              <w:t>Available tools:</w:t>
            </w:r>
            <w:r w:rsidR="00F9592B">
              <w:rPr>
                <w:noProof/>
                <w:webHidden/>
              </w:rPr>
              <w:tab/>
            </w:r>
            <w:r w:rsidR="00F9592B">
              <w:rPr>
                <w:noProof/>
                <w:webHidden/>
              </w:rPr>
              <w:fldChar w:fldCharType="begin"/>
            </w:r>
            <w:r w:rsidR="00F9592B">
              <w:rPr>
                <w:noProof/>
                <w:webHidden/>
              </w:rPr>
              <w:instrText xml:space="preserve"> PAGEREF _Toc159929936 \h </w:instrText>
            </w:r>
            <w:r w:rsidR="00F9592B">
              <w:rPr>
                <w:noProof/>
                <w:webHidden/>
              </w:rPr>
            </w:r>
            <w:r w:rsidR="00F9592B">
              <w:rPr>
                <w:noProof/>
                <w:webHidden/>
              </w:rPr>
              <w:fldChar w:fldCharType="separate"/>
            </w:r>
            <w:r w:rsidR="00E22E17">
              <w:rPr>
                <w:noProof/>
                <w:webHidden/>
              </w:rPr>
              <w:t>3</w:t>
            </w:r>
            <w:r w:rsidR="00F9592B">
              <w:rPr>
                <w:noProof/>
                <w:webHidden/>
              </w:rPr>
              <w:fldChar w:fldCharType="end"/>
            </w:r>
          </w:hyperlink>
        </w:p>
        <w:p w14:paraId="25A42C73" w14:textId="2353A7B3" w:rsidR="00F9592B" w:rsidRDefault="00000000">
          <w:pPr>
            <w:pStyle w:val="TOC2"/>
            <w:tabs>
              <w:tab w:val="left" w:pos="880"/>
              <w:tab w:val="right" w:leader="dot" w:pos="9016"/>
            </w:tabs>
            <w:rPr>
              <w:rFonts w:eastAsiaTheme="minorEastAsia"/>
              <w:noProof/>
              <w:kern w:val="2"/>
              <w:lang w:eastAsia="en-NL"/>
              <w14:ligatures w14:val="standardContextual"/>
            </w:rPr>
          </w:pPr>
          <w:hyperlink w:anchor="_Toc159929937" w:history="1">
            <w:r w:rsidR="00F9592B" w:rsidRPr="00B11D93">
              <w:rPr>
                <w:rStyle w:val="Hyperlink"/>
                <w:noProof/>
                <w:lang w:val="en-GB"/>
              </w:rPr>
              <w:t>2.1</w:t>
            </w:r>
            <w:r w:rsidR="00F9592B">
              <w:rPr>
                <w:rFonts w:eastAsiaTheme="minorEastAsia"/>
                <w:noProof/>
                <w:kern w:val="2"/>
                <w:lang w:eastAsia="en-NL"/>
                <w14:ligatures w14:val="standardContextual"/>
              </w:rPr>
              <w:tab/>
            </w:r>
            <w:r w:rsidR="00F9592B" w:rsidRPr="00B11D93">
              <w:rPr>
                <w:rStyle w:val="Hyperlink"/>
                <w:noProof/>
                <w:lang w:val="nl-NL"/>
              </w:rPr>
              <w:t>Microsoft Azure Digital Twin:</w:t>
            </w:r>
            <w:r w:rsidR="00F9592B">
              <w:rPr>
                <w:noProof/>
                <w:webHidden/>
              </w:rPr>
              <w:tab/>
            </w:r>
            <w:r w:rsidR="00F9592B">
              <w:rPr>
                <w:noProof/>
                <w:webHidden/>
              </w:rPr>
              <w:fldChar w:fldCharType="begin"/>
            </w:r>
            <w:r w:rsidR="00F9592B">
              <w:rPr>
                <w:noProof/>
                <w:webHidden/>
              </w:rPr>
              <w:instrText xml:space="preserve"> PAGEREF _Toc159929937 \h </w:instrText>
            </w:r>
            <w:r w:rsidR="00F9592B">
              <w:rPr>
                <w:noProof/>
                <w:webHidden/>
              </w:rPr>
            </w:r>
            <w:r w:rsidR="00F9592B">
              <w:rPr>
                <w:noProof/>
                <w:webHidden/>
              </w:rPr>
              <w:fldChar w:fldCharType="separate"/>
            </w:r>
            <w:r w:rsidR="00E22E17">
              <w:rPr>
                <w:noProof/>
                <w:webHidden/>
              </w:rPr>
              <w:t>3</w:t>
            </w:r>
            <w:r w:rsidR="00F9592B">
              <w:rPr>
                <w:noProof/>
                <w:webHidden/>
              </w:rPr>
              <w:fldChar w:fldCharType="end"/>
            </w:r>
          </w:hyperlink>
        </w:p>
        <w:p w14:paraId="264A0089" w14:textId="7291C2E8" w:rsidR="00F9592B" w:rsidRDefault="00000000">
          <w:pPr>
            <w:pStyle w:val="TOC2"/>
            <w:tabs>
              <w:tab w:val="left" w:pos="880"/>
              <w:tab w:val="right" w:leader="dot" w:pos="9016"/>
            </w:tabs>
            <w:rPr>
              <w:rFonts w:eastAsiaTheme="minorEastAsia"/>
              <w:noProof/>
              <w:kern w:val="2"/>
              <w:lang w:eastAsia="en-NL"/>
              <w14:ligatures w14:val="standardContextual"/>
            </w:rPr>
          </w:pPr>
          <w:hyperlink w:anchor="_Toc159929938" w:history="1">
            <w:r w:rsidR="00F9592B" w:rsidRPr="00B11D93">
              <w:rPr>
                <w:rStyle w:val="Hyperlink"/>
                <w:noProof/>
                <w:lang w:val="en-GB"/>
              </w:rPr>
              <w:t>2.2</w:t>
            </w:r>
            <w:r w:rsidR="00F9592B">
              <w:rPr>
                <w:rFonts w:eastAsiaTheme="minorEastAsia"/>
                <w:noProof/>
                <w:kern w:val="2"/>
                <w:lang w:eastAsia="en-NL"/>
                <w14:ligatures w14:val="standardContextual"/>
              </w:rPr>
              <w:tab/>
            </w:r>
            <w:r w:rsidR="00F9592B" w:rsidRPr="00B11D93">
              <w:rPr>
                <w:rStyle w:val="Hyperlink"/>
                <w:noProof/>
                <w:lang w:val="en-GB"/>
              </w:rPr>
              <w:t>Siemens Digital Enterprise:</w:t>
            </w:r>
            <w:r w:rsidR="00F9592B">
              <w:rPr>
                <w:noProof/>
                <w:webHidden/>
              </w:rPr>
              <w:tab/>
            </w:r>
            <w:r w:rsidR="00F9592B">
              <w:rPr>
                <w:noProof/>
                <w:webHidden/>
              </w:rPr>
              <w:fldChar w:fldCharType="begin"/>
            </w:r>
            <w:r w:rsidR="00F9592B">
              <w:rPr>
                <w:noProof/>
                <w:webHidden/>
              </w:rPr>
              <w:instrText xml:space="preserve"> PAGEREF _Toc159929938 \h </w:instrText>
            </w:r>
            <w:r w:rsidR="00F9592B">
              <w:rPr>
                <w:noProof/>
                <w:webHidden/>
              </w:rPr>
            </w:r>
            <w:r w:rsidR="00F9592B">
              <w:rPr>
                <w:noProof/>
                <w:webHidden/>
              </w:rPr>
              <w:fldChar w:fldCharType="separate"/>
            </w:r>
            <w:r w:rsidR="00E22E17">
              <w:rPr>
                <w:noProof/>
                <w:webHidden/>
              </w:rPr>
              <w:t>4</w:t>
            </w:r>
            <w:r w:rsidR="00F9592B">
              <w:rPr>
                <w:noProof/>
                <w:webHidden/>
              </w:rPr>
              <w:fldChar w:fldCharType="end"/>
            </w:r>
          </w:hyperlink>
        </w:p>
        <w:p w14:paraId="00034990" w14:textId="5EECC76F" w:rsidR="00F9592B" w:rsidRDefault="00000000">
          <w:pPr>
            <w:pStyle w:val="TOC1"/>
            <w:tabs>
              <w:tab w:val="left" w:pos="440"/>
              <w:tab w:val="right" w:leader="dot" w:pos="9016"/>
            </w:tabs>
            <w:rPr>
              <w:rFonts w:eastAsiaTheme="minorEastAsia"/>
              <w:noProof/>
              <w:kern w:val="2"/>
              <w:lang w:eastAsia="en-NL"/>
              <w14:ligatures w14:val="standardContextual"/>
            </w:rPr>
          </w:pPr>
          <w:hyperlink w:anchor="_Toc159929939" w:history="1">
            <w:r w:rsidR="00F9592B" w:rsidRPr="00B11D93">
              <w:rPr>
                <w:rStyle w:val="Hyperlink"/>
                <w:noProof/>
                <w:lang w:val="en-GB"/>
              </w:rPr>
              <w:t>3.</w:t>
            </w:r>
            <w:r w:rsidR="00F9592B">
              <w:rPr>
                <w:rFonts w:eastAsiaTheme="minorEastAsia"/>
                <w:noProof/>
                <w:kern w:val="2"/>
                <w:lang w:eastAsia="en-NL"/>
                <w14:ligatures w14:val="standardContextual"/>
              </w:rPr>
              <w:tab/>
            </w:r>
            <w:r w:rsidR="00F9592B" w:rsidRPr="00B11D93">
              <w:rPr>
                <w:rStyle w:val="Hyperlink"/>
                <w:noProof/>
                <w:lang w:val="en-GB"/>
              </w:rPr>
              <w:t>preferred program:</w:t>
            </w:r>
            <w:r w:rsidR="00F9592B">
              <w:rPr>
                <w:noProof/>
                <w:webHidden/>
              </w:rPr>
              <w:tab/>
            </w:r>
            <w:r w:rsidR="00F9592B">
              <w:rPr>
                <w:noProof/>
                <w:webHidden/>
              </w:rPr>
              <w:fldChar w:fldCharType="begin"/>
            </w:r>
            <w:r w:rsidR="00F9592B">
              <w:rPr>
                <w:noProof/>
                <w:webHidden/>
              </w:rPr>
              <w:instrText xml:space="preserve"> PAGEREF _Toc159929939 \h </w:instrText>
            </w:r>
            <w:r w:rsidR="00F9592B">
              <w:rPr>
                <w:noProof/>
                <w:webHidden/>
              </w:rPr>
            </w:r>
            <w:r w:rsidR="00F9592B">
              <w:rPr>
                <w:noProof/>
                <w:webHidden/>
              </w:rPr>
              <w:fldChar w:fldCharType="separate"/>
            </w:r>
            <w:r w:rsidR="00E22E17">
              <w:rPr>
                <w:noProof/>
                <w:webHidden/>
              </w:rPr>
              <w:t>4</w:t>
            </w:r>
            <w:r w:rsidR="00F9592B">
              <w:rPr>
                <w:noProof/>
                <w:webHidden/>
              </w:rPr>
              <w:fldChar w:fldCharType="end"/>
            </w:r>
          </w:hyperlink>
        </w:p>
        <w:p w14:paraId="1929B8DC" w14:textId="26BC3425" w:rsidR="00F9592B" w:rsidRDefault="00000000">
          <w:pPr>
            <w:pStyle w:val="TOC1"/>
            <w:tabs>
              <w:tab w:val="left" w:pos="440"/>
              <w:tab w:val="right" w:leader="dot" w:pos="9016"/>
            </w:tabs>
            <w:rPr>
              <w:rFonts w:eastAsiaTheme="minorEastAsia"/>
              <w:noProof/>
              <w:kern w:val="2"/>
              <w:lang w:eastAsia="en-NL"/>
              <w14:ligatures w14:val="standardContextual"/>
            </w:rPr>
          </w:pPr>
          <w:hyperlink w:anchor="_Toc159929940" w:history="1">
            <w:r w:rsidR="00F9592B" w:rsidRPr="00B11D93">
              <w:rPr>
                <w:rStyle w:val="Hyperlink"/>
                <w:noProof/>
                <w:lang w:val="en-GB"/>
              </w:rPr>
              <w:t>4.</w:t>
            </w:r>
            <w:r w:rsidR="00F9592B">
              <w:rPr>
                <w:rFonts w:eastAsiaTheme="minorEastAsia"/>
                <w:noProof/>
                <w:kern w:val="2"/>
                <w:lang w:eastAsia="en-NL"/>
                <w14:ligatures w14:val="standardContextual"/>
              </w:rPr>
              <w:tab/>
            </w:r>
            <w:r w:rsidR="00F9592B" w:rsidRPr="00B11D93">
              <w:rPr>
                <w:rStyle w:val="Hyperlink"/>
                <w:noProof/>
                <w:lang w:val="en-GB"/>
              </w:rPr>
              <w:t>alternate interactions:</w:t>
            </w:r>
            <w:r w:rsidR="00F9592B">
              <w:rPr>
                <w:noProof/>
                <w:webHidden/>
              </w:rPr>
              <w:tab/>
            </w:r>
            <w:r w:rsidR="00F9592B">
              <w:rPr>
                <w:noProof/>
                <w:webHidden/>
              </w:rPr>
              <w:fldChar w:fldCharType="begin"/>
            </w:r>
            <w:r w:rsidR="00F9592B">
              <w:rPr>
                <w:noProof/>
                <w:webHidden/>
              </w:rPr>
              <w:instrText xml:space="preserve"> PAGEREF _Toc159929940 \h </w:instrText>
            </w:r>
            <w:r w:rsidR="00F9592B">
              <w:rPr>
                <w:noProof/>
                <w:webHidden/>
              </w:rPr>
            </w:r>
            <w:r w:rsidR="00F9592B">
              <w:rPr>
                <w:noProof/>
                <w:webHidden/>
              </w:rPr>
              <w:fldChar w:fldCharType="separate"/>
            </w:r>
            <w:r w:rsidR="00E22E17">
              <w:rPr>
                <w:noProof/>
                <w:webHidden/>
              </w:rPr>
              <w:t>5</w:t>
            </w:r>
            <w:r w:rsidR="00F9592B">
              <w:rPr>
                <w:noProof/>
                <w:webHidden/>
              </w:rPr>
              <w:fldChar w:fldCharType="end"/>
            </w:r>
          </w:hyperlink>
        </w:p>
        <w:p w14:paraId="70A59574" w14:textId="515ADE71" w:rsidR="00F9592B" w:rsidRDefault="00000000">
          <w:pPr>
            <w:pStyle w:val="TOC1"/>
            <w:tabs>
              <w:tab w:val="left" w:pos="440"/>
              <w:tab w:val="right" w:leader="dot" w:pos="9016"/>
            </w:tabs>
            <w:rPr>
              <w:rFonts w:eastAsiaTheme="minorEastAsia"/>
              <w:noProof/>
              <w:kern w:val="2"/>
              <w:lang w:eastAsia="en-NL"/>
              <w14:ligatures w14:val="standardContextual"/>
            </w:rPr>
          </w:pPr>
          <w:hyperlink w:anchor="_Toc159929941" w:history="1">
            <w:r w:rsidR="00F9592B" w:rsidRPr="00B11D93">
              <w:rPr>
                <w:rStyle w:val="Hyperlink"/>
                <w:noProof/>
                <w:lang w:val="en-GB"/>
              </w:rPr>
              <w:t>5.</w:t>
            </w:r>
            <w:r w:rsidR="00F9592B">
              <w:rPr>
                <w:rFonts w:eastAsiaTheme="minorEastAsia"/>
                <w:noProof/>
                <w:kern w:val="2"/>
                <w:lang w:eastAsia="en-NL"/>
                <w14:ligatures w14:val="standardContextual"/>
              </w:rPr>
              <w:tab/>
            </w:r>
            <w:r w:rsidR="00F9592B" w:rsidRPr="00B11D93">
              <w:rPr>
                <w:rStyle w:val="Hyperlink"/>
                <w:noProof/>
                <w:lang w:val="en-GB"/>
              </w:rPr>
              <w:t>Conclusion</w:t>
            </w:r>
            <w:r w:rsidR="00F9592B">
              <w:rPr>
                <w:noProof/>
                <w:webHidden/>
              </w:rPr>
              <w:tab/>
            </w:r>
            <w:r w:rsidR="00F9592B">
              <w:rPr>
                <w:noProof/>
                <w:webHidden/>
              </w:rPr>
              <w:fldChar w:fldCharType="begin"/>
            </w:r>
            <w:r w:rsidR="00F9592B">
              <w:rPr>
                <w:noProof/>
                <w:webHidden/>
              </w:rPr>
              <w:instrText xml:space="preserve"> PAGEREF _Toc159929941 \h </w:instrText>
            </w:r>
            <w:r w:rsidR="00F9592B">
              <w:rPr>
                <w:noProof/>
                <w:webHidden/>
              </w:rPr>
            </w:r>
            <w:r w:rsidR="00F9592B">
              <w:rPr>
                <w:noProof/>
                <w:webHidden/>
              </w:rPr>
              <w:fldChar w:fldCharType="separate"/>
            </w:r>
            <w:r w:rsidR="00E22E17">
              <w:rPr>
                <w:noProof/>
                <w:webHidden/>
              </w:rPr>
              <w:t>5</w:t>
            </w:r>
            <w:r w:rsidR="00F9592B">
              <w:rPr>
                <w:noProof/>
                <w:webHidden/>
              </w:rPr>
              <w:fldChar w:fldCharType="end"/>
            </w:r>
          </w:hyperlink>
        </w:p>
        <w:p w14:paraId="1B638063" w14:textId="7C502B92" w:rsidR="00F9592B" w:rsidRDefault="00000000">
          <w:pPr>
            <w:pStyle w:val="TOC1"/>
            <w:tabs>
              <w:tab w:val="left" w:pos="440"/>
              <w:tab w:val="right" w:leader="dot" w:pos="9016"/>
            </w:tabs>
            <w:rPr>
              <w:rFonts w:eastAsiaTheme="minorEastAsia"/>
              <w:noProof/>
              <w:kern w:val="2"/>
              <w:lang w:eastAsia="en-NL"/>
              <w14:ligatures w14:val="standardContextual"/>
            </w:rPr>
          </w:pPr>
          <w:hyperlink w:anchor="_Toc159929942" w:history="1">
            <w:r w:rsidR="00F9592B" w:rsidRPr="00B11D93">
              <w:rPr>
                <w:rStyle w:val="Hyperlink"/>
                <w:noProof/>
                <w:lang w:val="en-GB"/>
              </w:rPr>
              <w:t>6.</w:t>
            </w:r>
            <w:r w:rsidR="00F9592B">
              <w:rPr>
                <w:rFonts w:eastAsiaTheme="minorEastAsia"/>
                <w:noProof/>
                <w:kern w:val="2"/>
                <w:lang w:eastAsia="en-NL"/>
                <w14:ligatures w14:val="standardContextual"/>
              </w:rPr>
              <w:tab/>
            </w:r>
            <w:r w:rsidR="00F9592B" w:rsidRPr="00B11D93">
              <w:rPr>
                <w:rStyle w:val="Hyperlink"/>
                <w:noProof/>
                <w:lang w:val="en-GB"/>
              </w:rPr>
              <w:t>Bibliography</w:t>
            </w:r>
            <w:r w:rsidR="00F9592B">
              <w:rPr>
                <w:noProof/>
                <w:webHidden/>
              </w:rPr>
              <w:tab/>
            </w:r>
            <w:r w:rsidR="00F9592B">
              <w:rPr>
                <w:noProof/>
                <w:webHidden/>
              </w:rPr>
              <w:fldChar w:fldCharType="begin"/>
            </w:r>
            <w:r w:rsidR="00F9592B">
              <w:rPr>
                <w:noProof/>
                <w:webHidden/>
              </w:rPr>
              <w:instrText xml:space="preserve"> PAGEREF _Toc159929942 \h </w:instrText>
            </w:r>
            <w:r w:rsidR="00F9592B">
              <w:rPr>
                <w:noProof/>
                <w:webHidden/>
              </w:rPr>
            </w:r>
            <w:r w:rsidR="00F9592B">
              <w:rPr>
                <w:noProof/>
                <w:webHidden/>
              </w:rPr>
              <w:fldChar w:fldCharType="separate"/>
            </w:r>
            <w:r w:rsidR="00E22E17">
              <w:rPr>
                <w:noProof/>
                <w:webHidden/>
              </w:rPr>
              <w:t>5</w:t>
            </w:r>
            <w:r w:rsidR="00F9592B">
              <w:rPr>
                <w:noProof/>
                <w:webHidden/>
              </w:rPr>
              <w:fldChar w:fldCharType="end"/>
            </w:r>
          </w:hyperlink>
        </w:p>
        <w:p w14:paraId="78E8C5A4" w14:textId="53410DC9" w:rsidR="00591EC1" w:rsidRDefault="00591EC1">
          <w:r>
            <w:rPr>
              <w:b/>
              <w:bCs/>
              <w:noProof/>
            </w:rPr>
            <w:fldChar w:fldCharType="end"/>
          </w:r>
        </w:p>
      </w:sdtContent>
    </w:sdt>
    <w:p w14:paraId="70FF1A0E" w14:textId="77777777" w:rsidR="00591EC1" w:rsidRDefault="00591EC1">
      <w:pPr>
        <w:spacing w:line="259" w:lineRule="auto"/>
        <w:rPr>
          <w:rFonts w:asciiTheme="majorHAnsi" w:eastAsiaTheme="majorEastAsia" w:hAnsiTheme="majorHAnsi" w:cstheme="majorBidi"/>
          <w:color w:val="2F5496" w:themeColor="accent1" w:themeShade="BF"/>
          <w:sz w:val="32"/>
          <w:szCs w:val="32"/>
          <w:lang w:val="en-GB"/>
        </w:rPr>
      </w:pPr>
      <w:r>
        <w:rPr>
          <w:lang w:val="en-GB"/>
        </w:rPr>
        <w:br w:type="page"/>
      </w:r>
    </w:p>
    <w:p w14:paraId="40EE858D" w14:textId="04169281" w:rsidR="00DA6BA1" w:rsidRDefault="00DA6BA1" w:rsidP="00AA760B">
      <w:pPr>
        <w:pStyle w:val="Heading1"/>
        <w:numPr>
          <w:ilvl w:val="0"/>
          <w:numId w:val="5"/>
        </w:numPr>
        <w:rPr>
          <w:lang w:val="en-GB"/>
        </w:rPr>
      </w:pPr>
      <w:bookmarkStart w:id="3" w:name="_Toc159929935"/>
      <w:r>
        <w:rPr>
          <w:lang w:val="en-GB"/>
        </w:rPr>
        <w:lastRenderedPageBreak/>
        <w:t>Introduction:</w:t>
      </w:r>
      <w:bookmarkEnd w:id="2"/>
      <w:bookmarkEnd w:id="3"/>
      <w:r>
        <w:rPr>
          <w:lang w:val="en-GB"/>
        </w:rPr>
        <w:tab/>
      </w:r>
    </w:p>
    <w:p w14:paraId="2C37630F" w14:textId="0F9F1F95" w:rsidR="000219DC" w:rsidRPr="005351CB" w:rsidRDefault="00E86CD0" w:rsidP="00E86CD0">
      <w:pPr>
        <w:rPr>
          <w:lang w:val="en-GB"/>
        </w:rPr>
      </w:pPr>
      <w:r>
        <w:rPr>
          <w:lang w:val="en-GB"/>
        </w:rPr>
        <w:t>“</w:t>
      </w:r>
      <w:r w:rsidRPr="00E86CD0">
        <w:t>A digital twin is a digital representation of a physical object, person, or process, contextualized in a digital version of its environment. Digital twins can help an organization simulate real situations and their outcomes, ultimately allowing it to make better decisions.</w:t>
      </w:r>
      <w:r>
        <w:rPr>
          <w:lang w:val="en-GB"/>
        </w:rPr>
        <w:t>”</w:t>
      </w:r>
      <w:r w:rsidR="000219DC">
        <w:rPr>
          <w:lang w:val="en-GB"/>
        </w:rPr>
        <w:t xml:space="preserve"> </w:t>
      </w:r>
      <w:r w:rsidR="000219DC" w:rsidRPr="0049570A">
        <w:rPr>
          <w:lang w:val="en-GB"/>
        </w:rPr>
        <w:t xml:space="preserve">In </w:t>
      </w:r>
      <w:r w:rsidR="0049570A" w:rsidRPr="0049570A">
        <w:rPr>
          <w:lang w:val="en-GB"/>
        </w:rPr>
        <w:t>more simple t</w:t>
      </w:r>
      <w:r w:rsidR="0049570A">
        <w:rPr>
          <w:lang w:val="en-GB"/>
        </w:rPr>
        <w:t>erms, one can have a 3D-model of what can be a house up to a factory. This model can be used to simulate the behaviour of this environment to see how this functions in real life. This is one of the many types of digital twins that currently exist</w:t>
      </w:r>
      <w:r w:rsidR="004E0901">
        <w:rPr>
          <w:b/>
          <w:bCs/>
          <w:lang w:val="en-GB"/>
        </w:rPr>
        <w:t>[1]</w:t>
      </w:r>
      <w:r w:rsidR="008D2AE4">
        <w:rPr>
          <w:b/>
          <w:bCs/>
          <w:lang w:val="en-GB"/>
        </w:rPr>
        <w:t>.</w:t>
      </w:r>
      <w:r w:rsidR="005351CB">
        <w:rPr>
          <w:b/>
          <w:bCs/>
          <w:lang w:val="en-GB"/>
        </w:rPr>
        <w:t xml:space="preserve"> </w:t>
      </w:r>
    </w:p>
    <w:p w14:paraId="26CAC2DE" w14:textId="0E3D08AA" w:rsidR="002E41FE" w:rsidRDefault="002E41FE" w:rsidP="00E86CD0">
      <w:pPr>
        <w:rPr>
          <w:lang w:val="en-GB"/>
        </w:rPr>
      </w:pPr>
      <w:r>
        <w:rPr>
          <w:lang w:val="en-GB"/>
        </w:rPr>
        <w:t>The purpose of this report is to dig a bit deeper into the tools that are available, experiment with them and finally document the findings within this report.</w:t>
      </w:r>
      <w:r w:rsidR="003B417D">
        <w:rPr>
          <w:lang w:val="en-GB"/>
        </w:rPr>
        <w:t xml:space="preserve"> </w:t>
      </w:r>
    </w:p>
    <w:p w14:paraId="58A622C2" w14:textId="6F743EB3" w:rsidR="003B417D" w:rsidRDefault="003B417D" w:rsidP="00AA760B">
      <w:pPr>
        <w:pStyle w:val="Heading1"/>
        <w:numPr>
          <w:ilvl w:val="0"/>
          <w:numId w:val="5"/>
        </w:numPr>
        <w:rPr>
          <w:lang w:val="en-GB"/>
        </w:rPr>
      </w:pPr>
      <w:bookmarkStart w:id="4" w:name="_Toc159929936"/>
      <w:r>
        <w:rPr>
          <w:lang w:val="en-GB"/>
        </w:rPr>
        <w:t>Available tools:</w:t>
      </w:r>
      <w:bookmarkEnd w:id="4"/>
    </w:p>
    <w:p w14:paraId="0C792E9D" w14:textId="24D961BE" w:rsidR="007B05E3" w:rsidRPr="007B05E3" w:rsidRDefault="007B05E3" w:rsidP="007B05E3">
      <w:pPr>
        <w:rPr>
          <w:lang w:val="en-GB"/>
        </w:rPr>
      </w:pPr>
      <w:r>
        <w:rPr>
          <w:lang w:val="en-GB"/>
        </w:rPr>
        <w:t xml:space="preserve">This section highlights two of the many available digital twin tools. </w:t>
      </w:r>
    </w:p>
    <w:p w14:paraId="0A380070" w14:textId="04A98820" w:rsidR="00243364" w:rsidRPr="00243364" w:rsidRDefault="00AA760B" w:rsidP="00243364">
      <w:pPr>
        <w:pStyle w:val="Heading2"/>
        <w:numPr>
          <w:ilvl w:val="1"/>
          <w:numId w:val="5"/>
        </w:numPr>
        <w:rPr>
          <w:lang w:val="en-GB"/>
        </w:rPr>
      </w:pPr>
      <w:r w:rsidRPr="007B05E3">
        <w:rPr>
          <w:lang w:val="en-GB"/>
        </w:rPr>
        <w:t xml:space="preserve"> </w:t>
      </w:r>
      <w:bookmarkStart w:id="5" w:name="_Toc159929937"/>
      <w:r w:rsidR="003B417D" w:rsidRPr="007B05E3">
        <w:rPr>
          <w:lang w:val="nl-NL"/>
        </w:rPr>
        <w:t xml:space="preserve">Microsoft </w:t>
      </w:r>
      <w:proofErr w:type="spellStart"/>
      <w:r w:rsidR="003B417D" w:rsidRPr="007B05E3">
        <w:rPr>
          <w:lang w:val="nl-NL"/>
        </w:rPr>
        <w:t>Azure</w:t>
      </w:r>
      <w:proofErr w:type="spellEnd"/>
      <w:r w:rsidR="005F21FE" w:rsidRPr="007B05E3">
        <w:rPr>
          <w:lang w:val="nl-NL"/>
        </w:rPr>
        <w:t xml:space="preserve"> Digital </w:t>
      </w:r>
      <w:proofErr w:type="spellStart"/>
      <w:r w:rsidR="005F21FE" w:rsidRPr="007B05E3">
        <w:rPr>
          <w:lang w:val="nl-NL"/>
        </w:rPr>
        <w:t>Twin</w:t>
      </w:r>
      <w:proofErr w:type="spellEnd"/>
      <w:r w:rsidR="003B417D" w:rsidRPr="007B05E3">
        <w:rPr>
          <w:lang w:val="nl-NL"/>
        </w:rPr>
        <w:t>:</w:t>
      </w:r>
      <w:bookmarkEnd w:id="5"/>
    </w:p>
    <w:p w14:paraId="5B66C8A1" w14:textId="343606FE" w:rsidR="007A3F13" w:rsidRPr="004E0901" w:rsidRDefault="00AA760B" w:rsidP="00AA760B">
      <w:pPr>
        <w:rPr>
          <w:b/>
          <w:bCs/>
          <w:sz w:val="20"/>
          <w:szCs w:val="20"/>
          <w:lang w:val="en-GB"/>
        </w:rPr>
      </w:pPr>
      <w:r>
        <w:rPr>
          <w:lang w:val="en-GB"/>
        </w:rPr>
        <w:t xml:space="preserve">Azure digital twins is a platform as a service (PaaS) offering that enables the creation of twin graphs based on digital models of entire environment, which can be buildings, factories, farms energy networks and many more. </w:t>
      </w:r>
      <w:r w:rsidRPr="00AA760B">
        <w:t>Azure Digital Twins can be used to design a digital twin architecture that represents actual IoT devices in a wider cloud solution, and which connects to </w:t>
      </w:r>
      <w:r>
        <w:rPr>
          <w:lang w:val="en-GB"/>
        </w:rPr>
        <w:t>IoT hub</w:t>
      </w:r>
      <w:r w:rsidRPr="00AA760B">
        <w:t> device twins to send and receive live data.</w:t>
      </w:r>
      <w:r>
        <w:rPr>
          <w:lang w:val="en-GB"/>
        </w:rPr>
        <w:t xml:space="preserve"> </w:t>
      </w:r>
      <w:r w:rsidR="004E0901">
        <w:rPr>
          <w:b/>
          <w:bCs/>
          <w:sz w:val="20"/>
          <w:szCs w:val="20"/>
          <w:lang w:val="en-GB"/>
        </w:rPr>
        <w:t>[2]</w:t>
      </w:r>
    </w:p>
    <w:p w14:paraId="2BADEE95" w14:textId="0C6BD30B" w:rsidR="007A3F13" w:rsidRDefault="007A3F13" w:rsidP="00AA760B">
      <w:pPr>
        <w:rPr>
          <w:lang w:val="en-GB"/>
        </w:rPr>
      </w:pPr>
      <w:r>
        <w:rPr>
          <w:lang w:val="en-GB"/>
        </w:rPr>
        <w:t>By taking advantage of the expertise the users already possess with digital twin, using Azure digital twins, the user is able to solve problems such as the following</w:t>
      </w:r>
      <w:r w:rsidR="00A31867">
        <w:rPr>
          <w:lang w:val="en-GB"/>
        </w:rPr>
        <w:t xml:space="preserve"> and more</w:t>
      </w:r>
      <w:r>
        <w:rPr>
          <w:lang w:val="en-GB"/>
        </w:rPr>
        <w:t>:</w:t>
      </w:r>
    </w:p>
    <w:p w14:paraId="7113CD65" w14:textId="6938A8EA" w:rsidR="007A3F13" w:rsidRDefault="007A3F13" w:rsidP="007A3F13">
      <w:pPr>
        <w:pStyle w:val="ListParagraph"/>
        <w:numPr>
          <w:ilvl w:val="0"/>
          <w:numId w:val="7"/>
        </w:numPr>
        <w:rPr>
          <w:lang w:val="en-GB"/>
        </w:rPr>
      </w:pPr>
      <w:r>
        <w:rPr>
          <w:lang w:val="en-GB"/>
        </w:rPr>
        <w:t xml:space="preserve">Model any environment, bringing digital twins to life in a scalable and secure manner. </w:t>
      </w:r>
      <w:r w:rsidR="00243364">
        <w:rPr>
          <w:lang w:val="en-GB"/>
        </w:rPr>
        <w:t>See figure 1.</w:t>
      </w:r>
    </w:p>
    <w:p w14:paraId="4ED3ED31" w14:textId="1E4A4111" w:rsidR="007A3F13" w:rsidRDefault="007A3F13" w:rsidP="007A3F13">
      <w:pPr>
        <w:pStyle w:val="ListParagraph"/>
        <w:numPr>
          <w:ilvl w:val="0"/>
          <w:numId w:val="7"/>
        </w:numPr>
        <w:rPr>
          <w:lang w:val="en-GB"/>
        </w:rPr>
      </w:pPr>
      <w:r>
        <w:rPr>
          <w:lang w:val="en-GB"/>
        </w:rPr>
        <w:t>Connect assets such as IoT devices and existing business systems, using a r</w:t>
      </w:r>
      <w:r w:rsidR="003361DB">
        <w:rPr>
          <w:lang w:val="en-GB"/>
        </w:rPr>
        <w:t>o</w:t>
      </w:r>
      <w:r>
        <w:rPr>
          <w:lang w:val="en-GB"/>
        </w:rPr>
        <w:t>bust event system to build dynamic business logic and data processing.</w:t>
      </w:r>
    </w:p>
    <w:p w14:paraId="3EFD3BE0" w14:textId="70CF5B00" w:rsidR="007A3F13" w:rsidRDefault="00A31867" w:rsidP="007A3F13">
      <w:pPr>
        <w:pStyle w:val="ListParagraph"/>
        <w:numPr>
          <w:ilvl w:val="0"/>
          <w:numId w:val="7"/>
        </w:numPr>
        <w:rPr>
          <w:lang w:val="en-GB"/>
        </w:rPr>
      </w:pPr>
      <w:r>
        <w:rPr>
          <w:lang w:val="en-GB"/>
        </w:rPr>
        <w:t>Building models of your environment that also displays business logic and twin data in context.</w:t>
      </w:r>
    </w:p>
    <w:p w14:paraId="688669C2" w14:textId="2C8BAB7F" w:rsidR="00A31867" w:rsidRDefault="00FB2A9D" w:rsidP="00FB2A9D">
      <w:pPr>
        <w:jc w:val="center"/>
        <w:rPr>
          <w:lang w:val="en-GB"/>
        </w:rPr>
      </w:pPr>
      <w:r>
        <w:rPr>
          <w:noProof/>
        </w:rPr>
        <w:drawing>
          <wp:inline distT="0" distB="0" distL="0" distR="0" wp14:anchorId="1383FD36" wp14:editId="2998DE5D">
            <wp:extent cx="4530436" cy="2577419"/>
            <wp:effectExtent l="0" t="0" r="3810" b="0"/>
            <wp:docPr id="844722984" name="Picture 2" descr="What is Azure Digital Twins? - Azure Digital Twin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Azure Digital Twins? - Azure Digital Twins | Microsoft Lear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9394" cy="2582515"/>
                    </a:xfrm>
                    <a:prstGeom prst="rect">
                      <a:avLst/>
                    </a:prstGeom>
                    <a:noFill/>
                    <a:ln>
                      <a:noFill/>
                    </a:ln>
                  </pic:spPr>
                </pic:pic>
              </a:graphicData>
            </a:graphic>
          </wp:inline>
        </w:drawing>
      </w:r>
    </w:p>
    <w:p w14:paraId="1817E28A" w14:textId="512C3FD0" w:rsidR="00FB2A9D" w:rsidRDefault="00FB2A9D" w:rsidP="00FB2A9D">
      <w:pPr>
        <w:jc w:val="center"/>
        <w:rPr>
          <w:lang w:val="en-GB"/>
        </w:rPr>
      </w:pPr>
      <w:r>
        <w:rPr>
          <w:b/>
          <w:bCs/>
          <w:lang w:val="en-GB"/>
        </w:rPr>
        <w:t xml:space="preserve">Figure 1: </w:t>
      </w:r>
      <w:r>
        <w:rPr>
          <w:lang w:val="en-GB"/>
        </w:rPr>
        <w:t>Azure digital twin preview window.</w:t>
      </w:r>
    </w:p>
    <w:p w14:paraId="412CCC72" w14:textId="5D2F5B56" w:rsidR="00664B9D" w:rsidRDefault="00423B91" w:rsidP="00423B91">
      <w:pPr>
        <w:pStyle w:val="Heading2"/>
        <w:numPr>
          <w:ilvl w:val="1"/>
          <w:numId w:val="5"/>
        </w:numPr>
        <w:rPr>
          <w:lang w:val="en-GB"/>
        </w:rPr>
      </w:pPr>
      <w:r>
        <w:rPr>
          <w:lang w:val="en-GB"/>
        </w:rPr>
        <w:lastRenderedPageBreak/>
        <w:t xml:space="preserve"> </w:t>
      </w:r>
      <w:bookmarkStart w:id="6" w:name="_Toc159929938"/>
      <w:r>
        <w:rPr>
          <w:lang w:val="en-GB"/>
        </w:rPr>
        <w:t>Siemens Digital Enterprise:</w:t>
      </w:r>
      <w:bookmarkEnd w:id="6"/>
    </w:p>
    <w:p w14:paraId="1766FE7F" w14:textId="6D4B401B" w:rsidR="005204B9" w:rsidRDefault="00591EC1" w:rsidP="00423B91">
      <w:pPr>
        <w:rPr>
          <w:b/>
          <w:bCs/>
          <w:lang w:val="en-GB"/>
        </w:rPr>
      </w:pPr>
      <w:r>
        <w:rPr>
          <w:lang w:val="en-GB"/>
        </w:rPr>
        <w:t xml:space="preserve">The </w:t>
      </w:r>
      <w:r w:rsidR="00042B9D">
        <w:rPr>
          <w:lang w:val="en-GB"/>
        </w:rPr>
        <w:t>software combines both the digital and real world to collect, understand and use the</w:t>
      </w:r>
      <w:r w:rsidR="000900B0">
        <w:rPr>
          <w:lang w:val="en-GB"/>
        </w:rPr>
        <w:t xml:space="preserve"> industrial IoT</w:t>
      </w:r>
      <w:r w:rsidR="00042B9D">
        <w:rPr>
          <w:lang w:val="en-GB"/>
        </w:rPr>
        <w:t xml:space="preserve"> data meaningfully. </w:t>
      </w:r>
      <w:r w:rsidR="006A05CE">
        <w:rPr>
          <w:lang w:val="en-GB"/>
        </w:rPr>
        <w:t xml:space="preserve">These industries go from standard enterprises to digital ones. </w:t>
      </w:r>
      <w:r w:rsidR="000900B0">
        <w:rPr>
          <w:lang w:val="en-GB"/>
        </w:rPr>
        <w:t xml:space="preserve">The industrial world is facing rapidly changing challenges. These include geopolitical tensions, technological changes shifts in global markets and more. To combat these challenges, digitalization and automation are implemented within these industries. </w:t>
      </w:r>
      <w:r w:rsidR="008C50B4">
        <w:rPr>
          <w:lang w:val="en-GB"/>
        </w:rPr>
        <w:t>The digital twin software is used to perform scenarios that can occur within the industry. The value gained  from predicting the future performance with these scenarios is tremendou</w:t>
      </w:r>
      <w:r w:rsidR="001C69CF">
        <w:rPr>
          <w:lang w:val="en-GB"/>
        </w:rPr>
        <w:t>s</w:t>
      </w:r>
      <w:r w:rsidR="008C50B4">
        <w:rPr>
          <w:b/>
          <w:bCs/>
          <w:lang w:val="en-GB"/>
        </w:rPr>
        <w:t>[</w:t>
      </w:r>
      <w:r w:rsidR="003547CF">
        <w:rPr>
          <w:b/>
          <w:bCs/>
          <w:lang w:val="en-GB"/>
        </w:rPr>
        <w:t>4</w:t>
      </w:r>
      <w:r w:rsidR="008C50B4">
        <w:rPr>
          <w:b/>
          <w:bCs/>
          <w:lang w:val="en-GB"/>
        </w:rPr>
        <w:t>]</w:t>
      </w:r>
      <w:r w:rsidR="001C69CF">
        <w:rPr>
          <w:b/>
          <w:bCs/>
          <w:lang w:val="en-GB"/>
        </w:rPr>
        <w:t>.</w:t>
      </w:r>
    </w:p>
    <w:p w14:paraId="4B301D01" w14:textId="07247347" w:rsidR="00D13EC4" w:rsidRDefault="00FD31E9" w:rsidP="00423B91">
      <w:pPr>
        <w:rPr>
          <w:b/>
          <w:bCs/>
          <w:lang w:val="en-GB"/>
        </w:rPr>
      </w:pPr>
      <w:r>
        <w:rPr>
          <w:lang w:val="en-GB"/>
        </w:rPr>
        <w:t xml:space="preserve">Figure 2 shows the software that both Siemens and Bentley have developed a software called </w:t>
      </w:r>
      <w:proofErr w:type="spellStart"/>
      <w:r>
        <w:rPr>
          <w:lang w:val="en-GB"/>
        </w:rPr>
        <w:t>PlantSight</w:t>
      </w:r>
      <w:proofErr w:type="spellEnd"/>
      <w:r>
        <w:rPr>
          <w:lang w:val="en-GB"/>
        </w:rPr>
        <w:t>. It is a solution that uses as-operated and up-to-date digital twins to synchronize physical reality and engineering data in order to create a holistic digital context for operating plants</w:t>
      </w:r>
      <w:r w:rsidR="00F05CD0">
        <w:rPr>
          <w:b/>
          <w:bCs/>
          <w:lang w:val="en-GB"/>
        </w:rPr>
        <w:t>[</w:t>
      </w:r>
      <w:r w:rsidR="00A23A04">
        <w:rPr>
          <w:b/>
          <w:bCs/>
          <w:lang w:val="en-GB"/>
        </w:rPr>
        <w:t>5</w:t>
      </w:r>
      <w:r w:rsidR="00F05CD0">
        <w:rPr>
          <w:b/>
          <w:bCs/>
          <w:lang w:val="en-GB"/>
        </w:rPr>
        <w:t>]</w:t>
      </w:r>
      <w:r w:rsidR="001C69CF">
        <w:rPr>
          <w:b/>
          <w:bCs/>
          <w:lang w:val="en-GB"/>
        </w:rPr>
        <w:t>.</w:t>
      </w:r>
    </w:p>
    <w:p w14:paraId="4A809E04" w14:textId="1932CBCA" w:rsidR="001C69CF" w:rsidRDefault="001C69CF" w:rsidP="001C69CF">
      <w:pPr>
        <w:jc w:val="center"/>
        <w:rPr>
          <w:b/>
          <w:bCs/>
          <w:lang w:val="en-GB"/>
        </w:rPr>
      </w:pPr>
      <w:r w:rsidRPr="001C69CF">
        <w:rPr>
          <w:b/>
          <w:bCs/>
          <w:noProof/>
          <w:lang w:val="en-GB"/>
        </w:rPr>
        <w:drawing>
          <wp:inline distT="0" distB="0" distL="0" distR="0" wp14:anchorId="4CC0C8DE" wp14:editId="7AB44BF6">
            <wp:extent cx="4082819" cy="2295624"/>
            <wp:effectExtent l="0" t="0" r="0" b="0"/>
            <wp:docPr id="1479673869" name="Picture 1" descr="A computer screen shot of a fac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73869" name="Picture 1" descr="A computer screen shot of a factory&#10;&#10;Description automatically generated"/>
                    <pic:cNvPicPr/>
                  </pic:nvPicPr>
                  <pic:blipFill>
                    <a:blip r:embed="rId11"/>
                    <a:stretch>
                      <a:fillRect/>
                    </a:stretch>
                  </pic:blipFill>
                  <pic:spPr>
                    <a:xfrm>
                      <a:off x="0" y="0"/>
                      <a:ext cx="4093720" cy="2301753"/>
                    </a:xfrm>
                    <a:prstGeom prst="rect">
                      <a:avLst/>
                    </a:prstGeom>
                  </pic:spPr>
                </pic:pic>
              </a:graphicData>
            </a:graphic>
          </wp:inline>
        </w:drawing>
      </w:r>
    </w:p>
    <w:p w14:paraId="48A039F2" w14:textId="6412B91E" w:rsidR="001C69CF" w:rsidRPr="001C69CF" w:rsidRDefault="001C69CF" w:rsidP="001C69CF">
      <w:pPr>
        <w:jc w:val="center"/>
        <w:rPr>
          <w:lang w:val="en-GB"/>
        </w:rPr>
      </w:pPr>
      <w:r>
        <w:rPr>
          <w:b/>
          <w:bCs/>
          <w:lang w:val="en-GB"/>
        </w:rPr>
        <w:t xml:space="preserve">Figure 2: </w:t>
      </w:r>
      <w:proofErr w:type="spellStart"/>
      <w:r>
        <w:rPr>
          <w:lang w:val="en-GB"/>
        </w:rPr>
        <w:t>PlantSight</w:t>
      </w:r>
      <w:proofErr w:type="spellEnd"/>
      <w:r>
        <w:rPr>
          <w:lang w:val="en-GB"/>
        </w:rPr>
        <w:t xml:space="preserve"> software.</w:t>
      </w:r>
    </w:p>
    <w:p w14:paraId="3D79057C" w14:textId="4E7B147C" w:rsidR="00427B4D" w:rsidRDefault="00427B4D" w:rsidP="00427B4D">
      <w:pPr>
        <w:pStyle w:val="Heading1"/>
        <w:numPr>
          <w:ilvl w:val="0"/>
          <w:numId w:val="5"/>
        </w:numPr>
        <w:rPr>
          <w:lang w:val="en-GB"/>
        </w:rPr>
      </w:pPr>
      <w:bookmarkStart w:id="7" w:name="_Toc159929939"/>
      <w:r>
        <w:rPr>
          <w:lang w:val="en-GB"/>
        </w:rPr>
        <w:t>preferred program:</w:t>
      </w:r>
      <w:bookmarkEnd w:id="7"/>
    </w:p>
    <w:p w14:paraId="445CE784" w14:textId="6ADCEEEB" w:rsidR="00BE0831" w:rsidRDefault="00BE0831" w:rsidP="006E367C">
      <w:pPr>
        <w:rPr>
          <w:i/>
          <w:iCs/>
          <w:lang w:val="en-GB"/>
        </w:rPr>
      </w:pPr>
      <w:r>
        <w:rPr>
          <w:i/>
          <w:iCs/>
          <w:lang w:val="en-GB"/>
        </w:rPr>
        <w:t>Note:</w:t>
      </w:r>
      <w:r>
        <w:rPr>
          <w:lang w:val="en-GB"/>
        </w:rPr>
        <w:t xml:space="preserve"> </w:t>
      </w:r>
      <w:r>
        <w:rPr>
          <w:i/>
          <w:iCs/>
          <w:lang w:val="en-GB"/>
        </w:rPr>
        <w:t>due to the fact that Fontys doesn’t have the necessary technology for testing/prototyping</w:t>
      </w:r>
      <w:r w:rsidR="004D5F21">
        <w:rPr>
          <w:i/>
          <w:iCs/>
          <w:lang w:val="en-GB"/>
        </w:rPr>
        <w:t>,</w:t>
      </w:r>
      <w:r>
        <w:rPr>
          <w:i/>
          <w:iCs/>
          <w:lang w:val="en-GB"/>
        </w:rPr>
        <w:t xml:space="preserve"> I will provide a show an example of a digital twin being used in a YouTube video. The things written </w:t>
      </w:r>
      <w:r w:rsidR="00AA6D5D">
        <w:rPr>
          <w:i/>
          <w:iCs/>
          <w:lang w:val="en-GB"/>
        </w:rPr>
        <w:t xml:space="preserve">in </w:t>
      </w:r>
      <w:r>
        <w:rPr>
          <w:i/>
          <w:iCs/>
          <w:lang w:val="en-GB"/>
        </w:rPr>
        <w:t>this section are based on the research conducted and my own opinion.</w:t>
      </w:r>
    </w:p>
    <w:p w14:paraId="06F2645D" w14:textId="2AEFB1C4" w:rsidR="00FC1F9F" w:rsidRDefault="00FC1F9F" w:rsidP="006E367C">
      <w:pPr>
        <w:rPr>
          <w:lang w:val="en-GB"/>
        </w:rPr>
      </w:pPr>
      <w:r>
        <w:rPr>
          <w:lang w:val="en-GB"/>
        </w:rPr>
        <w:t xml:space="preserve">The preferred program to </w:t>
      </w:r>
      <w:r w:rsidR="00222CF6">
        <w:rPr>
          <w:lang w:val="en-GB"/>
        </w:rPr>
        <w:t>prototype with digital twins is azure digital twins.</w:t>
      </w:r>
      <w:r w:rsidR="00A86443">
        <w:rPr>
          <w:lang w:val="en-GB"/>
        </w:rPr>
        <w:t xml:space="preserve"> This decision was based on </w:t>
      </w:r>
      <w:r w:rsidR="00DE6629">
        <w:rPr>
          <w:lang w:val="en-GB"/>
        </w:rPr>
        <w:t>two</w:t>
      </w:r>
      <w:r w:rsidR="00A86443">
        <w:rPr>
          <w:lang w:val="en-GB"/>
        </w:rPr>
        <w:t xml:space="preserve"> factors. The first being the documentation available that involves digital twin</w:t>
      </w:r>
      <w:r w:rsidR="00DE6629">
        <w:rPr>
          <w:lang w:val="en-GB"/>
        </w:rPr>
        <w:t xml:space="preserve"> is far more in depth than that of the other. Using the documentation, I was able to find enough information on what a digital twin is. The documentation almost feels like it holds your hand as you are going through the it. It offers guide, tutorials and concepts for one to play around with to learn about the technology.</w:t>
      </w:r>
      <w:r w:rsidR="00FE6E83">
        <w:rPr>
          <w:lang w:val="en-GB"/>
        </w:rPr>
        <w:t xml:space="preserve"> This makes this program a bit more user friendly. While the offer may offer more tools for the experienced engineers within that department.</w:t>
      </w:r>
    </w:p>
    <w:p w14:paraId="1B498B25" w14:textId="265822CB" w:rsidR="001B5252" w:rsidRPr="00FC1F9F" w:rsidRDefault="001B5252" w:rsidP="006E367C">
      <w:pPr>
        <w:rPr>
          <w:lang w:val="en-GB"/>
        </w:rPr>
      </w:pPr>
      <w:r>
        <w:rPr>
          <w:lang w:val="en-GB"/>
        </w:rPr>
        <w:t>The second is the price. I was not able to find anything around pricing for Siemens. They require one to contact them personal for price quotes and additional information.</w:t>
      </w:r>
      <w:r w:rsidR="004D5F21">
        <w:rPr>
          <w:lang w:val="en-GB"/>
        </w:rPr>
        <w:t xml:space="preserve"> For Azure, it is the same concept where you request a quote however, they offer a calculator that gives you an idea on how much it would cost based on the messages, operations and query units. </w:t>
      </w:r>
    </w:p>
    <w:p w14:paraId="09BFC1D6" w14:textId="234BFD2E" w:rsidR="00427B4D" w:rsidRDefault="00427B4D" w:rsidP="00427B4D">
      <w:pPr>
        <w:pStyle w:val="Heading1"/>
        <w:numPr>
          <w:ilvl w:val="0"/>
          <w:numId w:val="5"/>
        </w:numPr>
        <w:rPr>
          <w:lang w:val="en-GB"/>
        </w:rPr>
      </w:pPr>
      <w:bookmarkStart w:id="8" w:name="_Toc159929940"/>
      <w:r>
        <w:rPr>
          <w:lang w:val="en-GB"/>
        </w:rPr>
        <w:lastRenderedPageBreak/>
        <w:t>alternate interactions:</w:t>
      </w:r>
      <w:bookmarkEnd w:id="8"/>
    </w:p>
    <w:p w14:paraId="708DA666" w14:textId="69D03267" w:rsidR="00427B4D" w:rsidRPr="00DE2216" w:rsidRDefault="008D2AE4" w:rsidP="00427B4D">
      <w:pPr>
        <w:rPr>
          <w:b/>
          <w:bCs/>
          <w:lang w:val="en-GB"/>
        </w:rPr>
      </w:pPr>
      <w:r>
        <w:rPr>
          <w:lang w:val="en-GB"/>
        </w:rPr>
        <w:t>One of the interesting interactions that can be used with digital twins is leisure.</w:t>
      </w:r>
      <w:r w:rsidR="00DE2216">
        <w:rPr>
          <w:lang w:val="en-GB"/>
        </w:rPr>
        <w:t xml:space="preserve"> The technology can be used to create immersive experiences for customers. For example, take amusement parks that can offer a taste of the ride virtually before the customer actually visits the theme park. This allows customers to plan their visit and prioritize attractions they want to experience which can lead to a more satisfying experience</w:t>
      </w:r>
      <w:r w:rsidR="00DE2216">
        <w:rPr>
          <w:b/>
          <w:bCs/>
          <w:lang w:val="en-GB"/>
        </w:rPr>
        <w:t>[5].</w:t>
      </w:r>
    </w:p>
    <w:p w14:paraId="29A158E7" w14:textId="4ED7EF60" w:rsidR="00427B4D" w:rsidRDefault="00427B4D" w:rsidP="00427B4D">
      <w:pPr>
        <w:pStyle w:val="Heading1"/>
        <w:numPr>
          <w:ilvl w:val="0"/>
          <w:numId w:val="5"/>
        </w:numPr>
        <w:rPr>
          <w:lang w:val="en-GB"/>
        </w:rPr>
      </w:pPr>
      <w:bookmarkStart w:id="9" w:name="_Toc159929941"/>
      <w:r>
        <w:rPr>
          <w:lang w:val="en-GB"/>
        </w:rPr>
        <w:t>Conclusion</w:t>
      </w:r>
      <w:bookmarkEnd w:id="9"/>
    </w:p>
    <w:p w14:paraId="3FA20401" w14:textId="6638BB9E" w:rsidR="00591EC1" w:rsidRDefault="00F85B09" w:rsidP="00591EC1">
      <w:pPr>
        <w:rPr>
          <w:lang w:val="en-GB"/>
        </w:rPr>
      </w:pPr>
      <w:bookmarkStart w:id="10" w:name="_Toc149686071"/>
      <w:r>
        <w:rPr>
          <w:lang w:val="en-GB"/>
        </w:rPr>
        <w:t>Most</w:t>
      </w:r>
      <w:r w:rsidR="00887CE6">
        <w:rPr>
          <w:lang w:val="en-GB"/>
        </w:rPr>
        <w:t>,</w:t>
      </w:r>
      <w:r>
        <w:rPr>
          <w:lang w:val="en-GB"/>
        </w:rPr>
        <w:t xml:space="preserve"> </w:t>
      </w:r>
      <w:r w:rsidR="00287B04">
        <w:rPr>
          <w:lang w:val="en-GB"/>
        </w:rPr>
        <w:t>i</w:t>
      </w:r>
      <w:r>
        <w:rPr>
          <w:lang w:val="en-GB"/>
        </w:rPr>
        <w:t>f not all</w:t>
      </w:r>
      <w:r w:rsidR="00887CE6">
        <w:rPr>
          <w:lang w:val="en-GB"/>
        </w:rPr>
        <w:t>,</w:t>
      </w:r>
      <w:r>
        <w:rPr>
          <w:lang w:val="en-GB"/>
        </w:rPr>
        <w:t xml:space="preserve"> field devices and control units operating in </w:t>
      </w:r>
      <w:r w:rsidR="002F3D11">
        <w:rPr>
          <w:lang w:val="en-GB"/>
        </w:rPr>
        <w:t>one floor can produce a lot of data. Data is very important in industry 4.0. Now that we are close to industry 5.0, data is now more important than ever. With the digital twin technology, we are one step closer to making efficient use of not just the data but also the time that is being saved.</w:t>
      </w:r>
      <w:r w:rsidR="00A83C28">
        <w:rPr>
          <w:lang w:val="en-GB"/>
        </w:rPr>
        <w:t xml:space="preserve"> </w:t>
      </w:r>
    </w:p>
    <w:p w14:paraId="00A2B60B" w14:textId="77777777" w:rsidR="00591EC1" w:rsidRDefault="00591EC1" w:rsidP="00591EC1">
      <w:pPr>
        <w:rPr>
          <w:lang w:val="en-GB"/>
        </w:rPr>
      </w:pPr>
    </w:p>
    <w:p w14:paraId="7671E2D9" w14:textId="7AD37150" w:rsidR="00DA6BA1" w:rsidRPr="00591EC1" w:rsidRDefault="00591EC1" w:rsidP="00591EC1">
      <w:pPr>
        <w:pStyle w:val="Heading1"/>
        <w:numPr>
          <w:ilvl w:val="0"/>
          <w:numId w:val="5"/>
        </w:numPr>
        <w:rPr>
          <w:lang w:val="en-GB"/>
        </w:rPr>
      </w:pPr>
      <w:bookmarkStart w:id="11" w:name="_Toc159929942"/>
      <w:r>
        <w:rPr>
          <w:lang w:val="en-GB"/>
        </w:rPr>
        <w:t>Bibliography</w:t>
      </w:r>
      <w:bookmarkEnd w:id="10"/>
      <w:bookmarkEnd w:id="11"/>
    </w:p>
    <w:p w14:paraId="28C28693" w14:textId="279EFBB0" w:rsidR="00121750" w:rsidRDefault="003B6D3B" w:rsidP="00110218">
      <w:pPr>
        <w:pStyle w:val="NormalWeb"/>
        <w:ind w:left="567" w:hanging="567"/>
      </w:pPr>
      <w:r>
        <w:rPr>
          <w:b/>
          <w:bCs/>
          <w:lang w:val="en-GB"/>
        </w:rPr>
        <w:t>[</w:t>
      </w:r>
      <w:r w:rsidR="00110218">
        <w:rPr>
          <w:b/>
          <w:bCs/>
          <w:lang w:val="en-GB"/>
        </w:rPr>
        <w:t>1</w:t>
      </w:r>
      <w:r>
        <w:rPr>
          <w:b/>
          <w:bCs/>
          <w:lang w:val="en-GB"/>
        </w:rPr>
        <w:t>]</w:t>
      </w:r>
      <w:r>
        <w:rPr>
          <w:lang w:val="en-GB"/>
        </w:rPr>
        <w:t xml:space="preserve"> - </w:t>
      </w:r>
      <w:r w:rsidR="00110218">
        <w:t xml:space="preserve">McKinsey &amp; Company. (2023, July 12). </w:t>
      </w:r>
      <w:r w:rsidR="00110218">
        <w:rPr>
          <w:i/>
          <w:iCs/>
        </w:rPr>
        <w:t>What is digital-twin technology?</w:t>
      </w:r>
      <w:r w:rsidR="00110218">
        <w:t xml:space="preserve">. McKinsey &amp; Company. </w:t>
      </w:r>
      <w:hyperlink r:id="rId12" w:history="1">
        <w:r w:rsidR="00110218" w:rsidRPr="00095325">
          <w:rPr>
            <w:rStyle w:val="Hyperlink"/>
          </w:rPr>
          <w:t>https://www.mckinsey.com/featured-insights/mckinsey-explainers/what-is-digital-twin-technology</w:t>
        </w:r>
      </w:hyperlink>
    </w:p>
    <w:p w14:paraId="0F99C8AC" w14:textId="67A7360B" w:rsidR="00110218" w:rsidRDefault="004956A8" w:rsidP="00F405E5">
      <w:pPr>
        <w:pStyle w:val="NormalWeb"/>
        <w:ind w:left="567" w:hanging="567"/>
      </w:pPr>
      <w:r>
        <w:rPr>
          <w:b/>
          <w:bCs/>
          <w:lang w:val="en-GB"/>
        </w:rPr>
        <w:t xml:space="preserve">[2] - </w:t>
      </w:r>
      <w:r>
        <w:t xml:space="preserve">Baanders. (n.d.). </w:t>
      </w:r>
      <w:r>
        <w:rPr>
          <w:i/>
          <w:iCs/>
        </w:rPr>
        <w:t>Azure Digital Twins Documentation - tutorials, API reference</w:t>
      </w:r>
      <w:r>
        <w:t xml:space="preserve">. Tutorials, API Reference | Microsoft Learn. </w:t>
      </w:r>
      <w:hyperlink r:id="rId13" w:history="1">
        <w:r w:rsidRPr="00095325">
          <w:rPr>
            <w:rStyle w:val="Hyperlink"/>
          </w:rPr>
          <w:t>https://learn.microsoft.com/en-us/azure/digital-twins/</w:t>
        </w:r>
      </w:hyperlink>
    </w:p>
    <w:p w14:paraId="38DC451A" w14:textId="5B42C52A" w:rsidR="00F405E5" w:rsidRDefault="00F405E5" w:rsidP="00F405E5">
      <w:pPr>
        <w:pStyle w:val="NormalWeb"/>
        <w:ind w:left="567" w:hanging="567"/>
      </w:pPr>
      <w:r w:rsidRPr="00F405E5">
        <w:rPr>
          <w:b/>
          <w:bCs/>
        </w:rPr>
        <w:t xml:space="preserve">[3] - </w:t>
      </w:r>
      <w:r>
        <w:rPr>
          <w:i/>
          <w:iCs/>
        </w:rPr>
        <w:t>Digital enterprise</w:t>
      </w:r>
      <w:r>
        <w:t xml:space="preserve">. siemens.com Global Website. (n.d.). </w:t>
      </w:r>
      <w:hyperlink r:id="rId14" w:history="1">
        <w:r w:rsidRPr="00095325">
          <w:rPr>
            <w:rStyle w:val="Hyperlink"/>
          </w:rPr>
          <w:t>https://www.siemens.com/global/en/products/automation/topic-areas/digital-enterprise.html</w:t>
        </w:r>
      </w:hyperlink>
    </w:p>
    <w:p w14:paraId="36BEF206" w14:textId="289E932B" w:rsidR="00F05CD0" w:rsidRDefault="00F05CD0" w:rsidP="003547CF">
      <w:pPr>
        <w:pStyle w:val="NormalWeb"/>
        <w:ind w:left="567" w:hanging="567"/>
      </w:pPr>
      <w:r>
        <w:rPr>
          <w:b/>
          <w:bCs/>
          <w:lang w:val="en-GB"/>
        </w:rPr>
        <w:t xml:space="preserve">[4] - </w:t>
      </w:r>
      <w:r>
        <w:rPr>
          <w:i/>
          <w:iCs/>
        </w:rPr>
        <w:t xml:space="preserve">Siemens and Bentley Systems Release Digital Twin Software </w:t>
      </w:r>
      <w:proofErr w:type="spellStart"/>
      <w:r>
        <w:rPr>
          <w:i/>
          <w:iCs/>
        </w:rPr>
        <w:t>plantsight</w:t>
      </w:r>
      <w:proofErr w:type="spellEnd"/>
      <w:r>
        <w:t xml:space="preserve">. Manufacturing AUTOMATION. (2019, September 27). </w:t>
      </w:r>
      <w:hyperlink r:id="rId15" w:history="1">
        <w:r w:rsidRPr="005679B1">
          <w:rPr>
            <w:rStyle w:val="Hyperlink"/>
          </w:rPr>
          <w:t>https://www.automationmag.com/8752-siemens-and-bentley-systems-release-digital-twin-software-plantsight/</w:t>
        </w:r>
      </w:hyperlink>
      <w:r w:rsidR="003547CF">
        <w:t xml:space="preserve"> </w:t>
      </w:r>
    </w:p>
    <w:p w14:paraId="097B9B30" w14:textId="6D6E8289" w:rsidR="00A23A04" w:rsidRDefault="00A23A04" w:rsidP="00A23A04">
      <w:pPr>
        <w:pStyle w:val="NormalWeb"/>
        <w:ind w:left="567" w:hanging="567"/>
        <w:rPr>
          <w:rStyle w:val="Hyperlink"/>
        </w:rPr>
      </w:pPr>
      <w:r>
        <w:rPr>
          <w:b/>
          <w:bCs/>
          <w:lang w:val="en-GB"/>
        </w:rPr>
        <w:t>[</w:t>
      </w:r>
      <w:r w:rsidR="003547CF">
        <w:rPr>
          <w:b/>
          <w:bCs/>
          <w:lang w:val="en-GB"/>
        </w:rPr>
        <w:t>5</w:t>
      </w:r>
      <w:r>
        <w:rPr>
          <w:b/>
          <w:bCs/>
          <w:lang w:val="en-GB"/>
        </w:rPr>
        <w:t xml:space="preserve">] - </w:t>
      </w:r>
      <w:r>
        <w:t xml:space="preserve">Roller, J. (2023, August 1). </w:t>
      </w:r>
      <w:r>
        <w:rPr>
          <w:i/>
          <w:iCs/>
        </w:rPr>
        <w:t>5 digital twin use cases</w:t>
      </w:r>
      <w:r>
        <w:t xml:space="preserve">. IEEE Computer Society. </w:t>
      </w:r>
      <w:hyperlink r:id="rId16" w:history="1">
        <w:r w:rsidRPr="00FC3BAE">
          <w:rPr>
            <w:rStyle w:val="Hyperlink"/>
          </w:rPr>
          <w:t>https://www.computer.org/publications/tech-news/trends/digital-twin-use-cases</w:t>
        </w:r>
      </w:hyperlink>
    </w:p>
    <w:p w14:paraId="5E53468B" w14:textId="1AB15547" w:rsidR="00FB5252" w:rsidRDefault="00FB5252" w:rsidP="00FB5252">
      <w:pPr>
        <w:pStyle w:val="NormalWeb"/>
        <w:ind w:left="567" w:hanging="567"/>
      </w:pPr>
      <w:r>
        <w:rPr>
          <w:b/>
          <w:bCs/>
          <w:lang w:val="en-GB"/>
        </w:rPr>
        <w:t>[6] -</w:t>
      </w:r>
      <w:r>
        <w:rPr>
          <w:lang w:val="en-GB"/>
        </w:rPr>
        <w:t xml:space="preserve"> </w:t>
      </w:r>
      <w:r>
        <w:t xml:space="preserve">YouTube. (2020, September 16). </w:t>
      </w:r>
      <w:r>
        <w:rPr>
          <w:i/>
          <w:iCs/>
        </w:rPr>
        <w:t>I built a digital twin of my home in Lockdown - Emerging Technology</w:t>
      </w:r>
      <w:r>
        <w:t xml:space="preserve">. YouTube. </w:t>
      </w:r>
      <w:hyperlink r:id="rId17" w:history="1">
        <w:r w:rsidRPr="00BF3DEC">
          <w:rPr>
            <w:rStyle w:val="Hyperlink"/>
          </w:rPr>
          <w:t>https://www.youtube.com/watch?v=nwFed03fS_s&amp;t=113s</w:t>
        </w:r>
      </w:hyperlink>
    </w:p>
    <w:p w14:paraId="4FA980D2" w14:textId="77777777" w:rsidR="00FB5252" w:rsidRPr="00FB5252" w:rsidRDefault="00FB5252" w:rsidP="00FB5252">
      <w:pPr>
        <w:pStyle w:val="NormalWeb"/>
        <w:ind w:left="567" w:hanging="567"/>
      </w:pPr>
    </w:p>
    <w:p w14:paraId="2E0317B4" w14:textId="77777777" w:rsidR="00A23A04" w:rsidRPr="00A23A04" w:rsidRDefault="00A23A04" w:rsidP="00A23A04">
      <w:pPr>
        <w:pStyle w:val="NormalWeb"/>
        <w:ind w:left="567" w:hanging="567"/>
      </w:pPr>
    </w:p>
    <w:p w14:paraId="6E3F278B" w14:textId="77777777" w:rsidR="00A019E1" w:rsidRPr="00A019E1" w:rsidRDefault="00A019E1" w:rsidP="00A019E1">
      <w:pPr>
        <w:pStyle w:val="NormalWeb"/>
        <w:ind w:left="567" w:hanging="567"/>
      </w:pPr>
    </w:p>
    <w:p w14:paraId="0B5B6D18" w14:textId="3EE4AF4C" w:rsidR="003B6D3B" w:rsidRDefault="003B6D3B" w:rsidP="00DA6BA1"/>
    <w:p w14:paraId="5ACF4C11" w14:textId="77777777" w:rsidR="003652EE" w:rsidRPr="00DA6BA1" w:rsidRDefault="003652EE" w:rsidP="00DA6BA1"/>
    <w:sectPr w:rsidR="003652EE" w:rsidRPr="00DA6BA1">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A26CC" w14:textId="77777777" w:rsidR="00C97211" w:rsidRDefault="00C97211" w:rsidP="00393A58">
      <w:pPr>
        <w:spacing w:after="0" w:line="240" w:lineRule="auto"/>
      </w:pPr>
      <w:r>
        <w:separator/>
      </w:r>
    </w:p>
  </w:endnote>
  <w:endnote w:type="continuationSeparator" w:id="0">
    <w:p w14:paraId="1BDF41D2" w14:textId="77777777" w:rsidR="00C97211" w:rsidRDefault="00C97211" w:rsidP="00393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5510799"/>
      <w:docPartObj>
        <w:docPartGallery w:val="Page Numbers (Bottom of Page)"/>
        <w:docPartUnique/>
      </w:docPartObj>
    </w:sdtPr>
    <w:sdtEndPr>
      <w:rPr>
        <w:noProof/>
      </w:rPr>
    </w:sdtEndPr>
    <w:sdtContent>
      <w:p w14:paraId="2DC9D51A" w14:textId="13D3B6F2" w:rsidR="00393A58" w:rsidRDefault="00393A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67CEB7" w14:textId="77777777" w:rsidR="00393A58" w:rsidRDefault="00393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419CA" w14:textId="77777777" w:rsidR="00C97211" w:rsidRDefault="00C97211" w:rsidP="00393A58">
      <w:pPr>
        <w:spacing w:after="0" w:line="240" w:lineRule="auto"/>
      </w:pPr>
      <w:r>
        <w:separator/>
      </w:r>
    </w:p>
  </w:footnote>
  <w:footnote w:type="continuationSeparator" w:id="0">
    <w:p w14:paraId="797FAD3C" w14:textId="77777777" w:rsidR="00C97211" w:rsidRDefault="00C97211" w:rsidP="00393A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C4D1C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FE67D2"/>
    <w:multiLevelType w:val="hybridMultilevel"/>
    <w:tmpl w:val="3CECAD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54767D8"/>
    <w:multiLevelType w:val="hybridMultilevel"/>
    <w:tmpl w:val="2D1ACC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E235C30"/>
    <w:multiLevelType w:val="hybridMultilevel"/>
    <w:tmpl w:val="CB02AA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E560361"/>
    <w:multiLevelType w:val="hybridMultilevel"/>
    <w:tmpl w:val="848A34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0675A23"/>
    <w:multiLevelType w:val="hybridMultilevel"/>
    <w:tmpl w:val="7DE072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27C4A0C"/>
    <w:multiLevelType w:val="multilevel"/>
    <w:tmpl w:val="8E4C93E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58E62600"/>
    <w:multiLevelType w:val="hybridMultilevel"/>
    <w:tmpl w:val="E1E22364"/>
    <w:lvl w:ilvl="0" w:tplc="03D0AABE">
      <w:start w:val="2"/>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5CF97C01"/>
    <w:multiLevelType w:val="hybridMultilevel"/>
    <w:tmpl w:val="E672349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78754D8"/>
    <w:multiLevelType w:val="hybridMultilevel"/>
    <w:tmpl w:val="694276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38525236">
    <w:abstractNumId w:val="2"/>
  </w:num>
  <w:num w:numId="2" w16cid:durableId="1922253027">
    <w:abstractNumId w:val="5"/>
  </w:num>
  <w:num w:numId="3" w16cid:durableId="409544673">
    <w:abstractNumId w:val="4"/>
  </w:num>
  <w:num w:numId="4" w16cid:durableId="529533810">
    <w:abstractNumId w:val="0"/>
  </w:num>
  <w:num w:numId="5" w16cid:durableId="198473890">
    <w:abstractNumId w:val="6"/>
  </w:num>
  <w:num w:numId="6" w16cid:durableId="586690966">
    <w:abstractNumId w:val="7"/>
  </w:num>
  <w:num w:numId="7" w16cid:durableId="2009289530">
    <w:abstractNumId w:val="3"/>
  </w:num>
  <w:num w:numId="8" w16cid:durableId="449053795">
    <w:abstractNumId w:val="1"/>
  </w:num>
  <w:num w:numId="9" w16cid:durableId="899051863">
    <w:abstractNumId w:val="9"/>
  </w:num>
  <w:num w:numId="10" w16cid:durableId="15925463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BA1"/>
    <w:rsid w:val="00000058"/>
    <w:rsid w:val="000219DC"/>
    <w:rsid w:val="00042B9D"/>
    <w:rsid w:val="00050D65"/>
    <w:rsid w:val="000900B0"/>
    <w:rsid w:val="000B7B50"/>
    <w:rsid w:val="00110218"/>
    <w:rsid w:val="00121750"/>
    <w:rsid w:val="00146481"/>
    <w:rsid w:val="00161DAC"/>
    <w:rsid w:val="00174BF1"/>
    <w:rsid w:val="00176352"/>
    <w:rsid w:val="0018588B"/>
    <w:rsid w:val="001B5252"/>
    <w:rsid w:val="001C0017"/>
    <w:rsid w:val="001C69CF"/>
    <w:rsid w:val="001D76F6"/>
    <w:rsid w:val="002043E9"/>
    <w:rsid w:val="00204F81"/>
    <w:rsid w:val="00206224"/>
    <w:rsid w:val="002069DE"/>
    <w:rsid w:val="00222CF6"/>
    <w:rsid w:val="00243364"/>
    <w:rsid w:val="0028432D"/>
    <w:rsid w:val="00287B04"/>
    <w:rsid w:val="002E0A21"/>
    <w:rsid w:val="002E41FE"/>
    <w:rsid w:val="002F3D11"/>
    <w:rsid w:val="003072ED"/>
    <w:rsid w:val="003343EB"/>
    <w:rsid w:val="003361DB"/>
    <w:rsid w:val="003547CF"/>
    <w:rsid w:val="003652EE"/>
    <w:rsid w:val="00375B1B"/>
    <w:rsid w:val="00391C73"/>
    <w:rsid w:val="00392C30"/>
    <w:rsid w:val="00393A58"/>
    <w:rsid w:val="003B3A7D"/>
    <w:rsid w:val="003B417D"/>
    <w:rsid w:val="003B6D3B"/>
    <w:rsid w:val="00422EC2"/>
    <w:rsid w:val="00423B91"/>
    <w:rsid w:val="0042793C"/>
    <w:rsid w:val="00427B4D"/>
    <w:rsid w:val="00427C27"/>
    <w:rsid w:val="0046320E"/>
    <w:rsid w:val="004903D2"/>
    <w:rsid w:val="004956A8"/>
    <w:rsid w:val="0049570A"/>
    <w:rsid w:val="004C79F8"/>
    <w:rsid w:val="004D0F35"/>
    <w:rsid w:val="004D5F21"/>
    <w:rsid w:val="004E0901"/>
    <w:rsid w:val="005204B9"/>
    <w:rsid w:val="00532D6D"/>
    <w:rsid w:val="005351CB"/>
    <w:rsid w:val="00553B40"/>
    <w:rsid w:val="00571974"/>
    <w:rsid w:val="00572E94"/>
    <w:rsid w:val="0058055C"/>
    <w:rsid w:val="00591EC1"/>
    <w:rsid w:val="005C4759"/>
    <w:rsid w:val="005C4CF9"/>
    <w:rsid w:val="005C6592"/>
    <w:rsid w:val="005D41A2"/>
    <w:rsid w:val="005F21FE"/>
    <w:rsid w:val="00641A13"/>
    <w:rsid w:val="00660A51"/>
    <w:rsid w:val="0066484D"/>
    <w:rsid w:val="00664B9D"/>
    <w:rsid w:val="006A05CE"/>
    <w:rsid w:val="006D0AB3"/>
    <w:rsid w:val="006E0B8C"/>
    <w:rsid w:val="006E367C"/>
    <w:rsid w:val="007226BA"/>
    <w:rsid w:val="00733B29"/>
    <w:rsid w:val="007A3F13"/>
    <w:rsid w:val="007B05E3"/>
    <w:rsid w:val="007D7B2A"/>
    <w:rsid w:val="007E67E0"/>
    <w:rsid w:val="007F60C4"/>
    <w:rsid w:val="00835086"/>
    <w:rsid w:val="00872F4C"/>
    <w:rsid w:val="00887CE6"/>
    <w:rsid w:val="00892D4B"/>
    <w:rsid w:val="008C50B4"/>
    <w:rsid w:val="008D2AE4"/>
    <w:rsid w:val="008F07E3"/>
    <w:rsid w:val="009369C1"/>
    <w:rsid w:val="0095029D"/>
    <w:rsid w:val="009A5600"/>
    <w:rsid w:val="009B35C7"/>
    <w:rsid w:val="009B420E"/>
    <w:rsid w:val="009C26D3"/>
    <w:rsid w:val="009D146B"/>
    <w:rsid w:val="009E3258"/>
    <w:rsid w:val="009F55D7"/>
    <w:rsid w:val="00A019E1"/>
    <w:rsid w:val="00A23A04"/>
    <w:rsid w:val="00A31867"/>
    <w:rsid w:val="00A34DD7"/>
    <w:rsid w:val="00A516A0"/>
    <w:rsid w:val="00A83C28"/>
    <w:rsid w:val="00A86443"/>
    <w:rsid w:val="00AA6D5D"/>
    <w:rsid w:val="00AA760B"/>
    <w:rsid w:val="00AE286A"/>
    <w:rsid w:val="00B20726"/>
    <w:rsid w:val="00B2150A"/>
    <w:rsid w:val="00BB38EE"/>
    <w:rsid w:val="00BD5AFB"/>
    <w:rsid w:val="00BE0831"/>
    <w:rsid w:val="00C660A9"/>
    <w:rsid w:val="00C97211"/>
    <w:rsid w:val="00CF2BB7"/>
    <w:rsid w:val="00CF3DE5"/>
    <w:rsid w:val="00D13EC4"/>
    <w:rsid w:val="00D273A2"/>
    <w:rsid w:val="00D75AE5"/>
    <w:rsid w:val="00D87536"/>
    <w:rsid w:val="00DA477E"/>
    <w:rsid w:val="00DA6BA1"/>
    <w:rsid w:val="00DD16C2"/>
    <w:rsid w:val="00DE2216"/>
    <w:rsid w:val="00DE6629"/>
    <w:rsid w:val="00E22E17"/>
    <w:rsid w:val="00E627A4"/>
    <w:rsid w:val="00E86CD0"/>
    <w:rsid w:val="00E936BB"/>
    <w:rsid w:val="00EC27A8"/>
    <w:rsid w:val="00ED3274"/>
    <w:rsid w:val="00EF7D6B"/>
    <w:rsid w:val="00F05CD0"/>
    <w:rsid w:val="00F405E5"/>
    <w:rsid w:val="00F43E25"/>
    <w:rsid w:val="00F7176E"/>
    <w:rsid w:val="00F85B09"/>
    <w:rsid w:val="00F9592B"/>
    <w:rsid w:val="00FB2A9D"/>
    <w:rsid w:val="00FB5252"/>
    <w:rsid w:val="00FC1F9F"/>
    <w:rsid w:val="00FD31E9"/>
    <w:rsid w:val="00FE6E8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052C3"/>
  <w15:chartTrackingRefBased/>
  <w15:docId w15:val="{E76D5CA8-C9EB-4000-B087-ADCF9CBB4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BA1"/>
    <w:pPr>
      <w:spacing w:line="254" w:lineRule="auto"/>
    </w:pPr>
    <w:rPr>
      <w:kern w:val="0"/>
      <w14:ligatures w14:val="none"/>
    </w:rPr>
  </w:style>
  <w:style w:type="paragraph" w:styleId="Heading1">
    <w:name w:val="heading 1"/>
    <w:basedOn w:val="Normal"/>
    <w:next w:val="Normal"/>
    <w:link w:val="Heading1Char"/>
    <w:uiPriority w:val="9"/>
    <w:qFormat/>
    <w:rsid w:val="00DA6B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5D41A2"/>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28"/>
      <w:szCs w:val="36"/>
      <w:lang w:eastAsia="en-NL"/>
    </w:rPr>
  </w:style>
  <w:style w:type="paragraph" w:styleId="Heading3">
    <w:name w:val="heading 3"/>
    <w:basedOn w:val="Normal"/>
    <w:link w:val="Heading3Char"/>
    <w:uiPriority w:val="9"/>
    <w:unhideWhenUsed/>
    <w:qFormat/>
    <w:rsid w:val="00AE286A"/>
    <w:pPr>
      <w:spacing w:before="100" w:beforeAutospacing="1" w:after="100" w:afterAutospacing="1" w:line="240" w:lineRule="auto"/>
      <w:outlineLvl w:val="2"/>
    </w:pPr>
    <w:rPr>
      <w:rFonts w:asciiTheme="majorHAnsi" w:eastAsia="Times New Roman" w:hAnsiTheme="majorHAnsi" w:cs="Times New Roman"/>
      <w:bCs/>
      <w:color w:val="2F5496" w:themeColor="accent1" w:themeShade="BF"/>
      <w:sz w:val="27"/>
      <w:szCs w:val="27"/>
      <w:lang w:eastAsia="en-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BA1"/>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5D41A2"/>
    <w:rPr>
      <w:rFonts w:asciiTheme="majorHAnsi" w:eastAsia="Times New Roman" w:hAnsiTheme="majorHAnsi" w:cs="Times New Roman"/>
      <w:bCs/>
      <w:color w:val="2F5496" w:themeColor="accent1" w:themeShade="BF"/>
      <w:kern w:val="0"/>
      <w:sz w:val="28"/>
      <w:szCs w:val="36"/>
      <w:lang w:eastAsia="en-NL"/>
      <w14:ligatures w14:val="none"/>
    </w:rPr>
  </w:style>
  <w:style w:type="character" w:customStyle="1" w:styleId="Heading3Char">
    <w:name w:val="Heading 3 Char"/>
    <w:basedOn w:val="DefaultParagraphFont"/>
    <w:link w:val="Heading3"/>
    <w:uiPriority w:val="9"/>
    <w:rsid w:val="00AE286A"/>
    <w:rPr>
      <w:rFonts w:asciiTheme="majorHAnsi" w:eastAsia="Times New Roman" w:hAnsiTheme="majorHAnsi" w:cs="Times New Roman"/>
      <w:bCs/>
      <w:color w:val="2F5496" w:themeColor="accent1" w:themeShade="BF"/>
      <w:kern w:val="0"/>
      <w:sz w:val="27"/>
      <w:szCs w:val="27"/>
      <w:lang w:eastAsia="en-NL"/>
      <w14:ligatures w14:val="none"/>
    </w:rPr>
  </w:style>
  <w:style w:type="paragraph" w:styleId="ListParagraph">
    <w:name w:val="List Paragraph"/>
    <w:basedOn w:val="Normal"/>
    <w:uiPriority w:val="34"/>
    <w:qFormat/>
    <w:rsid w:val="00DA6BA1"/>
    <w:pPr>
      <w:ind w:left="720"/>
      <w:contextualSpacing/>
    </w:pPr>
  </w:style>
  <w:style w:type="table" w:styleId="TableGrid">
    <w:name w:val="Table Grid"/>
    <w:basedOn w:val="TableNormal"/>
    <w:uiPriority w:val="39"/>
    <w:rsid w:val="00DA6BA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6BA1"/>
    <w:rPr>
      <w:color w:val="0563C1" w:themeColor="hyperlink"/>
      <w:u w:val="single"/>
    </w:rPr>
  </w:style>
  <w:style w:type="paragraph" w:styleId="TOCHeading">
    <w:name w:val="TOC Heading"/>
    <w:basedOn w:val="Heading1"/>
    <w:next w:val="Normal"/>
    <w:uiPriority w:val="39"/>
    <w:unhideWhenUsed/>
    <w:qFormat/>
    <w:rsid w:val="00DA6BA1"/>
    <w:pPr>
      <w:spacing w:line="259" w:lineRule="auto"/>
      <w:outlineLvl w:val="9"/>
    </w:pPr>
    <w:rPr>
      <w:lang w:val="en-US"/>
    </w:rPr>
  </w:style>
  <w:style w:type="paragraph" w:styleId="TOC2">
    <w:name w:val="toc 2"/>
    <w:basedOn w:val="Normal"/>
    <w:next w:val="Normal"/>
    <w:autoRedefine/>
    <w:uiPriority w:val="39"/>
    <w:unhideWhenUsed/>
    <w:rsid w:val="00DA6BA1"/>
    <w:pPr>
      <w:spacing w:after="100"/>
      <w:ind w:left="220"/>
    </w:pPr>
  </w:style>
  <w:style w:type="paragraph" w:styleId="TOC3">
    <w:name w:val="toc 3"/>
    <w:basedOn w:val="Normal"/>
    <w:next w:val="Normal"/>
    <w:autoRedefine/>
    <w:uiPriority w:val="39"/>
    <w:unhideWhenUsed/>
    <w:rsid w:val="00DA6BA1"/>
    <w:pPr>
      <w:spacing w:after="100"/>
      <w:ind w:left="440"/>
    </w:pPr>
  </w:style>
  <w:style w:type="paragraph" w:styleId="TOC1">
    <w:name w:val="toc 1"/>
    <w:basedOn w:val="Normal"/>
    <w:next w:val="Normal"/>
    <w:autoRedefine/>
    <w:uiPriority w:val="39"/>
    <w:unhideWhenUsed/>
    <w:rsid w:val="00DA6BA1"/>
    <w:pPr>
      <w:spacing w:after="100"/>
    </w:pPr>
  </w:style>
  <w:style w:type="paragraph" w:styleId="ListBullet">
    <w:name w:val="List Bullet"/>
    <w:basedOn w:val="Normal"/>
    <w:uiPriority w:val="99"/>
    <w:unhideWhenUsed/>
    <w:rsid w:val="00DA6BA1"/>
    <w:pPr>
      <w:numPr>
        <w:numId w:val="4"/>
      </w:numPr>
      <w:contextualSpacing/>
    </w:pPr>
  </w:style>
  <w:style w:type="paragraph" w:styleId="NormalWeb">
    <w:name w:val="Normal (Web)"/>
    <w:basedOn w:val="Normal"/>
    <w:uiPriority w:val="99"/>
    <w:semiHidden/>
    <w:unhideWhenUsed/>
    <w:rsid w:val="003B6D3B"/>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UnresolvedMention">
    <w:name w:val="Unresolved Mention"/>
    <w:basedOn w:val="DefaultParagraphFont"/>
    <w:uiPriority w:val="99"/>
    <w:semiHidden/>
    <w:unhideWhenUsed/>
    <w:rsid w:val="003B6D3B"/>
    <w:rPr>
      <w:color w:val="605E5C"/>
      <w:shd w:val="clear" w:color="auto" w:fill="E1DFDD"/>
    </w:rPr>
  </w:style>
  <w:style w:type="character" w:styleId="FollowedHyperlink">
    <w:name w:val="FollowedHyperlink"/>
    <w:basedOn w:val="DefaultParagraphFont"/>
    <w:uiPriority w:val="99"/>
    <w:semiHidden/>
    <w:unhideWhenUsed/>
    <w:rsid w:val="00121750"/>
    <w:rPr>
      <w:color w:val="954F72" w:themeColor="followedHyperlink"/>
      <w:u w:val="single"/>
    </w:rPr>
  </w:style>
  <w:style w:type="paragraph" w:styleId="Header">
    <w:name w:val="header"/>
    <w:basedOn w:val="Normal"/>
    <w:link w:val="HeaderChar"/>
    <w:uiPriority w:val="99"/>
    <w:unhideWhenUsed/>
    <w:rsid w:val="00393A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A58"/>
    <w:rPr>
      <w:kern w:val="0"/>
      <w14:ligatures w14:val="none"/>
    </w:rPr>
  </w:style>
  <w:style w:type="paragraph" w:styleId="Footer">
    <w:name w:val="footer"/>
    <w:basedOn w:val="Normal"/>
    <w:link w:val="FooterChar"/>
    <w:uiPriority w:val="99"/>
    <w:unhideWhenUsed/>
    <w:rsid w:val="00393A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A58"/>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9572">
      <w:bodyDiv w:val="1"/>
      <w:marLeft w:val="0"/>
      <w:marRight w:val="0"/>
      <w:marTop w:val="0"/>
      <w:marBottom w:val="0"/>
      <w:divBdr>
        <w:top w:val="none" w:sz="0" w:space="0" w:color="auto"/>
        <w:left w:val="none" w:sz="0" w:space="0" w:color="auto"/>
        <w:bottom w:val="none" w:sz="0" w:space="0" w:color="auto"/>
        <w:right w:val="none" w:sz="0" w:space="0" w:color="auto"/>
      </w:divBdr>
    </w:div>
    <w:div w:id="343289639">
      <w:bodyDiv w:val="1"/>
      <w:marLeft w:val="0"/>
      <w:marRight w:val="0"/>
      <w:marTop w:val="0"/>
      <w:marBottom w:val="0"/>
      <w:divBdr>
        <w:top w:val="none" w:sz="0" w:space="0" w:color="auto"/>
        <w:left w:val="none" w:sz="0" w:space="0" w:color="auto"/>
        <w:bottom w:val="none" w:sz="0" w:space="0" w:color="auto"/>
        <w:right w:val="none" w:sz="0" w:space="0" w:color="auto"/>
      </w:divBdr>
      <w:divsChild>
        <w:div w:id="1035469327">
          <w:marLeft w:val="0"/>
          <w:marRight w:val="0"/>
          <w:marTop w:val="0"/>
          <w:marBottom w:val="0"/>
          <w:divBdr>
            <w:top w:val="none" w:sz="0" w:space="0" w:color="auto"/>
            <w:left w:val="none" w:sz="0" w:space="0" w:color="auto"/>
            <w:bottom w:val="none" w:sz="0" w:space="0" w:color="auto"/>
            <w:right w:val="none" w:sz="0" w:space="0" w:color="auto"/>
          </w:divBdr>
          <w:divsChild>
            <w:div w:id="80374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9124">
      <w:bodyDiv w:val="1"/>
      <w:marLeft w:val="0"/>
      <w:marRight w:val="0"/>
      <w:marTop w:val="0"/>
      <w:marBottom w:val="0"/>
      <w:divBdr>
        <w:top w:val="none" w:sz="0" w:space="0" w:color="auto"/>
        <w:left w:val="none" w:sz="0" w:space="0" w:color="auto"/>
        <w:bottom w:val="none" w:sz="0" w:space="0" w:color="auto"/>
        <w:right w:val="none" w:sz="0" w:space="0" w:color="auto"/>
      </w:divBdr>
    </w:div>
    <w:div w:id="808127827">
      <w:bodyDiv w:val="1"/>
      <w:marLeft w:val="0"/>
      <w:marRight w:val="0"/>
      <w:marTop w:val="0"/>
      <w:marBottom w:val="0"/>
      <w:divBdr>
        <w:top w:val="none" w:sz="0" w:space="0" w:color="auto"/>
        <w:left w:val="none" w:sz="0" w:space="0" w:color="auto"/>
        <w:bottom w:val="none" w:sz="0" w:space="0" w:color="auto"/>
        <w:right w:val="none" w:sz="0" w:space="0" w:color="auto"/>
      </w:divBdr>
      <w:divsChild>
        <w:div w:id="490291696">
          <w:marLeft w:val="0"/>
          <w:marRight w:val="0"/>
          <w:marTop w:val="0"/>
          <w:marBottom w:val="0"/>
          <w:divBdr>
            <w:top w:val="none" w:sz="0" w:space="0" w:color="auto"/>
            <w:left w:val="none" w:sz="0" w:space="0" w:color="auto"/>
            <w:bottom w:val="none" w:sz="0" w:space="0" w:color="auto"/>
            <w:right w:val="none" w:sz="0" w:space="0" w:color="auto"/>
          </w:divBdr>
          <w:divsChild>
            <w:div w:id="13820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54296">
      <w:bodyDiv w:val="1"/>
      <w:marLeft w:val="0"/>
      <w:marRight w:val="0"/>
      <w:marTop w:val="0"/>
      <w:marBottom w:val="0"/>
      <w:divBdr>
        <w:top w:val="none" w:sz="0" w:space="0" w:color="auto"/>
        <w:left w:val="none" w:sz="0" w:space="0" w:color="auto"/>
        <w:bottom w:val="none" w:sz="0" w:space="0" w:color="auto"/>
        <w:right w:val="none" w:sz="0" w:space="0" w:color="auto"/>
      </w:divBdr>
    </w:div>
    <w:div w:id="874849889">
      <w:bodyDiv w:val="1"/>
      <w:marLeft w:val="0"/>
      <w:marRight w:val="0"/>
      <w:marTop w:val="0"/>
      <w:marBottom w:val="0"/>
      <w:divBdr>
        <w:top w:val="none" w:sz="0" w:space="0" w:color="auto"/>
        <w:left w:val="none" w:sz="0" w:space="0" w:color="auto"/>
        <w:bottom w:val="none" w:sz="0" w:space="0" w:color="auto"/>
        <w:right w:val="none" w:sz="0" w:space="0" w:color="auto"/>
      </w:divBdr>
    </w:div>
    <w:div w:id="890190000">
      <w:bodyDiv w:val="1"/>
      <w:marLeft w:val="0"/>
      <w:marRight w:val="0"/>
      <w:marTop w:val="0"/>
      <w:marBottom w:val="0"/>
      <w:divBdr>
        <w:top w:val="none" w:sz="0" w:space="0" w:color="auto"/>
        <w:left w:val="none" w:sz="0" w:space="0" w:color="auto"/>
        <w:bottom w:val="none" w:sz="0" w:space="0" w:color="auto"/>
        <w:right w:val="none" w:sz="0" w:space="0" w:color="auto"/>
      </w:divBdr>
    </w:div>
    <w:div w:id="955717821">
      <w:bodyDiv w:val="1"/>
      <w:marLeft w:val="0"/>
      <w:marRight w:val="0"/>
      <w:marTop w:val="0"/>
      <w:marBottom w:val="0"/>
      <w:divBdr>
        <w:top w:val="none" w:sz="0" w:space="0" w:color="auto"/>
        <w:left w:val="none" w:sz="0" w:space="0" w:color="auto"/>
        <w:bottom w:val="none" w:sz="0" w:space="0" w:color="auto"/>
        <w:right w:val="none" w:sz="0" w:space="0" w:color="auto"/>
      </w:divBdr>
    </w:div>
    <w:div w:id="1005786582">
      <w:bodyDiv w:val="1"/>
      <w:marLeft w:val="0"/>
      <w:marRight w:val="0"/>
      <w:marTop w:val="0"/>
      <w:marBottom w:val="0"/>
      <w:divBdr>
        <w:top w:val="none" w:sz="0" w:space="0" w:color="auto"/>
        <w:left w:val="none" w:sz="0" w:space="0" w:color="auto"/>
        <w:bottom w:val="none" w:sz="0" w:space="0" w:color="auto"/>
        <w:right w:val="none" w:sz="0" w:space="0" w:color="auto"/>
      </w:divBdr>
    </w:div>
    <w:div w:id="1143081682">
      <w:bodyDiv w:val="1"/>
      <w:marLeft w:val="0"/>
      <w:marRight w:val="0"/>
      <w:marTop w:val="0"/>
      <w:marBottom w:val="0"/>
      <w:divBdr>
        <w:top w:val="none" w:sz="0" w:space="0" w:color="auto"/>
        <w:left w:val="none" w:sz="0" w:space="0" w:color="auto"/>
        <w:bottom w:val="none" w:sz="0" w:space="0" w:color="auto"/>
        <w:right w:val="none" w:sz="0" w:space="0" w:color="auto"/>
      </w:divBdr>
    </w:div>
    <w:div w:id="1258251110">
      <w:bodyDiv w:val="1"/>
      <w:marLeft w:val="0"/>
      <w:marRight w:val="0"/>
      <w:marTop w:val="0"/>
      <w:marBottom w:val="0"/>
      <w:divBdr>
        <w:top w:val="none" w:sz="0" w:space="0" w:color="auto"/>
        <w:left w:val="none" w:sz="0" w:space="0" w:color="auto"/>
        <w:bottom w:val="none" w:sz="0" w:space="0" w:color="auto"/>
        <w:right w:val="none" w:sz="0" w:space="0" w:color="auto"/>
      </w:divBdr>
    </w:div>
    <w:div w:id="1370258538">
      <w:bodyDiv w:val="1"/>
      <w:marLeft w:val="0"/>
      <w:marRight w:val="0"/>
      <w:marTop w:val="0"/>
      <w:marBottom w:val="0"/>
      <w:divBdr>
        <w:top w:val="none" w:sz="0" w:space="0" w:color="auto"/>
        <w:left w:val="none" w:sz="0" w:space="0" w:color="auto"/>
        <w:bottom w:val="none" w:sz="0" w:space="0" w:color="auto"/>
        <w:right w:val="none" w:sz="0" w:space="0" w:color="auto"/>
      </w:divBdr>
    </w:div>
    <w:div w:id="1405957737">
      <w:bodyDiv w:val="1"/>
      <w:marLeft w:val="0"/>
      <w:marRight w:val="0"/>
      <w:marTop w:val="0"/>
      <w:marBottom w:val="0"/>
      <w:divBdr>
        <w:top w:val="none" w:sz="0" w:space="0" w:color="auto"/>
        <w:left w:val="none" w:sz="0" w:space="0" w:color="auto"/>
        <w:bottom w:val="none" w:sz="0" w:space="0" w:color="auto"/>
        <w:right w:val="none" w:sz="0" w:space="0" w:color="auto"/>
      </w:divBdr>
    </w:div>
    <w:div w:id="1535996206">
      <w:bodyDiv w:val="1"/>
      <w:marLeft w:val="0"/>
      <w:marRight w:val="0"/>
      <w:marTop w:val="0"/>
      <w:marBottom w:val="0"/>
      <w:divBdr>
        <w:top w:val="none" w:sz="0" w:space="0" w:color="auto"/>
        <w:left w:val="none" w:sz="0" w:space="0" w:color="auto"/>
        <w:bottom w:val="none" w:sz="0" w:space="0" w:color="auto"/>
        <w:right w:val="none" w:sz="0" w:space="0" w:color="auto"/>
      </w:divBdr>
    </w:div>
    <w:div w:id="1747920860">
      <w:bodyDiv w:val="1"/>
      <w:marLeft w:val="0"/>
      <w:marRight w:val="0"/>
      <w:marTop w:val="0"/>
      <w:marBottom w:val="0"/>
      <w:divBdr>
        <w:top w:val="none" w:sz="0" w:space="0" w:color="auto"/>
        <w:left w:val="none" w:sz="0" w:space="0" w:color="auto"/>
        <w:bottom w:val="none" w:sz="0" w:space="0" w:color="auto"/>
        <w:right w:val="none" w:sz="0" w:space="0" w:color="auto"/>
      </w:divBdr>
    </w:div>
    <w:div w:id="1761222014">
      <w:bodyDiv w:val="1"/>
      <w:marLeft w:val="0"/>
      <w:marRight w:val="0"/>
      <w:marTop w:val="0"/>
      <w:marBottom w:val="0"/>
      <w:divBdr>
        <w:top w:val="none" w:sz="0" w:space="0" w:color="auto"/>
        <w:left w:val="none" w:sz="0" w:space="0" w:color="auto"/>
        <w:bottom w:val="none" w:sz="0" w:space="0" w:color="auto"/>
        <w:right w:val="none" w:sz="0" w:space="0" w:color="auto"/>
      </w:divBdr>
    </w:div>
    <w:div w:id="192560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arn.microsoft.com/en-us/azure/digital-twins/"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ckinsey.com/featured-insights/mckinsey-explainers/what-is-digital-twin-technology" TargetMode="External"/><Relationship Id="rId17" Type="http://schemas.openxmlformats.org/officeDocument/2006/relationships/hyperlink" Target="https://www.youtube.com/watch?v=nwFed03fS_s&amp;t=113s" TargetMode="External"/><Relationship Id="rId2" Type="http://schemas.openxmlformats.org/officeDocument/2006/relationships/numbering" Target="numbering.xml"/><Relationship Id="rId16" Type="http://schemas.openxmlformats.org/officeDocument/2006/relationships/hyperlink" Target="https://www.computer.org/publications/tech-news/trends/digital-twin-use-cas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automationmag.com/8752-siemens-and-bentley-systems-release-digital-twin-software-plantsight/"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iemens.com/global/en/products/automation/topic-areas/digital-enterpri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F50E8-CDB1-4404-9D6E-2BCFE8811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1</Pages>
  <Words>1177</Words>
  <Characters>6712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Domacassé,Johnson J.H.M.</dc:creator>
  <cp:keywords/>
  <dc:description/>
  <cp:lastModifiedBy>Domacassé,Johnson J.H.M.</cp:lastModifiedBy>
  <cp:revision>117</cp:revision>
  <cp:lastPrinted>2024-02-27T16:34:00Z</cp:lastPrinted>
  <dcterms:created xsi:type="dcterms:W3CDTF">2023-10-30T08:25:00Z</dcterms:created>
  <dcterms:modified xsi:type="dcterms:W3CDTF">2024-02-27T16:34:00Z</dcterms:modified>
</cp:coreProperties>
</file>