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4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ĐA VÀ BÀ BÙI THỊ LUYẾN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4320"/>
        <w:gridCol w:w="432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 xml:space="preserve">1. BÙI THỊ LUYẾN </w:t>
            </w:r>
            <w:r>
              <w:rPr>
                <w:rFonts w:ascii="Times New Roman" w:hAnsi="Times New Roman"/>
                <w:sz w:val="28"/>
              </w:rPr>
              <w:br/>
              <w:t>Sinh: --/--/1998</w:t>
            </w:r>
            <w:r>
              <w:rPr>
                <w:rFonts w:ascii="Times New Roman" w:hAnsi="Times New Roman"/>
                <w:sz w:val="28"/>
              </w:rPr>
              <w:br/>
              <w:t>Mộ: Quang Khánh</w:t>
            </w:r>
          </w:p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VĂN NAM</w:t>
            </w:r>
            <w:r>
              <w:rPr>
                <w:rFonts w:ascii="Times New Roman" w:hAnsi="Times New Roman"/>
                <w:sz w:val="28"/>
              </w:rPr>
              <w:br/>
              <w:t>Sinh: --/--1988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Bùi Thị Luyến sinh năm 1976, giỗ ngày 8/3, mộ đặt tại nghĩa trang sau bãi chùa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