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560"/>
      </w:tblGrid>
      <w:tr w:rsidR="00740491" w:rsidRPr="00740491" w14:paraId="67C3A631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3D3A831" w14:textId="77777777" w:rsidR="00740491" w:rsidRPr="00740491" w:rsidRDefault="00740491" w:rsidP="00740491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</w:t>
            </w:r>
          </w:p>
          <w:p w14:paraId="39E826C2" w14:textId="77777777" w:rsidR="00740491" w:rsidRPr="00740491" w:rsidRDefault="00740491" w:rsidP="00740491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 w:rsidRPr="00740491">
              <w:rPr>
                <w:rFonts w:ascii="Arial" w:hAnsi="Arial"/>
                <w:b/>
                <w:color w:val="2A72A7"/>
                <w:sz w:val="28"/>
                <w:szCs w:val="28"/>
              </w:rPr>
              <w:t>Wake-Up Word</w:t>
            </w:r>
            <w:r w:rsidRPr="00740491"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Detect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1A23BAD8" w14:textId="77777777" w:rsidR="00740491" w:rsidRPr="00740491" w:rsidRDefault="00740491" w:rsidP="00860B4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Also called 'keyword spotting', this component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detects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a </w:t>
            </w:r>
            <w:r w:rsidR="001E4A66">
              <w:rPr>
                <w:rFonts w:ascii="Arial" w:hAnsi="Arial"/>
                <w:color w:val="404040" w:themeColor="text1" w:themeTint="BF"/>
                <w:sz w:val="22"/>
              </w:rPr>
              <w:t xml:space="preserve">spoken 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>wake-up phrase such as 'O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K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Google', 'Hey Siri', or 'O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K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 MindMeld'.</w:t>
            </w:r>
            <w:r w:rsidR="001E4A66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 xml:space="preserve">It runs in low power mode locally on device. When a wake-up word is detected, resource intensive cloud-based speech recognition is activated. </w:t>
            </w:r>
          </w:p>
        </w:tc>
      </w:tr>
      <w:tr w:rsidR="00740491" w:rsidRPr="00E6114E" w14:paraId="107BE56A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57CB88B4" w14:textId="77777777" w:rsidR="00740491" w:rsidRPr="00E6114E" w:rsidRDefault="00740491" w:rsidP="00E6114E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29864D2" wp14:editId="4B60986A">
                  <wp:extent cx="238991" cy="56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648589A" w14:textId="77777777" w:rsidR="00740491" w:rsidRPr="00E6114E" w:rsidRDefault="00740491" w:rsidP="00E6114E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36A9207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C1CC256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2</w:t>
            </w:r>
          </w:p>
          <w:p w14:paraId="76584B3C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Speech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Recognition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344B2F83" w14:textId="77777777" w:rsidR="00E6114E" w:rsidRPr="00740491" w:rsidRDefault="00E6114E" w:rsidP="00860B4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Also called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'speech-to-text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>'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 xml:space="preserve"> or ASR</w:t>
            </w:r>
            <w:r w:rsidRPr="00740491">
              <w:rPr>
                <w:rFonts w:ascii="Arial" w:hAnsi="Arial"/>
                <w:color w:val="404040" w:themeColor="text1" w:themeTint="BF"/>
                <w:sz w:val="22"/>
              </w:rPr>
              <w:t xml:space="preserve">, this component </w:t>
            </w:r>
            <w:r w:rsidR="00860B46">
              <w:rPr>
                <w:rFonts w:ascii="Arial" w:hAnsi="Arial"/>
                <w:color w:val="404040" w:themeColor="text1" w:themeTint="BF"/>
                <w:sz w:val="22"/>
              </w:rPr>
              <w:t>converts spoken audio into a text transcript. Today, all major OS platforms provide built-in, speaker-independent ASR with near-human accuracy. They rely on hybrid local and cloud-based models and deliver results in real-time.</w:t>
            </w:r>
          </w:p>
        </w:tc>
      </w:tr>
      <w:tr w:rsidR="00E6114E" w:rsidRPr="00E6114E" w14:paraId="1180FD7C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6A70DD6C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53C40953" wp14:editId="22A6A7CB">
                  <wp:extent cx="238991" cy="560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6EB71FF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2B923ABD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C893A37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3</w:t>
            </w:r>
          </w:p>
          <w:p w14:paraId="578B2459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Domain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FFE5868" w14:textId="5DB5BC32" w:rsidR="00E6114E" w:rsidRPr="00740491" w:rsidRDefault="00B56608" w:rsidP="00F61990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Domain classification is the first 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natural language processing, or NLP,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step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. It analyzes the ASR transcripts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and categorizes each request into one of a set of pre-defined domains. Each domain typically reflects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>a unique knowledge area such as 'weather', 'sports', 'traffic', etc.</w:t>
            </w:r>
            <w:r w:rsidR="006A550D">
              <w:rPr>
                <w:rFonts w:ascii="Arial" w:hAnsi="Arial"/>
                <w:color w:val="404040" w:themeColor="text1" w:themeTint="BF"/>
                <w:sz w:val="22"/>
              </w:rPr>
              <w:t xml:space="preserve">  </w:t>
            </w:r>
          </w:p>
        </w:tc>
      </w:tr>
      <w:tr w:rsidR="00E6114E" w:rsidRPr="00E6114E" w14:paraId="357AD040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3E43DE7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6E7FED23" wp14:editId="3CB9421D">
                  <wp:extent cx="238991" cy="5604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6278736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3FBF2183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4393F27A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4</w:t>
            </w:r>
          </w:p>
          <w:p w14:paraId="1DCA1A40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Intent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6D5DBA40" w14:textId="53C88E0C" w:rsidR="00E6114E" w:rsidRPr="00740491" w:rsidRDefault="006A550D" w:rsidP="009162D8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second NLP step is intent classification.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 This step categorizes each request into one of a set of pre-defined intents. Each intent reflects what the user is trying to accomplish, and it prescribes a specific action or answer type which </w:t>
            </w:r>
            <w:r w:rsidR="009162D8">
              <w:rPr>
                <w:rFonts w:ascii="Arial" w:hAnsi="Arial"/>
                <w:color w:val="404040" w:themeColor="text1" w:themeTint="BF"/>
                <w:sz w:val="22"/>
              </w:rPr>
              <w:t xml:space="preserve">defines 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the desired outcome of </w:t>
            </w:r>
            <w:r w:rsidR="009162D8">
              <w:rPr>
                <w:rFonts w:ascii="Arial" w:hAnsi="Arial"/>
                <w:color w:val="404040" w:themeColor="text1" w:themeTint="BF"/>
                <w:sz w:val="22"/>
              </w:rPr>
              <w:t>each</w:t>
            </w:r>
            <w:r w:rsidR="00F61990">
              <w:rPr>
                <w:rFonts w:ascii="Arial" w:hAnsi="Arial"/>
                <w:color w:val="404040" w:themeColor="text1" w:themeTint="BF"/>
                <w:sz w:val="22"/>
              </w:rPr>
              <w:t xml:space="preserve"> request.</w:t>
            </w:r>
          </w:p>
        </w:tc>
      </w:tr>
      <w:tr w:rsidR="00E6114E" w:rsidRPr="00E6114E" w14:paraId="1894DF44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2756699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A2A29AE" wp14:editId="2E8DB534">
                  <wp:extent cx="238991" cy="560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EDC46A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700863A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2245F57E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 w:rsidRPr="00740491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5</w:t>
            </w:r>
          </w:p>
          <w:p w14:paraId="70E7A8AE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Entity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Recognition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23F071D" w14:textId="3AF5111E" w:rsidR="00E6114E" w:rsidRPr="00740491" w:rsidRDefault="00D90DA2" w:rsidP="00DF42ED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third NLP step is entity recognition. This component is responsible for identifying important words and phrases in each request</w:t>
            </w:r>
            <w:r w:rsidR="00F257A7">
              <w:rPr>
                <w:rFonts w:ascii="Arial" w:hAnsi="Arial"/>
                <w:color w:val="404040" w:themeColor="text1" w:themeTint="BF"/>
                <w:sz w:val="22"/>
              </w:rPr>
              <w:t>.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For example, in the request 'play Vogue by Madonna', 'Vogue' is an entity identifying the song title and 'Madonna'</w:t>
            </w:r>
            <w:r w:rsidR="00F257A7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>is an entity identifying the artist.</w:t>
            </w:r>
          </w:p>
        </w:tc>
      </w:tr>
      <w:tr w:rsidR="00E6114E" w:rsidRPr="00E6114E" w14:paraId="6B4FD189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7A2A3CBB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0D6D6030" wp14:editId="380FD22D">
                  <wp:extent cx="238991" cy="560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168C4B9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59911ECE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02656EC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6</w:t>
            </w:r>
          </w:p>
          <w:p w14:paraId="09E19A24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Role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Classification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2EE31B0A" w14:textId="21EAEC51" w:rsidR="00E6114E" w:rsidRPr="00740491" w:rsidRDefault="00F257A7" w:rsidP="00DF42ED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fourth NLP step is role classification or role labeling. This component assigns pre-defined labels or categories to entities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of a particular type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.</w:t>
            </w:r>
            <w:r w:rsidR="00DF42ED">
              <w:rPr>
                <w:rFonts w:ascii="Arial" w:hAnsi="Arial"/>
                <w:color w:val="404040" w:themeColor="text1" w:themeTint="BF"/>
                <w:sz w:val="22"/>
              </w:rPr>
              <w:t xml:space="preserve"> For example, for the request 'book a flight from SFO to JFK', the entity 'SFO' might be labeled 'origin' and 'JFK' might be labeled 'destination'.</w:t>
            </w:r>
          </w:p>
        </w:tc>
      </w:tr>
      <w:tr w:rsidR="00E6114E" w:rsidRPr="00E6114E" w14:paraId="5BE823CE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2F57AC50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51FEDFCA" wp14:editId="39DC2140">
                  <wp:extent cx="238991" cy="560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17A4CFB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F257A7" w:rsidRPr="00740491" w14:paraId="2F8EE09F" w14:textId="77777777" w:rsidTr="00F257A7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DA6D040" w14:textId="7FABFC42" w:rsidR="00F257A7" w:rsidRPr="00740491" w:rsidRDefault="00F257A7" w:rsidP="00F257A7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7</w:t>
            </w:r>
          </w:p>
          <w:p w14:paraId="638FFD31" w14:textId="646378A9" w:rsidR="00F257A7" w:rsidRPr="00740491" w:rsidRDefault="00F257A7" w:rsidP="00F257A7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Entity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Resolution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25F127C1" w14:textId="5B9EEF02" w:rsidR="00F257A7" w:rsidRPr="00740491" w:rsidRDefault="00DF42ED" w:rsidP="00F257A7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The fifth NLP step is entity resolution. This step matches each identified entity with a real-world, disambiguated canonical concept or object. For example, the entity 'Obama' could be resolved to 'President Barack Obama', and 'iPhone 6' could be resolved to a specific product SKU.</w:t>
            </w:r>
          </w:p>
        </w:tc>
      </w:tr>
      <w:tr w:rsidR="00F257A7" w:rsidRPr="00E6114E" w14:paraId="2A56442A" w14:textId="77777777" w:rsidTr="00F257A7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74BEE82" w14:textId="77777777" w:rsidR="00F257A7" w:rsidRPr="00E6114E" w:rsidRDefault="00F257A7" w:rsidP="00F257A7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4A81CB76" wp14:editId="70673D4A">
                  <wp:extent cx="238991" cy="560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709B449" w14:textId="77777777" w:rsidR="00F257A7" w:rsidRPr="00E6114E" w:rsidRDefault="00F257A7" w:rsidP="00F257A7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48F2931F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3B281E1" w14:textId="10912638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 w:rsidR="00F257A7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8</w:t>
            </w:r>
          </w:p>
          <w:p w14:paraId="222D9218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Language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Parsing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494A7836" w14:textId="47BBB64D" w:rsidR="00E6114E" w:rsidRPr="00740491" w:rsidRDefault="00DF42ED" w:rsidP="002A4A02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The last NLP step is language parsing. This step can 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>involve both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 dependency parsing and semantic parsing.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It is responsible for determining the relationships between the individual entities identified in each request.</w:t>
            </w:r>
          </w:p>
        </w:tc>
      </w:tr>
      <w:tr w:rsidR="00E6114E" w:rsidRPr="00E6114E" w14:paraId="2F30BD0B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D02EE7F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4CF4580F" wp14:editId="54E3200C">
                  <wp:extent cx="238991" cy="560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48436A3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78A991F4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7BD120D1" w14:textId="1C1E6E9B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 xml:space="preserve">STEP </w:t>
            </w:r>
            <w:r w:rsidR="00F257A7"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9</w:t>
            </w:r>
          </w:p>
          <w:p w14:paraId="20E4D941" w14:textId="77777777" w:rsidR="00E6114E" w:rsidRPr="00740491" w:rsidRDefault="00E6114E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Question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Answering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66F58AD" w14:textId="45EE7837" w:rsidR="00E6114E" w:rsidRPr="00740491" w:rsidRDefault="002A4A02" w:rsidP="002A4A02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Question answering identifies the best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answer candidates to satisfy each request. It 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relies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on a knowledge graph, containing comprehensive catalog or product data for example, to check the validity of each candidate response </w:t>
            </w:r>
            <w:r>
              <w:rPr>
                <w:rFonts w:ascii="Arial" w:hAnsi="Arial"/>
                <w:color w:val="404040" w:themeColor="text1" w:themeTint="BF"/>
                <w:sz w:val="22"/>
              </w:rPr>
              <w:t>and</w:t>
            </w:r>
            <w:r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provide recommendations and suggestions.</w:t>
            </w:r>
          </w:p>
        </w:tc>
      </w:tr>
      <w:tr w:rsidR="00E6114E" w:rsidRPr="00E6114E" w14:paraId="08934BDC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1C5124D2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8515C14" wp14:editId="54463E6F">
                  <wp:extent cx="238991" cy="5604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6FFE4468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668D21A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15D1F6FD" w14:textId="6A523E40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10</w:t>
            </w:r>
          </w:p>
          <w:p w14:paraId="32FD0700" w14:textId="01157B79" w:rsidR="00E6114E" w:rsidRPr="00740491" w:rsidRDefault="002A4A02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Language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Generation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30026298" w14:textId="6645EBFB" w:rsidR="00E6114E" w:rsidRPr="00740491" w:rsidRDefault="002A4A02" w:rsidP="002A4A02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Language generation interprets the output of the NLP components and the question answerer in order to generate a human-language response for each request. This response is intended to resemble a real-world natural language interaction.</w:t>
            </w:r>
          </w:p>
        </w:tc>
      </w:tr>
      <w:tr w:rsidR="00E6114E" w:rsidRPr="00E6114E" w14:paraId="3061E628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4F510BF6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25D619FE" wp14:editId="21AFEDCE">
                  <wp:extent cx="238991" cy="560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44C5B7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64C9F9E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36C75CEE" w14:textId="3C2D9554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11</w:t>
            </w:r>
          </w:p>
          <w:p w14:paraId="1944EC7B" w14:textId="5A1C527C" w:rsidR="00E6114E" w:rsidRPr="00740491" w:rsidRDefault="002A4A02" w:rsidP="001E4A66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Dialogue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Management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430F23E" w14:textId="1DE57818" w:rsidR="00E6114E" w:rsidRPr="00740491" w:rsidRDefault="00272BB8" w:rsidP="00272BB8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>Dialogue management</w:t>
            </w:r>
            <w:r w:rsidR="002A4A02" w:rsidRPr="002A4A02">
              <w:rPr>
                <w:rFonts w:ascii="Arial" w:hAnsi="Arial"/>
                <w:color w:val="404040" w:themeColor="text1" w:themeTint="BF"/>
                <w:sz w:val="22"/>
              </w:rPr>
              <w:t xml:space="preserve"> formulates the response to return to the user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for each stage in a conversational interaction. 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 xml:space="preserve">The response includes the natural language reply as well as other interactive </w:t>
            </w:r>
            <w:bookmarkStart w:id="0" w:name="_GoBack"/>
            <w:bookmarkEnd w:id="0"/>
            <w:r>
              <w:rPr>
                <w:rFonts w:ascii="Arial" w:hAnsi="Arial"/>
                <w:color w:val="404040" w:themeColor="text1" w:themeTint="BF"/>
                <w:sz w:val="22"/>
              </w:rPr>
              <w:t>elements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 xml:space="preserve">. 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This component 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>keeps track of context across</w:t>
            </w:r>
            <w:r w:rsidR="002A4A02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  <w:r w:rsidR="00AC63AF">
              <w:rPr>
                <w:rFonts w:ascii="Arial" w:hAnsi="Arial"/>
                <w:color w:val="404040" w:themeColor="text1" w:themeTint="BF"/>
                <w:sz w:val="22"/>
              </w:rPr>
              <w:t>multi-stage interactions.</w:t>
            </w:r>
          </w:p>
        </w:tc>
      </w:tr>
      <w:tr w:rsidR="00E6114E" w:rsidRPr="00E6114E" w14:paraId="579DA40F" w14:textId="77777777" w:rsidTr="001E4A66">
        <w:trPr>
          <w:trHeight w:val="204"/>
        </w:trPr>
        <w:tc>
          <w:tcPr>
            <w:tcW w:w="2538" w:type="dxa"/>
            <w:tcBorders>
              <w:top w:val="single" w:sz="12" w:space="0" w:color="4F81BD" w:themeColor="accent1"/>
            </w:tcBorders>
            <w:vAlign w:val="center"/>
          </w:tcPr>
          <w:p w14:paraId="33851AC4" w14:textId="77777777" w:rsidR="00E6114E" w:rsidRPr="00E6114E" w:rsidRDefault="00E6114E" w:rsidP="001E4A66">
            <w:pPr>
              <w:spacing w:before="40" w:after="40"/>
              <w:jc w:val="center"/>
              <w:rPr>
                <w:sz w:val="10"/>
              </w:rPr>
            </w:pPr>
            <w:r w:rsidRPr="00E6114E">
              <w:rPr>
                <w:noProof/>
                <w:sz w:val="10"/>
              </w:rPr>
              <w:drawing>
                <wp:inline distT="0" distB="0" distL="0" distR="0" wp14:anchorId="7542CB14" wp14:editId="1E75B6E7">
                  <wp:extent cx="238991" cy="5604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46" cy="5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46090BF" w14:textId="77777777" w:rsidR="00E6114E" w:rsidRPr="00E6114E" w:rsidRDefault="00E6114E" w:rsidP="001E4A66">
            <w:pPr>
              <w:spacing w:before="40" w:after="40"/>
              <w:jc w:val="center"/>
              <w:rPr>
                <w:color w:val="404040" w:themeColor="text1" w:themeTint="BF"/>
                <w:sz w:val="10"/>
              </w:rPr>
            </w:pPr>
          </w:p>
        </w:tc>
      </w:tr>
      <w:tr w:rsidR="00E6114E" w:rsidRPr="00740491" w14:paraId="00BAA608" w14:textId="77777777" w:rsidTr="001E4A66">
        <w:tc>
          <w:tcPr>
            <w:tcW w:w="25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F2F2F2" w:themeFill="background1" w:themeFillShade="F2"/>
          </w:tcPr>
          <w:p w14:paraId="55ABC7E3" w14:textId="4B616621" w:rsidR="00E6114E" w:rsidRPr="00740491" w:rsidRDefault="00F257A7" w:rsidP="001E4A66">
            <w:pPr>
              <w:spacing w:before="80" w:after="80"/>
              <w:jc w:val="center"/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/>
                <w:b/>
                <w:color w:val="A6A6A6" w:themeColor="background1" w:themeShade="A6"/>
                <w:sz w:val="18"/>
                <w:szCs w:val="18"/>
              </w:rPr>
              <w:t>STEP 12</w:t>
            </w:r>
          </w:p>
          <w:p w14:paraId="3A2033A5" w14:textId="77777777" w:rsidR="00E6114E" w:rsidRPr="00740491" w:rsidRDefault="00E6114E" w:rsidP="00E6114E">
            <w:pPr>
              <w:spacing w:before="80" w:after="80"/>
              <w:jc w:val="center"/>
              <w:rPr>
                <w:rFonts w:ascii="Arial" w:hAnsi="Arial"/>
                <w:b/>
                <w:color w:val="2A72A7"/>
                <w:sz w:val="28"/>
                <w:szCs w:val="28"/>
              </w:rPr>
            </w:pP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t>Speech</w:t>
            </w:r>
            <w:r>
              <w:rPr>
                <w:rFonts w:ascii="Arial" w:hAnsi="Arial"/>
                <w:b/>
                <w:color w:val="2A72A7"/>
                <w:sz w:val="28"/>
                <w:szCs w:val="28"/>
              </w:rPr>
              <w:br/>
              <w:t>Synthesis</w:t>
            </w:r>
          </w:p>
        </w:tc>
        <w:tc>
          <w:tcPr>
            <w:tcW w:w="7560" w:type="dxa"/>
            <w:tcBorders>
              <w:left w:val="single" w:sz="12" w:space="0" w:color="4F81BD" w:themeColor="accent1"/>
            </w:tcBorders>
          </w:tcPr>
          <w:p w14:paraId="006A152A" w14:textId="2052CA38" w:rsidR="00E6114E" w:rsidRPr="00740491" w:rsidRDefault="005179B0" w:rsidP="00FB3656">
            <w:pPr>
              <w:spacing w:before="40" w:after="40"/>
              <w:ind w:left="162"/>
              <w:rPr>
                <w:rFonts w:ascii="Arial" w:hAnsi="Arial"/>
                <w:color w:val="404040" w:themeColor="text1" w:themeTint="BF"/>
              </w:rPr>
            </w:pPr>
            <w:r>
              <w:rPr>
                <w:rFonts w:ascii="Arial" w:hAnsi="Arial"/>
                <w:color w:val="404040" w:themeColor="text1" w:themeTint="BF"/>
                <w:sz w:val="22"/>
              </w:rPr>
              <w:t xml:space="preserve">Also called 'text-to-speech', speech synthesis converts text-based natural language responses into spoken audio which can be 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>read aloud to the user. Most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 xml:space="preserve"> major OS platforms 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 xml:space="preserve">and devices 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>provide built-in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 xml:space="preserve"> text-to-speech capabilities.</w:t>
            </w:r>
            <w:r w:rsidR="00FB3656">
              <w:rPr>
                <w:rFonts w:ascii="Arial" w:hAnsi="Arial"/>
                <w:color w:val="404040" w:themeColor="text1" w:themeTint="BF"/>
                <w:sz w:val="22"/>
              </w:rPr>
              <w:t xml:space="preserve"> </w:t>
            </w:r>
          </w:p>
        </w:tc>
      </w:tr>
      <w:tr w:rsidR="00740491" w14:paraId="3554B073" w14:textId="77777777" w:rsidTr="001E4A66">
        <w:tc>
          <w:tcPr>
            <w:tcW w:w="2538" w:type="dxa"/>
          </w:tcPr>
          <w:p w14:paraId="1380361C" w14:textId="77777777" w:rsidR="00740491" w:rsidRDefault="00740491" w:rsidP="00740491">
            <w:pPr>
              <w:spacing w:before="40" w:after="40"/>
              <w:jc w:val="center"/>
            </w:pPr>
          </w:p>
        </w:tc>
        <w:tc>
          <w:tcPr>
            <w:tcW w:w="7560" w:type="dxa"/>
          </w:tcPr>
          <w:p w14:paraId="38A88DCD" w14:textId="77777777" w:rsidR="00740491" w:rsidRPr="00740491" w:rsidRDefault="00740491" w:rsidP="00740491">
            <w:pPr>
              <w:spacing w:before="40" w:after="40"/>
              <w:rPr>
                <w:color w:val="404040" w:themeColor="text1" w:themeTint="BF"/>
              </w:rPr>
            </w:pPr>
          </w:p>
        </w:tc>
      </w:tr>
    </w:tbl>
    <w:p w14:paraId="0D020C23" w14:textId="77777777" w:rsidR="000D1423" w:rsidRDefault="000D1423" w:rsidP="00F257A7"/>
    <w:sectPr w:rsidR="000D1423" w:rsidSect="00F257A7">
      <w:pgSz w:w="11900" w:h="16820"/>
      <w:pgMar w:top="288" w:right="1440" w:bottom="288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91"/>
    <w:rsid w:val="000D1423"/>
    <w:rsid w:val="001E4A66"/>
    <w:rsid w:val="00272BB8"/>
    <w:rsid w:val="002A4A02"/>
    <w:rsid w:val="005179B0"/>
    <w:rsid w:val="006A550D"/>
    <w:rsid w:val="00740491"/>
    <w:rsid w:val="00860B46"/>
    <w:rsid w:val="009162D8"/>
    <w:rsid w:val="00972AFF"/>
    <w:rsid w:val="00AC63AF"/>
    <w:rsid w:val="00B56608"/>
    <w:rsid w:val="00D631A8"/>
    <w:rsid w:val="00D90DA2"/>
    <w:rsid w:val="00DF42ED"/>
    <w:rsid w:val="00E6114E"/>
    <w:rsid w:val="00F24C68"/>
    <w:rsid w:val="00F257A7"/>
    <w:rsid w:val="00F61990"/>
    <w:rsid w:val="00FB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BA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4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537</Words>
  <Characters>3062</Characters>
  <Application>Microsoft Macintosh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Tuttle</dc:creator>
  <cp:keywords/>
  <dc:description/>
  <cp:lastModifiedBy>Timothy Tuttle</cp:lastModifiedBy>
  <cp:revision>12</cp:revision>
  <dcterms:created xsi:type="dcterms:W3CDTF">2017-01-09T01:15:00Z</dcterms:created>
  <dcterms:modified xsi:type="dcterms:W3CDTF">2017-01-09T02:57:00Z</dcterms:modified>
</cp:coreProperties>
</file>