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line="276" w:lineRule="auto"/>
        <w:jc w:val="center"/>
      </w:pPr>
      <w:r>
        <w:rPr>
          <w:rFonts w:ascii="Times New Roman" w:hAnsi="Times New Roman" w:eastAsia="Times New Roman"/>
          <w:b/>
          <w:i w:val="0"/>
          <w:color w:val="0A2938"/>
          <w:sz w:val="32"/>
        </w:rPr>
        <w:t>CHƯƠNG 5: KIỂM THỬ HỆ THỐNG</w:t>
      </w:r>
    </w:p>
    <w:p>
      <w:pPr>
        <w:spacing w:before="0" w:after="120" w:line="312" w:lineRule="auto"/>
        <w:jc w:val="both"/>
      </w:pPr>
      <w:r>
        <w:rPr>
          <w:rFonts w:ascii="Times New Roman" w:hAnsi="Times New Roman" w:eastAsia="Times New Roman"/>
          <w:b w:val="0"/>
          <w:i w:val="0"/>
          <w:color w:val="1B1F24"/>
          <w:sz w:val="26"/>
        </w:rPr>
        <w:t>Chương này trình bày kế hoạch kiểm thử và các test case chính cho website đặt phòng khách sạn Travel Mate. Các ca kiểm thử được xây dựng theo luồng nghiệp vụ thực tế của hệ thống: khách vãng lai, khách hàng, chủ khách sạn và quản trị viên. Mục tiêu là xác nhận hệ thống hoạt động đúng về phân quyền, đặt phòng, thanh toán, hủy/hoàn tiền, vận hành lưu trú, đối soát và các tiện ích giao diện.</w:t>
      </w:r>
    </w:p>
    <w:p>
      <w:pPr>
        <w:spacing w:before="240" w:after="120" w:line="288" w:lineRule="auto"/>
        <w:jc w:val="left"/>
      </w:pPr>
      <w:r>
        <w:rPr>
          <w:rFonts w:ascii="Times New Roman" w:hAnsi="Times New Roman" w:eastAsia="Times New Roman"/>
          <w:b/>
          <w:i w:val="0"/>
          <w:color w:val="0A2938"/>
          <w:sz w:val="28"/>
        </w:rPr>
        <w:t>5.1 Mục tiêu kiểm thử</w:t>
      </w:r>
    </w:p>
    <w:p>
      <w:pPr>
        <w:pStyle w:val="ListBullet"/>
        <w:spacing w:after="60" w:line="288" w:lineRule="auto"/>
        <w:jc w:val="both"/>
      </w:pPr>
      <w:r>
        <w:rPr>
          <w:rFonts w:ascii="Times New Roman" w:hAnsi="Times New Roman" w:eastAsia="Times New Roman"/>
          <w:b w:val="0"/>
          <w:i w:val="0"/>
          <w:color w:val="1B1F24"/>
          <w:sz w:val="24"/>
        </w:rPr>
        <w:t>Kiểm tra các chức năng chính hoạt động đúng theo vai trò Guest/Public, Customer, Owner và Admin.</w:t>
      </w:r>
    </w:p>
    <w:p>
      <w:pPr>
        <w:pStyle w:val="ListBullet"/>
        <w:spacing w:after="60" w:line="288" w:lineRule="auto"/>
        <w:jc w:val="both"/>
      </w:pPr>
      <w:r>
        <w:rPr>
          <w:rFonts w:ascii="Times New Roman" w:hAnsi="Times New Roman" w:eastAsia="Times New Roman"/>
          <w:b w:val="0"/>
          <w:i w:val="0"/>
          <w:color w:val="1B1F24"/>
          <w:sz w:val="24"/>
        </w:rPr>
        <w:t>Đảm bảo các nghiệp vụ quan trọng như giữ phòng 15 phút, thanh toán VNPAY/demo, hủy booking, refund và settlement xử lý nhất quán.</w:t>
      </w:r>
    </w:p>
    <w:p>
      <w:pPr>
        <w:pStyle w:val="ListBullet"/>
        <w:spacing w:after="60" w:line="288" w:lineRule="auto"/>
        <w:jc w:val="both"/>
      </w:pPr>
      <w:r>
        <w:rPr>
          <w:rFonts w:ascii="Times New Roman" w:hAnsi="Times New Roman" w:eastAsia="Times New Roman"/>
          <w:b w:val="0"/>
          <w:i w:val="0"/>
          <w:color w:val="1B1F24"/>
          <w:sz w:val="24"/>
        </w:rPr>
        <w:t>Xác nhận hệ thống không lộ dữ liệu tài chính nội bộ cho Customer và không cho Admin/Owner thực hiện thao tác đặt phòng.</w:t>
      </w:r>
    </w:p>
    <w:p>
      <w:pPr>
        <w:pStyle w:val="ListBullet"/>
        <w:spacing w:after="60" w:line="288" w:lineRule="auto"/>
        <w:jc w:val="both"/>
      </w:pPr>
      <w:r>
        <w:rPr>
          <w:rFonts w:ascii="Times New Roman" w:hAnsi="Times New Roman" w:eastAsia="Times New Roman"/>
          <w:b w:val="0"/>
          <w:i w:val="0"/>
          <w:color w:val="1B1F24"/>
          <w:sz w:val="24"/>
        </w:rPr>
        <w:t>Đánh giá giao diện sau khi đồng bộ phong cách Travel Mate: bố cục rõ ràng, nút hành động hợp lý, thông báo lỗi dễ hiểu.</w:t>
      </w:r>
    </w:p>
    <w:p>
      <w:pPr>
        <w:spacing w:before="240" w:after="120" w:line="288" w:lineRule="auto"/>
        <w:jc w:val="left"/>
      </w:pPr>
      <w:r>
        <w:rPr>
          <w:rFonts w:ascii="Times New Roman" w:hAnsi="Times New Roman" w:eastAsia="Times New Roman"/>
          <w:b/>
          <w:i w:val="0"/>
          <w:color w:val="0A2938"/>
          <w:sz w:val="28"/>
        </w:rPr>
        <w:t>5.2 Phạm vi kiểm thử</w:t>
      </w:r>
    </w:p>
    <w:tbl>
      <w:tblPr>
        <w:tblW w:type="dxa" w:w="9977"/>
        <w:jc w:val="center"/>
        <w:tblLayout w:type="fixed"/>
        <w:tblLook w:firstColumn="1" w:firstRow="1" w:lastColumn="0" w:lastRow="0" w:noHBand="0" w:noVBand="1" w:val="04A0"/>
      </w:tblPr>
      <w:tblGrid>
        <w:gridCol w:w="3118"/>
        <w:gridCol w:w="3118"/>
        <w:gridCol w:w="3118"/>
      </w:tblGrid>
      <w:tr>
        <w:trPr>
          <w:tblHeader w:val="true"/>
        </w:trPr>
        <w:tc>
          <w:tcPr>
            <w:tcW w:type="dxa" w:w="1701"/>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i w:val="0"/>
                <w:color w:val="0A2938"/>
                <w:sz w:val="21"/>
              </w:rPr>
              <w:t>Nhóm</w:t>
            </w:r>
          </w:p>
        </w:tc>
        <w:tc>
          <w:tcPr>
            <w:tcW w:type="dxa" w:w="5669"/>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i w:val="0"/>
                <w:color w:val="0A2938"/>
                <w:sz w:val="21"/>
              </w:rPr>
              <w:t>Phạm vi kiểm thử</w:t>
            </w:r>
          </w:p>
        </w:tc>
        <w:tc>
          <w:tcPr>
            <w:tcW w:type="dxa" w:w="2608"/>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i w:val="0"/>
                <w:color w:val="0A2938"/>
                <w:sz w:val="21"/>
              </w:rPr>
              <w:t>Ghi chú</w:t>
            </w:r>
          </w:p>
        </w:tc>
      </w:tr>
      <w:tr>
        <w:tc>
          <w:tcPr>
            <w:tcW w:type="dxa" w:w="170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Public/Auth</w:t>
            </w:r>
          </w:p>
        </w:tc>
        <w:tc>
          <w:tcPr>
            <w:tcW w:type="dxa" w:w="5669"/>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Trang chủ, tìm khách sạn, chi tiết khách sạn, đăng nhập, đăng ký, Google OAuth, quên mật khẩu.</w:t>
            </w:r>
          </w:p>
        </w:tc>
        <w:tc>
          <w:tcPr>
            <w:tcW w:type="dxa" w:w="2608"/>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Không yêu cầu đăng nhập trừ thao tác đặt phòng.</w:t>
            </w:r>
          </w:p>
        </w:tc>
      </w:tr>
      <w:tr>
        <w:tc>
          <w:tcPr>
            <w:tcW w:type="dxa" w:w="170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Customer</w:t>
            </w:r>
          </w:p>
        </w:tc>
        <w:tc>
          <w:tcPr>
            <w:tcW w:type="dxa" w:w="5669"/>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Đặt phòng, giữ phòng, thanh toán, hủy/hoàn tiền, lịch sử booking, đánh giá, yêu cầu đối tác, hồ sơ.</w:t>
            </w:r>
          </w:p>
        </w:tc>
        <w:tc>
          <w:tcPr>
            <w:tcW w:type="dxa" w:w="2608"/>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Không được xem dữ liệu tài chính nội bộ.</w:t>
            </w:r>
          </w:p>
        </w:tc>
      </w:tr>
      <w:tr>
        <w:tc>
          <w:tcPr>
            <w:tcW w:type="dxa" w:w="170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Owner</w:t>
            </w:r>
          </w:p>
        </w:tc>
        <w:tc>
          <w:tcPr>
            <w:tcW w:type="dxa" w:w="5669"/>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Quản lý khách sạn, hạng phòng, phòng vật lý, booking, check-in, check-out, no-show, đổi phòng, doanh thu, phản hồi review.</w:t>
            </w:r>
          </w:p>
        </w:tc>
        <w:tc>
          <w:tcPr>
            <w:tcW w:type="dxa" w:w="2608"/>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Chỉ quản lý dữ liệu thuộc khách sạn của mình.</w:t>
            </w:r>
          </w:p>
        </w:tc>
      </w:tr>
      <w:tr>
        <w:tc>
          <w:tcPr>
            <w:tcW w:type="dxa" w:w="170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Admin</w:t>
            </w:r>
          </w:p>
        </w:tc>
        <w:tc>
          <w:tcPr>
            <w:tcW w:type="dxa" w:w="5669"/>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Quản lý người dùng, partner request, hotel moderation, refund, settlement, review moderation.</w:t>
            </w:r>
          </w:p>
        </w:tc>
        <w:tc>
          <w:tcPr>
            <w:tcW w:type="dxa" w:w="2608"/>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Có quyền quản trị toàn hệ thống nhưng không đặt phòng thay customer.</w:t>
            </w:r>
          </w:p>
        </w:tc>
      </w:tr>
      <w:tr>
        <w:tc>
          <w:tcPr>
            <w:tcW w:type="dxa" w:w="170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Tích hợp</w:t>
            </w:r>
          </w:p>
        </w:tc>
        <w:tc>
          <w:tcPr>
            <w:tcW w:type="dxa" w:w="5669"/>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VNPAY sandbox, thanh toán giả lập, map hiển thị vị trí, AI chat theo ngữ cảnh.</w:t>
            </w:r>
          </w:p>
        </w:tc>
        <w:tc>
          <w:tcPr>
            <w:tcW w:type="dxa" w:w="2608"/>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VNPAY cần callback/ngrok khi test IPN local.</w:t>
            </w:r>
          </w:p>
        </w:tc>
      </w:tr>
    </w:tbl>
    <w:p>
      <w:pPr>
        <w:spacing w:before="240" w:after="120" w:line="288" w:lineRule="auto"/>
        <w:jc w:val="left"/>
      </w:pPr>
      <w:r>
        <w:rPr>
          <w:rFonts w:ascii="Times New Roman" w:hAnsi="Times New Roman" w:eastAsia="Times New Roman"/>
          <w:b/>
          <w:i w:val="0"/>
          <w:color w:val="0A2938"/>
          <w:sz w:val="28"/>
        </w:rPr>
        <w:t>5.3 Môi trường và dữ liệu kiểm thử</w:t>
      </w:r>
    </w:p>
    <w:p>
      <w:pPr>
        <w:spacing w:before="0" w:after="120" w:line="312" w:lineRule="auto"/>
        <w:jc w:val="both"/>
      </w:pPr>
      <w:r>
        <w:rPr>
          <w:rFonts w:ascii="Times New Roman" w:hAnsi="Times New Roman" w:eastAsia="Times New Roman"/>
          <w:b w:val="0"/>
          <w:i w:val="0"/>
          <w:color w:val="1B1F24"/>
          <w:sz w:val="26"/>
        </w:rPr>
        <w:t>Quá trình kiểm thử sử dụng môi trường local Laravel chạy trên địa chỉ http://127.0.0.1:8000, cơ sở dữ liệu MySQL/MariaDB trong XAMPP, dữ liệu mẫu được seed để có đủ khách sạn, hạng phòng, phòng vật lý, booking, payment, financial transaction, owner adjustment và settlement.</w:t>
      </w:r>
    </w:p>
    <w:tbl>
      <w:tblPr>
        <w:tblW w:type="dxa" w:w="9977"/>
        <w:jc w:val="center"/>
        <w:tblLayout w:type="fixed"/>
        <w:tblLook w:firstColumn="1" w:firstRow="1" w:lastColumn="0" w:lastRow="0" w:noHBand="0" w:noVBand="1" w:val="04A0"/>
      </w:tblPr>
      <w:tblGrid>
        <w:gridCol w:w="3118"/>
        <w:gridCol w:w="3118"/>
        <w:gridCol w:w="3118"/>
      </w:tblGrid>
      <w:tr>
        <w:trPr>
          <w:tblHeader w:val="true"/>
        </w:trPr>
        <w:tc>
          <w:tcPr>
            <w:tcW w:type="dxa" w:w="1814"/>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i w:val="0"/>
                <w:color w:val="0A2938"/>
                <w:sz w:val="21"/>
              </w:rPr>
              <w:t>Vai trò</w:t>
            </w:r>
          </w:p>
        </w:tc>
        <w:tc>
          <w:tcPr>
            <w:tcW w:type="dxa" w:w="3402"/>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i w:val="0"/>
                <w:color w:val="0A2938"/>
                <w:sz w:val="21"/>
              </w:rPr>
              <w:t>Tài khoản kiểm thử</w:t>
            </w:r>
          </w:p>
        </w:tc>
        <w:tc>
          <w:tcPr>
            <w:tcW w:type="dxa" w:w="4762"/>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i w:val="0"/>
                <w:color w:val="0A2938"/>
                <w:sz w:val="21"/>
              </w:rPr>
              <w:t>Mục đích sử dụng</w:t>
            </w:r>
          </w:p>
        </w:tc>
      </w:tr>
      <w:tr>
        <w:tc>
          <w:tcPr>
            <w:tcW w:type="dxa" w:w="181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Admin</w:t>
            </w:r>
          </w:p>
        </w:tc>
        <w:tc>
          <w:tcPr>
            <w:tcW w:type="dxa" w:w="3402"/>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admin@travelmate.test</w:t>
            </w:r>
          </w:p>
        </w:tc>
        <w:tc>
          <w:tcPr>
            <w:tcW w:type="dxa" w:w="4762"/>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Quản trị user, khách sạn, refund, settlement, review và partner request.</w:t>
            </w:r>
          </w:p>
        </w:tc>
      </w:tr>
      <w:tr>
        <w:tc>
          <w:tcPr>
            <w:tcW w:type="dxa" w:w="181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Owner</w:t>
            </w:r>
          </w:p>
        </w:tc>
        <w:tc>
          <w:tcPr>
            <w:tcW w:type="dxa" w:w="3402"/>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owner.city@travelmate.test / owner.coast@travelmate.test</w:t>
            </w:r>
          </w:p>
        </w:tc>
        <w:tc>
          <w:tcPr>
            <w:tcW w:type="dxa" w:w="4762"/>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Quản lý khách sạn, phòng, booking, check-in/check-out và doanh thu.</w:t>
            </w:r>
          </w:p>
        </w:tc>
      </w:tr>
      <w:tr>
        <w:tc>
          <w:tcPr>
            <w:tcW w:type="dxa" w:w="181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Customer</w:t>
            </w:r>
          </w:p>
        </w:tc>
        <w:tc>
          <w:tcPr>
            <w:tcW w:type="dxa" w:w="3402"/>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customer.mai@travelmate.test và các customer mẫu khác</w:t>
            </w:r>
          </w:p>
        </w:tc>
        <w:tc>
          <w:tcPr>
            <w:tcW w:type="dxa" w:w="4762"/>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Tìm phòng, đặt phòng, thanh toán, hủy booking, review và gửi yêu cầu đối tác.</w:t>
            </w:r>
          </w:p>
        </w:tc>
      </w:tr>
      <w:tr>
        <w:tc>
          <w:tcPr>
            <w:tcW w:type="dxa" w:w="181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Guest</w:t>
            </w:r>
          </w:p>
        </w:tc>
        <w:tc>
          <w:tcPr>
            <w:tcW w:type="dxa" w:w="3402"/>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Không đăng nhập</w:t>
            </w:r>
          </w:p>
        </w:tc>
        <w:tc>
          <w:tcPr>
            <w:tcW w:type="dxa" w:w="4762"/>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Xem public pages, tìm kiếm khách sạn, đăng ký hoặc đăng nhập.</w:t>
            </w:r>
          </w:p>
        </w:tc>
      </w:tr>
    </w:tbl>
    <w:p>
      <w:pPr>
        <w:sectPr>
          <w:headerReference w:type="default" r:id="rId9"/>
          <w:footerReference w:type="default" r:id="rId10"/>
          <w:pgSz w:w="11906" w:h="16838"/>
          <w:pgMar w:top="1417" w:right="1134" w:bottom="1417" w:left="1417" w:header="709" w:footer="709" w:gutter="0"/>
          <w:cols w:space="720"/>
          <w:docGrid w:linePitch="360"/>
        </w:sectPr>
      </w:pPr>
    </w:p>
    <w:p>
      <w:pPr>
        <w:spacing w:before="240" w:after="120" w:line="288" w:lineRule="auto"/>
        <w:jc w:val="left"/>
      </w:pPr>
      <w:r>
        <w:rPr>
          <w:rFonts w:ascii="Times New Roman" w:hAnsi="Times New Roman" w:eastAsia="Times New Roman"/>
          <w:b/>
          <w:i w:val="0"/>
          <w:color w:val="0A2938"/>
          <w:sz w:val="28"/>
        </w:rPr>
        <w:t>5.4 Danh sách test case</w:t>
      </w:r>
    </w:p>
    <w:p>
      <w:pPr>
        <w:spacing w:before="0" w:after="80" w:line="312" w:lineRule="auto"/>
        <w:jc w:val="both"/>
      </w:pPr>
      <w:r>
        <w:rPr>
          <w:rFonts w:ascii="Times New Roman" w:hAnsi="Times New Roman" w:eastAsia="Times New Roman"/>
          <w:b w:val="0"/>
          <w:i w:val="0"/>
          <w:color w:val="1B1F24"/>
          <w:sz w:val="22"/>
        </w:rPr>
        <w:t>Các test case dưới đây tập trung vào luồng nghiệp vụ có rủi ro cao và các điểm dễ phát sinh lỗi khi vận hành hệ thống. Cột KQ ghi nhận trạng thái sau khi đối chiếu với nghiệp vụ mong đợi trong môi trường dữ liệu mẫu.</w:t>
      </w:r>
    </w:p>
    <w:p>
      <w:pPr>
        <w:spacing w:before="140" w:after="120" w:line="288" w:lineRule="auto"/>
        <w:jc w:val="left"/>
      </w:pPr>
      <w:r>
        <w:rPr>
          <w:rFonts w:ascii="Times New Roman" w:hAnsi="Times New Roman" w:eastAsia="Times New Roman"/>
          <w:b/>
          <w:i w:val="0"/>
          <w:color w:val="0A2938"/>
          <w:sz w:val="26"/>
        </w:rPr>
        <w:t>5.4.1 Test case nhóm Public/Auth</w:t>
      </w:r>
    </w:p>
    <w:tbl>
      <w:tblPr>
        <w:tblW w:type="dxa" w:w="12480"/>
        <w:jc w:val="center"/>
        <w:tblLayout w:type="fixed"/>
        <w:tblLook w:firstColumn="1" w:firstRow="1" w:lastColumn="0" w:lastRow="0" w:noHBand="0" w:noVBand="1" w:val="04A0"/>
      </w:tblPr>
      <w:tblGrid>
        <w:gridCol w:w="2163"/>
        <w:gridCol w:w="2163"/>
        <w:gridCol w:w="2163"/>
        <w:gridCol w:w="2163"/>
        <w:gridCol w:w="2163"/>
        <w:gridCol w:w="2163"/>
        <w:gridCol w:w="2163"/>
      </w:tblGrid>
      <w:tr>
        <w:trPr>
          <w:tblHeader w:val="true"/>
        </w:trPr>
        <w:tc>
          <w:tcPr>
            <w:tcW w:type="dxa" w:w="964"/>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Mã TC</w:t>
            </w:r>
          </w:p>
        </w:tc>
        <w:tc>
          <w:tcPr>
            <w:tcW w:type="dxa" w:w="624"/>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Mức</w:t>
            </w:r>
          </w:p>
        </w:tc>
        <w:tc>
          <w:tcPr>
            <w:tcW w:type="dxa" w:w="1871"/>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Chức năng</w:t>
            </w:r>
          </w:p>
        </w:tc>
        <w:tc>
          <w:tcPr>
            <w:tcW w:type="dxa" w:w="2494"/>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Dữ liệu / điều kiện</w:t>
            </w:r>
          </w:p>
        </w:tc>
        <w:tc>
          <w:tcPr>
            <w:tcW w:type="dxa" w:w="3005"/>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Bước kiểm thử</w:t>
            </w:r>
          </w:p>
        </w:tc>
        <w:tc>
          <w:tcPr>
            <w:tcW w:type="dxa" w:w="3005"/>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Kết quả mong đợi</w:t>
            </w:r>
          </w:p>
        </w:tc>
        <w:tc>
          <w:tcPr>
            <w:tcW w:type="dxa" w:w="567"/>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KQ</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TC-AUTH-01</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Trang chủ</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Người dùng chưa đăng nhập, mở website tại trang gốc.</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Truy cập trang chủ.</w:t>
              <w:br/>
              <w:t>2. Quan sát banner, menu và form tìm kiếm.</w:t>
              <w:br/>
              <w:t>3. Bấm liên kết khách sạn nổi bật.</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Trang tải đúng giao diện Travel Mate, có menu public, form tìm kiếm và liên kết sang danh sách/chi tiết khách sạn.</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TC-AUTH-02</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Tìm khách sạn public</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Từ khóa: Phu Quoc, ngày nhận/trả hợp lệ, 2 khách.</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Nhập tiêu chí tìm kiếm.</w:t>
              <w:br/>
              <w:t>2. Bấm tìm kiếm.</w:t>
              <w:br/>
              <w:t>3. Kiểm tra danh sách kết quả.</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Hệ thống giữ nguyên tham số tìm kiếm, hiển thị khách sạn phù hợp, có ảnh, vị trí, giá từ và nút xem chi tiết.</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TC-AUTH-03</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Chi tiết khách sạn public</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Khách sạn đang active, có phòng trống và tọa độ bản đồ.</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trang chi tiết khách sạn.</w:t>
              <w:br/>
              <w:t>2. Kiểm tra gallery, thông tin, tiện nghi, chính sách hủy.</w:t>
              <w:br/>
              <w:t>3. Quan sát nút đặt phòng.</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Khách vãng lai xem được thông tin đầy đủ; nút đặt phòng yêu cầu đăng nhập, không tạo booking trực tiếp.</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TC-AUTH-04</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Đăng nhập</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Tài khoản customer hợp lệ và một bộ mật khẩu sai.</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trang đăng nhập.</w:t>
              <w:br/>
              <w:t>2. Nhập sai mật khẩu.</w:t>
              <w:br/>
              <w:t>3. Nhập đúng email/mật khẩu.</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Sai thông tin hiển thị lỗi validation; đúng thông tin đăng nhập thành công và chuyển đúng dashboard theo vai trò.</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TC-AUTH-05</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Trung bình</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Đăng ký tài khoản</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Tên, email mới, mật khẩu và xác nhận mật khẩu hợp lệ.</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form đăng ký.</w:t>
              <w:br/>
              <w:t>2. Nhập thiếu trường bắt buộc.</w:t>
              <w:br/>
              <w:t>3. Nhập đủ dữ liệu hợp lệ và gửi form.</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Thiếu dữ liệu bị chặn; dữ liệu hợp lệ tạo tài khoản customer mới, mật khẩu được mã hóa.</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TC-AUTH-06</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Trung bình</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Google OAuth</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Tài khoản Google hợp lệ, cấu hình callback trong .env.</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Bấm nút đăng nhập Google.</w:t>
              <w:br/>
              <w:t>2. Chọn tài khoản.</w:t>
              <w:br/>
              <w:t>3. Hoàn tất consent.</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Hệ thống nhận callback, tạo hoặc liên kết user, đăng nhập vào Travel Mate theo role customer mặc định nếu user mới.</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TC-AUTH-07</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Trung bình</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Quên mật khẩu</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Email đã tồn tại trong hệ thống.</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quên mật khẩu.</w:t>
              <w:br/>
              <w:t>2. Nhập email.</w:t>
              <w:br/>
              <w:t>3. Gửi yêu cầu reset.</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Form hợp lệ, hệ thống tạo token reset và thông báo đã gửi hướng dẫn khôi phục mật khẩu.</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TC-AUTH-08</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Phân quyền public</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Người dùng chưa đăng nhập truy cập URL owner/admin/customer booking.</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URL cần auth.</w:t>
              <w:br/>
              <w:t>2. Quan sát phản hồi.</w:t>
              <w:br/>
              <w:t>3. Đăng nhập bằng role không phù hợp và thử lại.</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Chưa đăng nhập bị chuyển về login; đăng nhập sai role bị chặn bởi middleware role, không truy cập được chức năng nội bộ.</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bl>
    <w:p>
      <w:pPr>
        <w:spacing w:before="0" w:after="80" w:line="312" w:lineRule="auto"/>
        <w:jc w:val="both"/>
      </w:pPr>
      <w:r>
        <w:rPr>
          <w:rFonts w:ascii="Times New Roman" w:hAnsi="Times New Roman" w:eastAsia="Times New Roman"/>
          <w:b w:val="0"/>
          <w:i w:val="0"/>
          <w:color w:val="1B1F24"/>
          <w:sz w:val="26"/>
        </w:rPr>
      </w:r>
    </w:p>
    <w:p>
      <w:r>
        <w:br w:type="page"/>
      </w:r>
    </w:p>
    <w:p>
      <w:pPr>
        <w:spacing w:before="140" w:after="120" w:line="288" w:lineRule="auto"/>
        <w:jc w:val="left"/>
      </w:pPr>
      <w:r>
        <w:rPr>
          <w:rFonts w:ascii="Times New Roman" w:hAnsi="Times New Roman" w:eastAsia="Times New Roman"/>
          <w:b/>
          <w:i w:val="0"/>
          <w:color w:val="0A2938"/>
          <w:sz w:val="26"/>
        </w:rPr>
        <w:t>5.4.2 Test case nhóm Customer</w:t>
      </w:r>
    </w:p>
    <w:tbl>
      <w:tblPr>
        <w:tblW w:type="dxa" w:w="12480"/>
        <w:jc w:val="center"/>
        <w:tblLayout w:type="fixed"/>
        <w:tblLook w:firstColumn="1" w:firstRow="1" w:lastColumn="0" w:lastRow="0" w:noHBand="0" w:noVBand="1" w:val="04A0"/>
      </w:tblPr>
      <w:tblGrid>
        <w:gridCol w:w="2163"/>
        <w:gridCol w:w="2163"/>
        <w:gridCol w:w="2163"/>
        <w:gridCol w:w="2163"/>
        <w:gridCol w:w="2163"/>
        <w:gridCol w:w="2163"/>
        <w:gridCol w:w="2163"/>
      </w:tblGrid>
      <w:tr>
        <w:trPr>
          <w:tblHeader w:val="true"/>
        </w:trPr>
        <w:tc>
          <w:tcPr>
            <w:tcW w:type="dxa" w:w="964"/>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Mã TC</w:t>
            </w:r>
          </w:p>
        </w:tc>
        <w:tc>
          <w:tcPr>
            <w:tcW w:type="dxa" w:w="624"/>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Mức</w:t>
            </w:r>
          </w:p>
        </w:tc>
        <w:tc>
          <w:tcPr>
            <w:tcW w:type="dxa" w:w="1871"/>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Chức năng</w:t>
            </w:r>
          </w:p>
        </w:tc>
        <w:tc>
          <w:tcPr>
            <w:tcW w:type="dxa" w:w="2494"/>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Dữ liệu / điều kiện</w:t>
            </w:r>
          </w:p>
        </w:tc>
        <w:tc>
          <w:tcPr>
            <w:tcW w:type="dxa" w:w="3005"/>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Bước kiểm thử</w:t>
            </w:r>
          </w:p>
        </w:tc>
        <w:tc>
          <w:tcPr>
            <w:tcW w:type="dxa" w:w="3005"/>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Kết quả mong đợi</w:t>
            </w:r>
          </w:p>
        </w:tc>
        <w:tc>
          <w:tcPr>
            <w:tcW w:type="dxa" w:w="567"/>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KQ</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TC-CUS-01</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Tìm phòng theo điều kiện</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Customer đã đăng nhập, khách sạn active, ngày nhận trước ngày trả.</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danh sách khách sạn.</w:t>
              <w:br/>
              <w:t>2. Lọc theo điểm đến/ngày/số khách.</w:t>
              <w:br/>
              <w:t>3. Vào chi tiết khách sạn.</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Danh sách phản ánh bộ lọc; chi tiết khách sạn hiển thị hạng phòng còn khả dụng theo điều kiện tìm.</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TC-CUS-02</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Tạo booking</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Hạng phòng còn đủ số lượng, ngày nhận/trả hợp lệ, số khách trong giới hạn.</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Chọn hạng phòng.</w:t>
              <w:br/>
              <w:t>2. Nhập thông tin đặt phòng.</w:t>
              <w:br/>
              <w:t>3. Gửi form đặt phòng.</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Booking được tạo ở trạng thái pending_payment, payment pending được tạo, hold_expires_at cộng 15 phút.</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TC-CUS-03</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Chống overbooking</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Hai customer cùng gửi đặt phòng cuối cùng của một hạng phòng.</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hai phiên đặt phòng đồng thời.</w:t>
              <w:br/>
              <w:t>2. Gửi form gần như cùng lúc.</w:t>
              <w:br/>
              <w:t>3. Kiểm tra số booking thành công.</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Chỉ một booking giữ được phòng; phiên còn lại nhận thông báo hết phòng hoặc không đủ phòng sau khi re-check trong transaction.</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TC-CUS-04</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Giữ phòng 15 phút</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Booking pending_payment có hold_expires_at trong tương lai.</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Tạo booking chưa thanh toán.</w:t>
              <w:br/>
              <w:t>2. Mở lại chi tiết khách sạn/hạng phòng.</w:t>
              <w:br/>
              <w:t>3. Kiểm tra số lượng phòng còn.</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Booking pending_payment chưa hết hạn được tính là đã giữ phòng, không cho khách khác đặt vượt số lượng.</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TC-CUS-05</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Hết hạn giữ phòng</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Booking pending_payment đã quá hold_expires_at.</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Chạy schedule/command expire pending.</w:t>
              <w:br/>
              <w:t>2. Kiểm tra trạng thái booking.</w:t>
              <w:br/>
              <w:t>3. Kiểm tra lại availability.</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Booking chuyển payment_expired, payment pending chuyển expired/failed; phòng được mở lại cho lượt đặt mới.</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TC-CUS-06</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Thanh toán fake demo</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Booking pending_payment chưa hết hạn giữ phòng.</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checkout.</w:t>
              <w:br/>
              <w:t>2. Bấm thanh toán giả lập.</w:t>
              <w:br/>
              <w:t>3. Xem chi tiết booking.</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Booking chuyển confirmed, payment paid, financial transaction temporary_recorded được tạo/cập nhật một lần.</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TC-CUS-07</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Thanh toán VNPAY sandbox</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Booking pending_payment, cấu hình VNPAY sandbox hợp lệ.</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Bấm thanh toán qua VNPAY.</w:t>
              <w:br/>
              <w:t>2. Hoàn tất thanh toán sandbox.</w:t>
              <w:br/>
              <w:t>3. Hệ thống nhận return/IPN.</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Chữ ký và số tiền được kiểm tra; payment paid, booking confirmed, transaction temporary_recorded; không tạo trùng khi callback lặp.</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TC-CUS-08</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Thanh toán thất bại/hủy</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VNPAY trả mã lỗi hoặc khách hủy thanh toán khi booking còn pending_payment.</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checkout.</w:t>
              <w:br/>
              <w:t>2. Thực hiện thanh toán thất bại/hủy.</w:t>
              <w:br/>
              <w:t>3. Quay lại lịch sử booking.</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Payment chuyển failed hoặc giữ retry nhất quán; booking payment_failed nếu luồng đã chốt thất bại, không tạo transaction paid.</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TC-CUS-09</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Hủy đơn chưa thanh toán</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Booking pending_payment, ngày check-in ở tương lai.</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chi tiết booking.</w:t>
              <w:br/>
              <w:t>2. Nhập lý do hủy.</w:t>
              <w:br/>
              <w:t>3. Bấm hủy đơn ngay.</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Booking cancelled, payment pending chuyển failed/expired, không phát sinh refund, availability được giải phóng.</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TC-CUS-10</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Yêu cầu hủy và hoàn tiền</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Booking confirmed/paid, ngày check-in ở tương lai.</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chi tiết booking.</w:t>
              <w:br/>
              <w:t>2. Nhập lý do hủy.</w:t>
              <w:br/>
              <w:t>3. Gửi yêu cầu hủy và hoàn tiền.</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Booking cancelled, payment refunding, transaction adjusted nếu chưa settled, Admin xử lý refund theo chính sách khách sạn.</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TC-CUS-11</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Không hủy online ngày check-in</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Booking confirmed/paid, ngày check-in là hôm nay hoặc đã qua.</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chi tiết booking.</w:t>
              <w:br/>
              <w:t>2. Quan sát khu vực hành động.</w:t>
              <w:br/>
              <w:t>3. Thử gửi request hủy trực tiếp.</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Không hiển thị form hủy online; trang hiển thị hotline/email Admin và thông tin liên hệ khách sạn; request trái điều kiện bị chặn.</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TC-CUS-12</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Chặn hủy trạng thái cuối</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Booking staying, completed, cancelled, no_show hoặc manual_review.</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lịch sử booking.</w:t>
              <w:br/>
              <w:t>2. Kiểm tra nút hành động.</w:t>
              <w:br/>
              <w:t>3. Gửi request cancel bằng URL.</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Không có nút hủy online; backend từ chối cancel đối với trạng thái không hợp lệ.</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TC-CUS-13</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Trung bình</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Đánh giá sau lưu trú</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Booking completed, chưa có review.</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booking hoàn tất.</w:t>
              <w:br/>
              <w:t>2. Bấm viết đánh giá.</w:t>
              <w:br/>
              <w:t>3. Nhập rating/comment và gửi.</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Review được tạo một lần cho booking completed; booking chưa completed hoặc đã review không được gửi tiếp.</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TC-CUS-14</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Trung bình</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Yêu cầu trở thành đối tác</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Customer đăng nhập, chưa có partner request đang chờ.</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form yêu cầu đối tác.</w:t>
              <w:br/>
              <w:t>2. Nhập thông tin.</w:t>
              <w:br/>
              <w:t>3. Gửi yêu cầu.</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Partner request được tạo ở trạng thái pending; Admin có thể duyệt/từ chối sau đó.</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TC-CUS-15</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Trung bình</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Hồ sơ cá nhân</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Customer đăng nhập, mật khẩu hiện tại hợp lệ.</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Cập nhật tên/số điện thoại.</w:t>
              <w:br/>
              <w:t>2. Đổi mật khẩu.</w:t>
              <w:br/>
              <w:t>3. Đăng xuất và đăng nhập lại.</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Thông tin hồ sơ được lưu; đổi mật khẩu yêu cầu mật khẩu hiện tại và xác nhận mật khẩu hợp lệ.</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TC-CUS-16</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Không lộ dữ liệu tài chính nội bộ</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Customer mở checkout, lịch sử và chi tiết booking đã thanh toán.</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Kiểm tra giao diện customer.</w:t>
              <w:br/>
              <w:t>2. Tìm các từ platform_fee, owner_amount, financialTransaction, 15%, 85%.</w:t>
              <w:br/>
              <w:t>3. Kiểm tra dữ liệu refund được phép.</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Customer chỉ thấy tổng tiền, trạng thái thanh toán, refund amount/note nếu có; không thấy platform fee, owner amount hoặc transaction nội bộ.</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TC-CUS-17</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Trung bình</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Bản đồ khách sạn</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Khách sạn có latitude, longitude và địa chỉ chi tiết.</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chi tiết khách sạn.</w:t>
              <w:br/>
              <w:t>2. Quan sát map.</w:t>
              <w:br/>
              <w:t>3. Đối chiếu marker và địa chỉ hiển thị.</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Map hiển thị marker đúng tọa độ khách sạn, địa chỉ đầy đủ; không ảnh hưởng luồng booking nếu map library lỗi tải.</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TC-CUS-18</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Trung bình</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AI tư vấn khách sạn</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Customer hỏi về khách sạn, hạng phòng, giá, trạng thái booking đang mở.</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chat AI.</w:t>
              <w:br/>
              <w:t>2. Hỏi câu tổng quan.</w:t>
              <w:br/>
              <w:t>3. Hỏi câu chi tiết theo khách sạn/booking hiện tại.</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AI trả lời theo dữ liệu hệ thống và ngữ cảnh trang, không tự bịa thông tin; với dữ liệu thiếu thì hướng dẫn mở trang chi tiết hoặc liên hệ hỗ trợ.</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bl>
    <w:p>
      <w:pPr>
        <w:spacing w:before="0" w:after="80" w:line="312" w:lineRule="auto"/>
        <w:jc w:val="both"/>
      </w:pPr>
      <w:r>
        <w:rPr>
          <w:rFonts w:ascii="Times New Roman" w:hAnsi="Times New Roman" w:eastAsia="Times New Roman"/>
          <w:b w:val="0"/>
          <w:i w:val="0"/>
          <w:color w:val="1B1F24"/>
          <w:sz w:val="26"/>
        </w:rPr>
      </w:r>
    </w:p>
    <w:p>
      <w:r>
        <w:br w:type="page"/>
      </w:r>
    </w:p>
    <w:p>
      <w:pPr>
        <w:spacing w:before="140" w:after="120" w:line="288" w:lineRule="auto"/>
        <w:jc w:val="left"/>
      </w:pPr>
      <w:r>
        <w:rPr>
          <w:rFonts w:ascii="Times New Roman" w:hAnsi="Times New Roman" w:eastAsia="Times New Roman"/>
          <w:b/>
          <w:i w:val="0"/>
          <w:color w:val="0A2938"/>
          <w:sz w:val="26"/>
        </w:rPr>
        <w:t>5.4.3 Test case nhóm Owner</w:t>
      </w:r>
    </w:p>
    <w:tbl>
      <w:tblPr>
        <w:tblW w:type="dxa" w:w="12480"/>
        <w:jc w:val="center"/>
        <w:tblLayout w:type="fixed"/>
        <w:tblLook w:firstColumn="1" w:firstRow="1" w:lastColumn="0" w:lastRow="0" w:noHBand="0" w:noVBand="1" w:val="04A0"/>
      </w:tblPr>
      <w:tblGrid>
        <w:gridCol w:w="2163"/>
        <w:gridCol w:w="2163"/>
        <w:gridCol w:w="2163"/>
        <w:gridCol w:w="2163"/>
        <w:gridCol w:w="2163"/>
        <w:gridCol w:w="2163"/>
        <w:gridCol w:w="2163"/>
      </w:tblGrid>
      <w:tr>
        <w:trPr>
          <w:tblHeader w:val="true"/>
        </w:trPr>
        <w:tc>
          <w:tcPr>
            <w:tcW w:type="dxa" w:w="964"/>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Mã TC</w:t>
            </w:r>
          </w:p>
        </w:tc>
        <w:tc>
          <w:tcPr>
            <w:tcW w:type="dxa" w:w="624"/>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Mức</w:t>
            </w:r>
          </w:p>
        </w:tc>
        <w:tc>
          <w:tcPr>
            <w:tcW w:type="dxa" w:w="1871"/>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Chức năng</w:t>
            </w:r>
          </w:p>
        </w:tc>
        <w:tc>
          <w:tcPr>
            <w:tcW w:type="dxa" w:w="2494"/>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Dữ liệu / điều kiện</w:t>
            </w:r>
          </w:p>
        </w:tc>
        <w:tc>
          <w:tcPr>
            <w:tcW w:type="dxa" w:w="3005"/>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Bước kiểm thử</w:t>
            </w:r>
          </w:p>
        </w:tc>
        <w:tc>
          <w:tcPr>
            <w:tcW w:type="dxa" w:w="3005"/>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Kết quả mong đợi</w:t>
            </w:r>
          </w:p>
        </w:tc>
        <w:tc>
          <w:tcPr>
            <w:tcW w:type="dxa" w:w="567"/>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KQ</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TC-OWN-01</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Dashboard Owner</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Owner đăng nhập, có khách sạn và booking mẫu.</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dashboard owner.</w:t>
              <w:br/>
              <w:t>2. Kiểm tra KPI, booking gần đây và cảnh báo vận hành.</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Owner chỉ thấy dữ liệu khách sạn thuộc quyền sở hữu của mình, không thấy dữ liệu owner khác.</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TC-OWN-02</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Quản lý khách sạn</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Owner tạo/sửa khách sạn với tên, địa chỉ, mô tả, ảnh và tọa độ.</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Tạo khách sạn.</w:t>
              <w:br/>
              <w:t>2. Cập nhật thông tin và ảnh.</w:t>
              <w:br/>
              <w:t>3. Xóa khách sạn có booking active.</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Tạo/sửa hợp lệ; xóa bị chặn nếu khách sạn có pending_payment, confirmed hoặc staying booking.</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TC-OWN-03</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Quản lý hạng phòng</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Khách sạn thuộc owner, giá và sức chứa hợp lệ.</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Tạo hạng phòng.</w:t>
              <w:br/>
              <w:t>2. Sửa giá/sức chứa/ảnh.</w:t>
              <w:br/>
              <w:t>3. Kiểm tra hiển thị bên customer.</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Hạng phòng được lưu đúng khách sạn của owner; dữ liệu phản ánh trên chi tiết khách sạn nếu khách sạn active.</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TC-OWN-04</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Quản lý phòng vật lý</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Room type tồn tại, số phòng duy nhất trong khách sạn.</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Tạo phòng vật lý.</w:t>
              <w:br/>
              <w:t>2. Đổi trạng thái available/cleaning/maintenance.</w:t>
              <w:br/>
              <w:t>3. Kiểm tra trùng số phòng.</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Phòng lưu đúng hạng phòng; hệ thống chặn dữ liệu không hợp lệ và không dùng phòng maintenance cho check-in.</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TC-OWN-05</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Check-in hợp lệ</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Booking confirmed, ngày check-in là hôm nay hoặc đã qua, có phòng available đúng hạng.</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màn check-in.</w:t>
              <w:br/>
              <w:t>2. Chọn phòng vật lý hợp lệ.</w:t>
              <w:br/>
              <w:t>3. Xác nhận check-in.</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Booking chuyển staying, phòng được gán và chuyển occupied, ghi nhận checked_in_at.</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TC-OWN-06</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Check-in không đủ phòng</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Booking confirmed nhưng không còn đủ phòng available đúng hạng.</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Bấm check-in.</w:t>
              <w:br/>
              <w:t>2. Chọn phòng không đủ hoặc không hợp lệ.</w:t>
              <w:br/>
              <w:t>3. Xem trạng thái booking.</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Booking chuyển manual_review, ghi lý do cần xử lý thủ công; không gán phòng sai.</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TC-OWN-07</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Không check-in sớm</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Booking confirmed nhưng ngày check-in ở tương lai.</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check-in cho booking tương lai.</w:t>
              <w:br/>
              <w:t>2. Thử gửi form check-in.</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Hệ thống từ chối check-in trước ngày nhận phòng và giữ nguyên trạng thái confirmed.</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TC-OWN-08</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Check-out</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Booking staying, đã gán phòng vật lý.</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chi tiết booking.</w:t>
              <w:br/>
              <w:t>2. Bấm check-out.</w:t>
              <w:br/>
              <w:t>3. Kiểm tra phòng và transaction.</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Booking completed, assigned rooms chuyển cleaning, financial transaction chuyển waiting_settlement.</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TC-OWN-09</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No-show</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Booking confirmed, ngày check-in hôm nay hoặc đã qua.</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chi tiết booking.</w:t>
              <w:br/>
              <w:t>2. Bấm đánh dấu no-show.</w:t>
              <w:br/>
              <w:t>3. Kiểm tra trạng thái.</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Booking chuyển no_show nếu đủ điều kiện; không cho no-show trước ngày check-in hoặc với booking không confirmed.</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TC-OWN-10</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Trung bình</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Đổi phòng</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Booking staying, có phòng available cùng hạng.</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đổi phòng.</w:t>
              <w:br/>
              <w:t>2. Chọn phòng mới.</w:t>
              <w:br/>
              <w:t>3. Xác nhận đổi.</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Phòng cũ chuyển cleaning/available theo nghiệp vụ, phòng mới chuyển occupied và booking cập nhật assignment.</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TC-OWN-11</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Trung bình</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Doanh thu Owner</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Owner có transaction waiting_settlement, settled và owner_adjustment.</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doanh thu.</w:t>
              <w:br/>
              <w:t>2. Kiểm tra tổng quan.</w:t>
              <w:br/>
              <w:t>3. Xem danh sách khấu trừ.</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Owner thấy doanh thu của mình, pending/deducted adjustments rõ ràng; không có quyền xử lý refund.</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TC-OWN-12</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Trung bình</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Phản hồi đánh giá</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Review thuộc khách sạn của owner.</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danh sách đánh giá.</w:t>
              <w:br/>
              <w:t>2. Nhập phản hồi.</w:t>
              <w:br/>
              <w:t>3. Gửi phản hồi.</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Owner phản hồi được review thuộc khách sạn của mình; không sửa review của khách sạn owner khác.</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bl>
    <w:p>
      <w:pPr>
        <w:spacing w:before="0" w:after="80" w:line="312" w:lineRule="auto"/>
        <w:jc w:val="both"/>
      </w:pPr>
      <w:r>
        <w:rPr>
          <w:rFonts w:ascii="Times New Roman" w:hAnsi="Times New Roman" w:eastAsia="Times New Roman"/>
          <w:b w:val="0"/>
          <w:i w:val="0"/>
          <w:color w:val="1B1F24"/>
          <w:sz w:val="26"/>
        </w:rPr>
      </w:r>
    </w:p>
    <w:p>
      <w:r>
        <w:br w:type="page"/>
      </w:r>
    </w:p>
    <w:p>
      <w:pPr>
        <w:spacing w:before="140" w:after="120" w:line="288" w:lineRule="auto"/>
        <w:jc w:val="left"/>
      </w:pPr>
      <w:r>
        <w:rPr>
          <w:rFonts w:ascii="Times New Roman" w:hAnsi="Times New Roman" w:eastAsia="Times New Roman"/>
          <w:b/>
          <w:i w:val="0"/>
          <w:color w:val="0A2938"/>
          <w:sz w:val="26"/>
        </w:rPr>
        <w:t>5.4.4 Test case nhóm Admin</w:t>
      </w:r>
    </w:p>
    <w:tbl>
      <w:tblPr>
        <w:tblW w:type="dxa" w:w="12480"/>
        <w:jc w:val="center"/>
        <w:tblLayout w:type="fixed"/>
        <w:tblLook w:firstColumn="1" w:firstRow="1" w:lastColumn="0" w:lastRow="0" w:noHBand="0" w:noVBand="1" w:val="04A0"/>
      </w:tblPr>
      <w:tblGrid>
        <w:gridCol w:w="2163"/>
        <w:gridCol w:w="2163"/>
        <w:gridCol w:w="2163"/>
        <w:gridCol w:w="2163"/>
        <w:gridCol w:w="2163"/>
        <w:gridCol w:w="2163"/>
        <w:gridCol w:w="2163"/>
      </w:tblGrid>
      <w:tr>
        <w:trPr>
          <w:tblHeader w:val="true"/>
        </w:trPr>
        <w:tc>
          <w:tcPr>
            <w:tcW w:type="dxa" w:w="964"/>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Mã TC</w:t>
            </w:r>
          </w:p>
        </w:tc>
        <w:tc>
          <w:tcPr>
            <w:tcW w:type="dxa" w:w="624"/>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Mức</w:t>
            </w:r>
          </w:p>
        </w:tc>
        <w:tc>
          <w:tcPr>
            <w:tcW w:type="dxa" w:w="1871"/>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Chức năng</w:t>
            </w:r>
          </w:p>
        </w:tc>
        <w:tc>
          <w:tcPr>
            <w:tcW w:type="dxa" w:w="2494"/>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Dữ liệu / điều kiện</w:t>
            </w:r>
          </w:p>
        </w:tc>
        <w:tc>
          <w:tcPr>
            <w:tcW w:type="dxa" w:w="3005"/>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Bước kiểm thử</w:t>
            </w:r>
          </w:p>
        </w:tc>
        <w:tc>
          <w:tcPr>
            <w:tcW w:type="dxa" w:w="3005"/>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Kết quả mong đợi</w:t>
            </w:r>
          </w:p>
        </w:tc>
        <w:tc>
          <w:tcPr>
            <w:tcW w:type="dxa" w:w="567"/>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0A2938"/>
                <w:sz w:val="18"/>
              </w:rPr>
              <w:t>KQ</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TC-ADM-01</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Dashboard Admin</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Admin đăng nhập, có dữ liệu mẫu user/hotel/booking/refund.</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dashboard admin.</w:t>
              <w:br/>
              <w:t>2. Kiểm tra KPI và các khu vực cảnh báo.</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Admin thấy tổng quan hệ thống, không bị giới hạn theo owner; các liên kết điều hướng đúng trang quản trị.</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TC-ADM-02</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Quản lý người dùng</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User customer/owner đang active.</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danh sách user.</w:t>
              <w:br/>
              <w:t>2. Xem chi tiết user.</w:t>
              <w:br/>
              <w:t>3. Khóa và mở khóa user.</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User bị khóa không truy cập chức năng active; mở khóa khôi phục quyền truy cập theo role.</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TC-ADM-03</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Duyệt yêu cầu đối tác</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Partner request pending từ customer.</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chi tiết yêu cầu.</w:t>
              <w:br/>
              <w:t>2. Bấm duyệt.</w:t>
              <w:br/>
              <w:t>3. Kiểm tra role user.</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Yêu cầu chuyển approved, user được gán role owner theo nghiệp vụ; yêu cầu từ chối ghi lý do và không đổi role.</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TC-ADM-04</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Kiểm duyệt khách sạn</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Hotel owner gửi, trạng thái pending/active/suspended.</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danh sách khách sạn.</w:t>
              <w:br/>
              <w:t>2. Cập nhật trạng thái.</w:t>
              <w:br/>
              <w:t>3. Kiểm tra trang public.</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Chỉ khách sạn active hiển thị public; suspended/rejected bị ẩn khỏi đặt phòng.</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TC-ADM-05</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Trung bình</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Yêu cầu xem xét khách sạn</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Owner gửi appeal cho khách sạn bị khóa/từ chối.</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danh sách appeal.</w:t>
              <w:br/>
              <w:t>2. Xem chi tiết.</w:t>
              <w:br/>
              <w:t>3. Duyệt hoặc từ chối.</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Appeal cập nhật trạng thái; nếu duyệt thì khách sạn được khôi phục trạng thái phù hợp.</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TC-ADM-06</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Refund chưa settlement</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Payment refunding, financial transaction chưa settled.</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chi tiết refund.</w:t>
              <w:br/>
              <w:t>2. Nhập số tiền hoàn và ghi chú.</w:t>
              <w:br/>
              <w:t>3. Xác nhận đã hoàn.</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Payment refunded, financial transaction adjusted; không tạo OwnerAdjustment.</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TC-ADM-07</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Refund sau settlement</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Payment refunding, financial transaction đã settled.</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chi tiết refund.</w:t>
              <w:br/>
              <w:t>2. Kiểm tra cảnh báo settled.</w:t>
              <w:br/>
              <w:t>3. Xác nhận refund.</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Payment refunded, transaction giữ settled để bảo toàn lịch sử, tạo OwnerAdjustment refund_clawback pending_deduction.</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TC-ADM-08</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Chống tạo trùng OwnerAdjustment</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Payment đã được refund sau settlement.</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Gửi lại request mark refunded.</w:t>
              <w:br/>
              <w:t>2. Kiểm tra bảng owner_adjustments.</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Không tạo bản ghi OwnerAdjustment trùng cho cùng booking/financial_transaction; action lặp được xử lý idempotent.</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TC-ADM-09</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Không hoàn tiền</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Payment refunding nhưng chính sách khách sạn không cho hoàn.</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chi tiết refund.</w:t>
              <w:br/>
              <w:t>2. Nhập lý do không hoàn.</w:t>
              <w:br/>
              <w:t>3. Xác nhận non-refundable.</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Payment non_refundable, refund_amount bằng 0, ghi chú lý do; không tạo clawback.</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TC-ADM-10</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Settlement có deduction</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Owner có transaction cần settlement và pending OwnerAdjustment.</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chi tiết settlement.</w:t>
              <w:br/>
              <w:t>2. Kiểm tra gross owner amount, pending deductions, actual transfer.</w:t>
              <w:br/>
              <w:t>3. Xác nhận chuyển tiền.</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Settlement amount là số tiền thực chuyển sau deduction; nếu deduction lớn hơn payout thì transfer bằng 0 và phần còn lại tiếp tục pending.</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TC-ADM-11</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Trung bình</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Kiểm duyệt review</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Review customer hiển thị công khai.</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Mở danh sách review.</w:t>
              <w:br/>
              <w:t>2. Ẩn review.</w:t>
              <w:br/>
              <w:t>3. Khôi phục review.</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Review ẩn không hiển thị public; restore đưa review trở lại danh sách đánh giá hợp lệ.</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r>
        <w:tc>
          <w:tcPr>
            <w:tcW w:type="dxa" w:w="96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TC-ADM-12</w:t>
            </w:r>
          </w:p>
        </w:tc>
        <w:tc>
          <w:tcPr>
            <w:tcW w:type="dxa" w:w="62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val="0"/>
                <w:i w:val="0"/>
                <w:color w:val="1B1F24"/>
                <w:sz w:val="17"/>
              </w:rPr>
              <w:t>Cao</w:t>
            </w:r>
          </w:p>
        </w:tc>
        <w:tc>
          <w:tcPr>
            <w:tcW w:type="dxa" w:w="187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Phân quyền Admin/Owner trên trang public</w:t>
            </w:r>
          </w:p>
        </w:tc>
        <w:tc>
          <w:tcPr>
            <w:tcW w:type="dxa" w:w="249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Admin hoặc Owner mở trang chi tiết khách sạn public.</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1. Đăng nhập admin/owner.</w:t>
              <w:br/>
              <w:t>2. Mở trang chi tiết khách sạn.</w:t>
              <w:br/>
              <w:t>3. Quan sát nút đặt phòng và thử gửi booking.</w:t>
            </w:r>
          </w:p>
        </w:tc>
        <w:tc>
          <w:tcPr>
            <w:tcW w:type="dxa" w:w="3005"/>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17"/>
              </w:rPr>
              <w:t>Admin/Owner xem được public hotel detail nhưng không thể đặt phòng; chỉ Customer được tạo booking, thanh toán, hủy và review.</w:t>
            </w:r>
          </w:p>
        </w:tc>
        <w:tc>
          <w:tcPr>
            <w:tcW w:type="dxa" w:w="567"/>
            <w:vAlign w:val="center"/>
            <w:shd w:fill="EAF7EF"/>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center"/>
            </w:pPr>
            <w:r>
              <w:rPr>
                <w:rFonts w:ascii="Times New Roman" w:hAnsi="Times New Roman" w:eastAsia="Times New Roman"/>
                <w:b/>
                <w:i w:val="0"/>
                <w:color w:val="166A3B"/>
                <w:sz w:val="17"/>
              </w:rPr>
              <w:t>Đạt</w:t>
            </w:r>
          </w:p>
        </w:tc>
      </w:tr>
    </w:tbl>
    <w:p>
      <w:pPr>
        <w:spacing w:before="0" w:after="80" w:line="312" w:lineRule="auto"/>
        <w:jc w:val="both"/>
      </w:pPr>
      <w:r>
        <w:rPr>
          <w:rFonts w:ascii="Times New Roman" w:hAnsi="Times New Roman" w:eastAsia="Times New Roman"/>
          <w:b w:val="0"/>
          <w:i w:val="0"/>
          <w:color w:val="1B1F24"/>
          <w:sz w:val="26"/>
        </w:rPr>
      </w:r>
    </w:p>
    <w:p>
      <w:pPr>
        <w:sectPr>
          <w:pgSz w:w="16838" w:h="11906" w:orient="landscape"/>
          <w:pgMar w:top="907" w:right="850" w:bottom="907" w:left="850" w:header="510" w:footer="510" w:gutter="0"/>
          <w:cols w:space="720"/>
          <w:docGrid w:linePitch="360"/>
        </w:sectPr>
      </w:pPr>
    </w:p>
    <w:p>
      <w:pPr>
        <w:spacing w:before="240" w:after="120" w:line="288" w:lineRule="auto"/>
        <w:jc w:val="left"/>
      </w:pPr>
      <w:r>
        <w:rPr>
          <w:rFonts w:ascii="Times New Roman" w:hAnsi="Times New Roman" w:eastAsia="Times New Roman"/>
          <w:b/>
          <w:i w:val="0"/>
          <w:color w:val="0A2938"/>
          <w:sz w:val="28"/>
        </w:rPr>
        <w:t>5.5 Tổng hợp kết quả kiểm thử</w:t>
      </w:r>
    </w:p>
    <w:tbl>
      <w:tblPr>
        <w:tblW w:type="dxa" w:w="8787"/>
        <w:jc w:val="center"/>
        <w:tblLayout w:type="fixed"/>
        <w:tblLook w:firstColumn="1" w:firstRow="1" w:lastColumn="0" w:lastRow="0" w:noHBand="0" w:noVBand="1" w:val="04A0"/>
      </w:tblPr>
      <w:tblGrid>
        <w:gridCol w:w="1871"/>
        <w:gridCol w:w="1871"/>
        <w:gridCol w:w="1871"/>
        <w:gridCol w:w="1871"/>
        <w:gridCol w:w="1871"/>
      </w:tblGrid>
      <w:tr>
        <w:trPr>
          <w:tblHeader w:val="true"/>
        </w:trPr>
        <w:tc>
          <w:tcPr>
            <w:tcW w:type="dxa" w:w="2381"/>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i w:val="0"/>
                <w:color w:val="0A2938"/>
                <w:sz w:val="21"/>
              </w:rPr>
              <w:t>Nhóm kiểm thử</w:t>
            </w:r>
          </w:p>
        </w:tc>
        <w:tc>
          <w:tcPr>
            <w:tcW w:type="dxa" w:w="1701"/>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i w:val="0"/>
                <w:color w:val="0A2938"/>
                <w:sz w:val="21"/>
              </w:rPr>
              <w:t>Số test case</w:t>
            </w:r>
          </w:p>
        </w:tc>
        <w:tc>
          <w:tcPr>
            <w:tcW w:type="dxa" w:w="1417"/>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i w:val="0"/>
                <w:color w:val="0A2938"/>
                <w:sz w:val="21"/>
              </w:rPr>
              <w:t>Đạt</w:t>
            </w:r>
          </w:p>
        </w:tc>
        <w:tc>
          <w:tcPr>
            <w:tcW w:type="dxa" w:w="1474"/>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i w:val="0"/>
                <w:color w:val="0A2938"/>
                <w:sz w:val="21"/>
              </w:rPr>
              <w:t>Không đạt</w:t>
            </w:r>
          </w:p>
        </w:tc>
        <w:tc>
          <w:tcPr>
            <w:tcW w:type="dxa" w:w="1814"/>
            <w:vAlign w:val="center"/>
            <w:shd w:fill="EEF3F7"/>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i w:val="0"/>
                <w:color w:val="0A2938"/>
                <w:sz w:val="21"/>
              </w:rPr>
              <w:t>Tỷ lệ đạt</w:t>
            </w:r>
          </w:p>
        </w:tc>
      </w:tr>
      <w:tr>
        <w:tc>
          <w:tcPr>
            <w:tcW w:type="dxa" w:w="238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Public/Auth</w:t>
            </w:r>
          </w:p>
        </w:tc>
        <w:tc>
          <w:tcPr>
            <w:tcW w:type="dxa" w:w="170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8</w:t>
            </w:r>
          </w:p>
        </w:tc>
        <w:tc>
          <w:tcPr>
            <w:tcW w:type="dxa" w:w="1417"/>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8</w:t>
            </w:r>
          </w:p>
        </w:tc>
        <w:tc>
          <w:tcPr>
            <w:tcW w:type="dxa" w:w="147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0</w:t>
            </w:r>
          </w:p>
        </w:tc>
        <w:tc>
          <w:tcPr>
            <w:tcW w:type="dxa" w:w="181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100%</w:t>
            </w:r>
          </w:p>
        </w:tc>
      </w:tr>
      <w:tr>
        <w:tc>
          <w:tcPr>
            <w:tcW w:type="dxa" w:w="238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Customer</w:t>
            </w:r>
          </w:p>
        </w:tc>
        <w:tc>
          <w:tcPr>
            <w:tcW w:type="dxa" w:w="170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18</w:t>
            </w:r>
          </w:p>
        </w:tc>
        <w:tc>
          <w:tcPr>
            <w:tcW w:type="dxa" w:w="1417"/>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18</w:t>
            </w:r>
          </w:p>
        </w:tc>
        <w:tc>
          <w:tcPr>
            <w:tcW w:type="dxa" w:w="147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0</w:t>
            </w:r>
          </w:p>
        </w:tc>
        <w:tc>
          <w:tcPr>
            <w:tcW w:type="dxa" w:w="181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100%</w:t>
            </w:r>
          </w:p>
        </w:tc>
      </w:tr>
      <w:tr>
        <w:tc>
          <w:tcPr>
            <w:tcW w:type="dxa" w:w="238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Owner</w:t>
            </w:r>
          </w:p>
        </w:tc>
        <w:tc>
          <w:tcPr>
            <w:tcW w:type="dxa" w:w="170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12</w:t>
            </w:r>
          </w:p>
        </w:tc>
        <w:tc>
          <w:tcPr>
            <w:tcW w:type="dxa" w:w="1417"/>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12</w:t>
            </w:r>
          </w:p>
        </w:tc>
        <w:tc>
          <w:tcPr>
            <w:tcW w:type="dxa" w:w="147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0</w:t>
            </w:r>
          </w:p>
        </w:tc>
        <w:tc>
          <w:tcPr>
            <w:tcW w:type="dxa" w:w="181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100%</w:t>
            </w:r>
          </w:p>
        </w:tc>
      </w:tr>
      <w:tr>
        <w:tc>
          <w:tcPr>
            <w:tcW w:type="dxa" w:w="238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Admin</w:t>
            </w:r>
          </w:p>
        </w:tc>
        <w:tc>
          <w:tcPr>
            <w:tcW w:type="dxa" w:w="170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12</w:t>
            </w:r>
          </w:p>
        </w:tc>
        <w:tc>
          <w:tcPr>
            <w:tcW w:type="dxa" w:w="1417"/>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12</w:t>
            </w:r>
          </w:p>
        </w:tc>
        <w:tc>
          <w:tcPr>
            <w:tcW w:type="dxa" w:w="147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0</w:t>
            </w:r>
          </w:p>
        </w:tc>
        <w:tc>
          <w:tcPr>
            <w:tcW w:type="dxa" w:w="181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100%</w:t>
            </w:r>
          </w:p>
        </w:tc>
      </w:tr>
      <w:tr>
        <w:tc>
          <w:tcPr>
            <w:tcW w:type="dxa" w:w="238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Tổng cộng</w:t>
            </w:r>
          </w:p>
        </w:tc>
        <w:tc>
          <w:tcPr>
            <w:tcW w:type="dxa" w:w="1701"/>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50</w:t>
            </w:r>
          </w:p>
        </w:tc>
        <w:tc>
          <w:tcPr>
            <w:tcW w:type="dxa" w:w="1417"/>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50</w:t>
            </w:r>
          </w:p>
        </w:tc>
        <w:tc>
          <w:tcPr>
            <w:tcW w:type="dxa" w:w="147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0</w:t>
            </w:r>
          </w:p>
        </w:tc>
        <w:tc>
          <w:tcPr>
            <w:tcW w:type="dxa" w:w="1814"/>
            <w:vAlign w:val="center"/>
            <w:tcBorders>
              <w:top w:val="single" w:sz="6" w:space="0" w:color="D9DDE3"/>
              <w:left w:val="single" w:sz="6" w:space="0" w:color="D9DDE3"/>
              <w:bottom w:val="single" w:sz="6" w:space="0" w:color="D9DDE3"/>
              <w:right w:val="single" w:sz="6" w:space="0" w:color="D9DDE3"/>
            </w:tcBorders>
            <w:tcMar>
              <w:top w:w="80" w:type="dxa"/>
              <w:start w:w="90" w:type="dxa"/>
              <w:bottom w:w="80" w:type="dxa"/>
              <w:end w:w="90" w:type="dxa"/>
            </w:tcMar>
          </w:tcPr>
          <w:p>
            <w:pPr>
              <w:spacing w:after="0" w:line="269" w:lineRule="auto"/>
              <w:jc w:val="left"/>
            </w:pPr>
            <w:r>
              <w:rPr>
                <w:rFonts w:ascii="Times New Roman" w:hAnsi="Times New Roman" w:eastAsia="Times New Roman"/>
                <w:b w:val="0"/>
                <w:i w:val="0"/>
                <w:color w:val="1B1F24"/>
                <w:sz w:val="21"/>
              </w:rPr>
              <w:t>100%</w:t>
            </w:r>
          </w:p>
        </w:tc>
      </w:tr>
    </w:tbl>
    <w:p>
      <w:pPr>
        <w:spacing w:before="240" w:after="120" w:line="288" w:lineRule="auto"/>
        <w:jc w:val="left"/>
      </w:pPr>
      <w:r>
        <w:rPr>
          <w:rFonts w:ascii="Times New Roman" w:hAnsi="Times New Roman" w:eastAsia="Times New Roman"/>
          <w:b/>
          <w:i w:val="0"/>
          <w:color w:val="0A2938"/>
          <w:sz w:val="28"/>
        </w:rPr>
        <w:t>5.6 Nhận xét sau kiểm thử</w:t>
      </w:r>
    </w:p>
    <w:p>
      <w:pPr>
        <w:spacing w:before="0" w:after="120" w:line="312" w:lineRule="auto"/>
        <w:jc w:val="both"/>
      </w:pPr>
      <w:r>
        <w:rPr>
          <w:rFonts w:ascii="Times New Roman" w:hAnsi="Times New Roman" w:eastAsia="Times New Roman"/>
          <w:b w:val="0"/>
          <w:i w:val="0"/>
          <w:color w:val="1B1F24"/>
          <w:sz w:val="26"/>
        </w:rPr>
        <w:t>Các chức năng chính của Travel Mate đáp ứng yêu cầu nghiệp vụ: khách vãng lai có thể tìm và xem khách sạn, customer có thể đặt phòng và thanh toán, owner quản lý vận hành lưu trú, admin xử lý kiểm duyệt, hoàn tiền và đối soát. Các quy tắc quan trọng như giữ phòng 15 phút, không cho overbooking, không hủy online khi đã tới ngày check-in, refund sau settlement tạo owner adjustment và settlement khấu trừ vào kỳ sau đã được đưa vào danh sách kiểm thử trọng tâm.</w:t>
      </w:r>
    </w:p>
    <w:p>
      <w:pPr>
        <w:pStyle w:val="ListBullet"/>
        <w:spacing w:after="60" w:line="288" w:lineRule="auto"/>
        <w:jc w:val="both"/>
      </w:pPr>
      <w:r>
        <w:rPr>
          <w:rFonts w:ascii="Times New Roman" w:hAnsi="Times New Roman" w:eastAsia="Times New Roman"/>
          <w:b w:val="0"/>
          <w:i w:val="0"/>
          <w:color w:val="1B1F24"/>
          <w:sz w:val="24"/>
        </w:rPr>
        <w:t>Luồng customer không hiển thị platform_fee, owner_amount hoặc financialTransaction, phù hợp yêu cầu bảo mật dữ liệu tài chính nội bộ.</w:t>
      </w:r>
    </w:p>
    <w:p>
      <w:pPr>
        <w:pStyle w:val="ListBullet"/>
        <w:spacing w:after="60" w:line="288" w:lineRule="auto"/>
        <w:jc w:val="both"/>
      </w:pPr>
      <w:r>
        <w:rPr>
          <w:rFonts w:ascii="Times New Roman" w:hAnsi="Times New Roman" w:eastAsia="Times New Roman"/>
          <w:b w:val="0"/>
          <w:i w:val="0"/>
          <w:color w:val="1B1F24"/>
          <w:sz w:val="24"/>
        </w:rPr>
        <w:t>Luồng VNPAY sandbox và thanh toán giả lập đều được giữ lại để phục vụ demo, trong đó callback cần kiểm tra idempotent và xác thực chữ ký/số tiền.</w:t>
      </w:r>
    </w:p>
    <w:p>
      <w:pPr>
        <w:pStyle w:val="ListBullet"/>
        <w:spacing w:after="60" w:line="288" w:lineRule="auto"/>
        <w:jc w:val="both"/>
      </w:pPr>
      <w:r>
        <w:rPr>
          <w:rFonts w:ascii="Times New Roman" w:hAnsi="Times New Roman" w:eastAsia="Times New Roman"/>
          <w:b w:val="0"/>
          <w:i w:val="0"/>
          <w:color w:val="1B1F24"/>
          <w:sz w:val="24"/>
        </w:rPr>
        <w:t>Luồng Owner/Admin tách biệt rõ: Owner vận hành khách sạn và xem doanh thu của mình, Admin xử lý refund/settlement/review nhưng không đặt phòng như Customer.</w:t>
      </w:r>
    </w:p>
    <w:p>
      <w:pPr>
        <w:pStyle w:val="ListBullet"/>
        <w:spacing w:after="60" w:line="288" w:lineRule="auto"/>
        <w:jc w:val="both"/>
      </w:pPr>
      <w:r>
        <w:rPr>
          <w:rFonts w:ascii="Times New Roman" w:hAnsi="Times New Roman" w:eastAsia="Times New Roman"/>
          <w:b w:val="0"/>
          <w:i w:val="0"/>
          <w:color w:val="1B1F24"/>
          <w:sz w:val="24"/>
        </w:rPr>
        <w:t>Các test case có thể tiếp tục mở rộng thành kiểm thử tự động bằng PHPUnit/Laravel Feature Test nếu dự án cần nghiệm thu kỹ hơn.</w:t>
      </w:r>
    </w:p>
    <w:sectPr w:rsidR="00FC693F" w:rsidRPr="0006063C" w:rsidSect="00034616">
      <w:pgSz w:w="11906" w:h="16838"/>
      <w:pgMar w:top="1417" w:right="1134"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5F6873"/>
        <w:sz w:val="20"/>
      </w:rPr>
      <w:t>Chương 5 - Kiểm thử hệ thống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val="0"/>
        <w:i/>
        <w:color w:val="5F6873"/>
        <w:sz w:val="20"/>
      </w:rPr>
      <w:t>Báo cáo đồ án cơ sở - Travel Mate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Times New Roman"/>
      <w:b w:val="0"/>
      <w:i w:val="0"/>
      <w:color w:val="1B1F24"/>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88" w:lineRule="auto" w:after="60"/>
      <w:contextualSpacing/>
    </w:pPr>
    <w:rPr>
      <w:rFonts w:ascii="Times New Roman" w:hAnsi="Times New Roman" w:eastAsia="Times New Roman"/>
      <w:b w:val="0"/>
      <w:i w:val="0"/>
      <w:color w:val="1B1F24"/>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88" w:lineRule="auto" w:after="60"/>
      <w:contextualSpacing/>
    </w:pPr>
    <w:rPr>
      <w:rFonts w:ascii="Times New Roman" w:hAnsi="Times New Roman" w:eastAsia="Times New Roman"/>
      <w:b w:val="0"/>
      <w:i w:val="0"/>
      <w:color w:val="1B1F24"/>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5 - Test case Travel Mate</dc:title>
  <dc:subject>Báo cáo đồ án cơ sở</dc:subject>
  <dc:creator>Travel Mate</dc:creator>
  <cp:keywords/>
  <dc:description>generated by python-docx</dc:description>
  <cp:lastModifiedBy/>
  <cp:revision>1</cp:revision>
  <dcterms:created xsi:type="dcterms:W3CDTF">2013-12-23T23:15:00Z</dcterms:created>
  <dcterms:modified xsi:type="dcterms:W3CDTF">2013-12-23T23:15:00Z</dcterms:modified>
  <cp:category/>
</cp:coreProperties>
</file>