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C11" w:rsidRDefault="00C76C70" w:rsidP="00C76C70">
      <w:pPr>
        <w:pStyle w:val="Title"/>
      </w:pPr>
      <w:r>
        <w:t>TRMS</w:t>
      </w:r>
    </w:p>
    <w:p w:rsidR="001240B2" w:rsidRDefault="001240B2" w:rsidP="001240B2">
      <w:r>
        <w:t>Title: TRMS Web App Objects</w:t>
      </w:r>
    </w:p>
    <w:p w:rsidR="001240B2" w:rsidRPr="001240B2" w:rsidRDefault="001240B2" w:rsidP="001240B2">
      <w:r>
        <w:t>Project: TRMS – Project 1</w:t>
      </w:r>
    </w:p>
    <w:p w:rsidR="001240B2" w:rsidRDefault="001240B2" w:rsidP="001240B2">
      <w:r>
        <w:t>Author: Michael Hobbs</w:t>
      </w:r>
    </w:p>
    <w:p w:rsidR="001240B2" w:rsidRDefault="001240B2" w:rsidP="001240B2">
      <w:r>
        <w:t>Date: 2017 March 24</w:t>
      </w:r>
      <w:r w:rsidR="00597206">
        <w:t>-31</w:t>
      </w:r>
    </w:p>
    <w:p w:rsidR="00544101" w:rsidRPr="001240B2" w:rsidRDefault="00544101" w:rsidP="001240B2"/>
    <w:p w:rsidR="00522BD3" w:rsidRDefault="00C76C70" w:rsidP="00743FAB">
      <w:pPr>
        <w:pStyle w:val="Heading2"/>
      </w:pPr>
      <w:r>
        <w:t>WEB APP OBJECTS</w:t>
      </w:r>
    </w:p>
    <w:p w:rsidR="00522BD3" w:rsidRPr="00522BD3" w:rsidRDefault="00522BD3" w:rsidP="007E5E58">
      <w:pPr>
        <w:pStyle w:val="Heading3"/>
      </w:pPr>
      <w:r>
        <w:t>Types</w:t>
      </w:r>
    </w:p>
    <w:p w:rsidR="00522BD3" w:rsidRPr="00D00F9C" w:rsidRDefault="00522BD3" w:rsidP="00D00F9C">
      <w:pPr>
        <w:pStyle w:val="ListParagraph"/>
        <w:numPr>
          <w:ilvl w:val="0"/>
          <w:numId w:val="1"/>
        </w:numPr>
        <w:rPr>
          <w:color w:val="EDEDED" w:themeColor="accent3" w:themeTint="33"/>
        </w:rPr>
      </w:pPr>
      <w:r w:rsidRPr="00D00F9C">
        <w:rPr>
          <w:color w:val="EDEDED" w:themeColor="accent3" w:themeTint="33"/>
        </w:rPr>
        <w:t>Request Attribute</w:t>
      </w:r>
    </w:p>
    <w:p w:rsidR="00522BD3" w:rsidRPr="00C43918" w:rsidRDefault="00522BD3" w:rsidP="00D00F9C">
      <w:pPr>
        <w:pStyle w:val="ListParagraph"/>
        <w:numPr>
          <w:ilvl w:val="0"/>
          <w:numId w:val="1"/>
        </w:numPr>
        <w:rPr>
          <w:color w:val="C5E0B3" w:themeColor="accent6" w:themeTint="66"/>
        </w:rPr>
      </w:pPr>
      <w:r w:rsidRPr="00C43918">
        <w:rPr>
          <w:color w:val="C5E0B3" w:themeColor="accent6" w:themeTint="66"/>
        </w:rPr>
        <w:t>Session Attribute</w:t>
      </w:r>
    </w:p>
    <w:p w:rsidR="00522BD3" w:rsidRPr="00D00F9C" w:rsidRDefault="00522BD3" w:rsidP="00D00F9C">
      <w:pPr>
        <w:pStyle w:val="ListParagraph"/>
        <w:numPr>
          <w:ilvl w:val="0"/>
          <w:numId w:val="1"/>
        </w:numPr>
        <w:rPr>
          <w:color w:val="9CC2E5" w:themeColor="accent5" w:themeTint="99"/>
        </w:rPr>
      </w:pPr>
      <w:r w:rsidRPr="00D00F9C">
        <w:rPr>
          <w:color w:val="9CC2E5" w:themeColor="accent5" w:themeTint="99"/>
        </w:rPr>
        <w:t>GET Parameter</w:t>
      </w:r>
    </w:p>
    <w:p w:rsidR="00522BD3" w:rsidRPr="00D00F9C" w:rsidRDefault="00522BD3" w:rsidP="00D00F9C">
      <w:pPr>
        <w:pStyle w:val="ListParagraph"/>
        <w:numPr>
          <w:ilvl w:val="0"/>
          <w:numId w:val="1"/>
        </w:numPr>
        <w:rPr>
          <w:color w:val="FFD966" w:themeColor="accent4" w:themeTint="99"/>
        </w:rPr>
      </w:pPr>
      <w:r w:rsidRPr="00D00F9C">
        <w:rPr>
          <w:color w:val="FFD966" w:themeColor="accent4" w:themeTint="99"/>
        </w:rPr>
        <w:t>POST Parameter</w:t>
      </w:r>
    </w:p>
    <w:p w:rsidR="00522BD3" w:rsidRPr="00522BD3" w:rsidRDefault="009C53C7" w:rsidP="00684FE9">
      <w:pPr>
        <w:pStyle w:val="Heading3"/>
      </w:pPr>
      <w:r>
        <w:t xml:space="preserve">List of </w:t>
      </w:r>
      <w:r w:rsidR="00684FE9">
        <w:t>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2164"/>
        <w:gridCol w:w="2478"/>
        <w:gridCol w:w="3545"/>
      </w:tblGrid>
      <w:tr w:rsidR="00C86C31" w:rsidRPr="00536E36" w:rsidTr="001B54B2">
        <w:tc>
          <w:tcPr>
            <w:tcW w:w="1163" w:type="dxa"/>
            <w:shd w:val="clear" w:color="auto" w:fill="B4C6E7" w:themeFill="accent1" w:themeFillTint="66"/>
          </w:tcPr>
          <w:p w:rsidR="00536E36" w:rsidRPr="00536E36" w:rsidRDefault="00536E36">
            <w:r w:rsidRPr="00536E36">
              <w:t>Type</w:t>
            </w:r>
          </w:p>
        </w:tc>
        <w:tc>
          <w:tcPr>
            <w:tcW w:w="2164" w:type="dxa"/>
            <w:shd w:val="clear" w:color="auto" w:fill="B4C6E7" w:themeFill="accent1" w:themeFillTint="66"/>
          </w:tcPr>
          <w:p w:rsidR="00536E36" w:rsidRPr="00536E36" w:rsidRDefault="00536E36">
            <w:r w:rsidRPr="00536E36">
              <w:t>Name</w:t>
            </w:r>
          </w:p>
        </w:tc>
        <w:tc>
          <w:tcPr>
            <w:tcW w:w="2478" w:type="dxa"/>
            <w:shd w:val="clear" w:color="auto" w:fill="B4C6E7" w:themeFill="accent1" w:themeFillTint="66"/>
          </w:tcPr>
          <w:p w:rsidR="00536E36" w:rsidRPr="00536E36" w:rsidRDefault="00536E36">
            <w:r>
              <w:t>Values</w:t>
            </w:r>
          </w:p>
        </w:tc>
        <w:tc>
          <w:tcPr>
            <w:tcW w:w="3545" w:type="dxa"/>
            <w:shd w:val="clear" w:color="auto" w:fill="B4C6E7" w:themeFill="accent1" w:themeFillTint="66"/>
          </w:tcPr>
          <w:p w:rsidR="00536E36" w:rsidRPr="00536E36" w:rsidRDefault="00536E36">
            <w:r w:rsidRPr="00536E36">
              <w:t>Description</w:t>
            </w:r>
          </w:p>
        </w:tc>
      </w:tr>
      <w:tr w:rsidR="00C86C31" w:rsidTr="001B54B2">
        <w:tc>
          <w:tcPr>
            <w:tcW w:w="1163" w:type="dxa"/>
            <w:shd w:val="clear" w:color="auto" w:fill="DBDBDB" w:themeFill="accent3" w:themeFillTint="66"/>
          </w:tcPr>
          <w:p w:rsidR="00536E36" w:rsidRDefault="00536E36">
            <w:r>
              <w:t>Request Attribute</w:t>
            </w:r>
          </w:p>
        </w:tc>
        <w:tc>
          <w:tcPr>
            <w:tcW w:w="2164" w:type="dxa"/>
          </w:tcPr>
          <w:p w:rsidR="00536E36" w:rsidRDefault="00536E36" w:rsidP="00C43918">
            <w:r>
              <w:t>loginError</w:t>
            </w:r>
          </w:p>
        </w:tc>
        <w:tc>
          <w:tcPr>
            <w:tcW w:w="2478" w:type="dxa"/>
          </w:tcPr>
          <w:p w:rsidR="00536E36" w:rsidRDefault="00536E36">
            <w:r>
              <w:t>boolean: true | false</w:t>
            </w:r>
          </w:p>
        </w:tc>
        <w:tc>
          <w:tcPr>
            <w:tcW w:w="3545" w:type="dxa"/>
          </w:tcPr>
          <w:p w:rsidR="00536E36" w:rsidRDefault="00536E36">
            <w:r>
              <w:t>Indicates incorrect username OR password during login.</w:t>
            </w:r>
            <w:r w:rsidR="00047E1C">
              <w:t xml:space="preserve"> Exists only after failed attempt.</w:t>
            </w:r>
            <w:r w:rsidR="003C46CE">
              <w:t xml:space="preserve"> Checked </w:t>
            </w:r>
            <w:r w:rsidR="00C700D2">
              <w:t>for in</w:t>
            </w:r>
            <w:r w:rsidR="003C46CE">
              <w:t xml:space="preserve"> login.jsp</w:t>
            </w:r>
            <w:r w:rsidR="001E75EC">
              <w:t xml:space="preserve"> to display error message</w:t>
            </w:r>
            <w:r w:rsidR="003C46CE">
              <w:t>.</w:t>
            </w:r>
          </w:p>
        </w:tc>
      </w:tr>
      <w:tr w:rsidR="00C86C31" w:rsidTr="001B54B2">
        <w:tc>
          <w:tcPr>
            <w:tcW w:w="1163" w:type="dxa"/>
            <w:shd w:val="clear" w:color="auto" w:fill="C5E0B3" w:themeFill="accent6" w:themeFillTint="66"/>
          </w:tcPr>
          <w:p w:rsidR="00C43918" w:rsidRDefault="00C43918">
            <w:r>
              <w:t>Session Attribute</w:t>
            </w:r>
          </w:p>
        </w:tc>
        <w:tc>
          <w:tcPr>
            <w:tcW w:w="2164" w:type="dxa"/>
          </w:tcPr>
          <w:p w:rsidR="00C43918" w:rsidRDefault="00C43918" w:rsidP="00C43918">
            <w:r>
              <w:t>user</w:t>
            </w:r>
          </w:p>
        </w:tc>
        <w:tc>
          <w:tcPr>
            <w:tcW w:w="2478" w:type="dxa"/>
          </w:tcPr>
          <w:p w:rsidR="00C43918" w:rsidRDefault="00EB7C36">
            <w:r>
              <w:t>Object (Employee)</w:t>
            </w:r>
          </w:p>
        </w:tc>
        <w:tc>
          <w:tcPr>
            <w:tcW w:w="3545" w:type="dxa"/>
          </w:tcPr>
          <w:p w:rsidR="00C43918" w:rsidRDefault="00C43918">
            <w:r>
              <w:t>Represents the current employee logged into the system.</w:t>
            </w:r>
          </w:p>
        </w:tc>
      </w:tr>
      <w:tr w:rsidR="00B47851" w:rsidTr="001B54B2">
        <w:tc>
          <w:tcPr>
            <w:tcW w:w="1163" w:type="dxa"/>
            <w:shd w:val="clear" w:color="auto" w:fill="C5E0B3" w:themeFill="accent6" w:themeFillTint="66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reimbursement</w:t>
            </w:r>
          </w:p>
        </w:tc>
        <w:tc>
          <w:tcPr>
            <w:tcW w:w="2478" w:type="dxa"/>
          </w:tcPr>
          <w:p w:rsidR="00B47851" w:rsidRDefault="00B47851" w:rsidP="00B47851">
            <w:r>
              <w:t>Object (Reimbursement)</w:t>
            </w:r>
          </w:p>
        </w:tc>
        <w:tc>
          <w:tcPr>
            <w:tcW w:w="3545" w:type="dxa"/>
          </w:tcPr>
          <w:p w:rsidR="00B47851" w:rsidRDefault="00B47851" w:rsidP="00B47851">
            <w:r>
              <w:t>Identifies the reimbursement that’s being approved OR denied by the employee identified by session attribute ‘user’.</w:t>
            </w:r>
          </w:p>
        </w:tc>
      </w:tr>
      <w:tr w:rsidR="00B47851" w:rsidTr="001B54B2">
        <w:tc>
          <w:tcPr>
            <w:tcW w:w="1163" w:type="dxa"/>
            <w:shd w:val="clear" w:color="auto" w:fill="B4C6E7" w:themeFill="accent1" w:themeFillTint="66"/>
          </w:tcPr>
          <w:p w:rsidR="00B47851" w:rsidRDefault="00B47851" w:rsidP="00B47851">
            <w:r>
              <w:t>GET Parameter</w:t>
            </w:r>
          </w:p>
        </w:tc>
        <w:tc>
          <w:tcPr>
            <w:tcW w:w="2164" w:type="dxa"/>
          </w:tcPr>
          <w:p w:rsidR="00B47851" w:rsidRDefault="00B47851" w:rsidP="00B47851">
            <w:r>
              <w:t>id</w:t>
            </w:r>
          </w:p>
        </w:tc>
        <w:tc>
          <w:tcPr>
            <w:tcW w:w="2478" w:type="dxa"/>
          </w:tcPr>
          <w:p w:rsidR="00B47851" w:rsidRDefault="00B47851" w:rsidP="00B47851">
            <w:r>
              <w:t>Int (Reimbursement.id)</w:t>
            </w:r>
          </w:p>
        </w:tc>
        <w:tc>
          <w:tcPr>
            <w:tcW w:w="3545" w:type="dxa"/>
          </w:tcPr>
          <w:p w:rsidR="00B47851" w:rsidRDefault="00B47851" w:rsidP="00B47851">
            <w:r>
              <w:t>The r</w:t>
            </w:r>
            <w:r w:rsidR="002C5223">
              <w:t xml:space="preserve">eimbursement that is being viewed. Used when a user is viewing their own personal reimbursements and also when a ‘manager’ is viewing </w:t>
            </w:r>
            <w:r w:rsidR="007631A6">
              <w:t>reimbursements they can approve/deny.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>
            <w:r>
              <w:t>POST Parameter</w:t>
            </w:r>
          </w:p>
        </w:tc>
        <w:tc>
          <w:tcPr>
            <w:tcW w:w="2164" w:type="dxa"/>
          </w:tcPr>
          <w:p w:rsidR="00B47851" w:rsidRDefault="00B47851" w:rsidP="00B47851">
            <w:r>
              <w:t>username</w:t>
            </w:r>
          </w:p>
        </w:tc>
        <w:tc>
          <w:tcPr>
            <w:tcW w:w="2478" w:type="dxa"/>
          </w:tcPr>
          <w:p w:rsidR="00B47851" w:rsidRDefault="00B47851" w:rsidP="00B47851">
            <w:r>
              <w:t>String</w:t>
            </w:r>
          </w:p>
        </w:tc>
        <w:tc>
          <w:tcPr>
            <w:tcW w:w="3545" w:type="dxa"/>
          </w:tcPr>
          <w:p w:rsidR="00B47851" w:rsidRDefault="00B47851" w:rsidP="00B47851">
            <w:r>
              <w:t>The username input by the user to login.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Password</w:t>
            </w:r>
          </w:p>
        </w:tc>
        <w:tc>
          <w:tcPr>
            <w:tcW w:w="2478" w:type="dxa"/>
          </w:tcPr>
          <w:p w:rsidR="00B47851" w:rsidRDefault="00B47851" w:rsidP="00B47851">
            <w:r>
              <w:t>String</w:t>
            </w:r>
          </w:p>
        </w:tc>
        <w:tc>
          <w:tcPr>
            <w:tcW w:w="3545" w:type="dxa"/>
          </w:tcPr>
          <w:p w:rsidR="00B47851" w:rsidRDefault="00B47851" w:rsidP="00B47851">
            <w:r>
              <w:t>The password input by the user to login.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employeeId</w:t>
            </w:r>
          </w:p>
        </w:tc>
        <w:tc>
          <w:tcPr>
            <w:tcW w:w="2478" w:type="dxa"/>
          </w:tcPr>
          <w:p w:rsidR="00B47851" w:rsidRDefault="00B47851" w:rsidP="00B47851">
            <w:r>
              <w:t>Int (Employee.id)</w:t>
            </w:r>
          </w:p>
        </w:tc>
        <w:tc>
          <w:tcPr>
            <w:tcW w:w="3545" w:type="dxa"/>
          </w:tcPr>
          <w:p w:rsidR="00B47851" w:rsidRDefault="00B47851" w:rsidP="00B47851">
            <w:r>
              <w:t>Holds the employee’s id applying for a new reimbursement application so the application can be tied to the employee. Declared in the form in application.jsp; accessed in SubmitReimbursement servlet.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eventType</w:t>
            </w:r>
          </w:p>
        </w:tc>
        <w:tc>
          <w:tcPr>
            <w:tcW w:w="2478" w:type="dxa"/>
          </w:tcPr>
          <w:p w:rsidR="00B47851" w:rsidRDefault="00B47851" w:rsidP="00B47851">
            <w:r>
              <w:t>Int</w:t>
            </w:r>
          </w:p>
        </w:tc>
        <w:tc>
          <w:tcPr>
            <w:tcW w:w="3545" w:type="dxa"/>
          </w:tcPr>
          <w:p w:rsidR="00B47851" w:rsidRDefault="00B47851" w:rsidP="00B47851">
            <w:r>
              <w:t>Holds the type of the event for which the employee is seeking reimbursement. Declared in the form in application.jsp; accessed in SubmitReimbursement servlet.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gradeFormat</w:t>
            </w:r>
          </w:p>
        </w:tc>
        <w:tc>
          <w:tcPr>
            <w:tcW w:w="2478" w:type="dxa"/>
          </w:tcPr>
          <w:p w:rsidR="00B47851" w:rsidRDefault="00B47851" w:rsidP="00B47851">
            <w:r>
              <w:t>Int</w:t>
            </w:r>
          </w:p>
        </w:tc>
        <w:tc>
          <w:tcPr>
            <w:tcW w:w="3545" w:type="dxa"/>
          </w:tcPr>
          <w:p w:rsidR="00B47851" w:rsidRDefault="00B47851" w:rsidP="00B47851">
            <w:r>
              <w:t>Holds the reimbursement’s grading format. Declared in the form in application.jsp; accessed in SubmitReimbursement servlet.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location</w:t>
            </w:r>
          </w:p>
        </w:tc>
        <w:tc>
          <w:tcPr>
            <w:tcW w:w="2478" w:type="dxa"/>
          </w:tcPr>
          <w:p w:rsidR="00B47851" w:rsidRDefault="00B47851" w:rsidP="00B47851">
            <w:r>
              <w:t>String</w:t>
            </w:r>
          </w:p>
        </w:tc>
        <w:tc>
          <w:tcPr>
            <w:tcW w:w="3545" w:type="dxa"/>
          </w:tcPr>
          <w:p w:rsidR="00B47851" w:rsidRDefault="00B47851" w:rsidP="00B47851">
            <w:r>
              <w:t>Holds the event’s location. Declared in the form in application.jsp; accessed in SubmitReimbursement servlet.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cost</w:t>
            </w:r>
          </w:p>
        </w:tc>
        <w:tc>
          <w:tcPr>
            <w:tcW w:w="2478" w:type="dxa"/>
          </w:tcPr>
          <w:p w:rsidR="00B47851" w:rsidRDefault="00B47851" w:rsidP="00B47851">
            <w:r>
              <w:t>Double</w:t>
            </w:r>
          </w:p>
        </w:tc>
        <w:tc>
          <w:tcPr>
            <w:tcW w:w="3545" w:type="dxa"/>
          </w:tcPr>
          <w:p w:rsidR="00B47851" w:rsidRDefault="00B47851" w:rsidP="00B47851">
            <w:r>
              <w:t>Holds the event’s total cost to the employee. Declared in the form in application.jsp; accessed in SubmitReimbursement servlet.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startDate</w:t>
            </w:r>
          </w:p>
        </w:tc>
        <w:tc>
          <w:tcPr>
            <w:tcW w:w="2478" w:type="dxa"/>
          </w:tcPr>
          <w:p w:rsidR="00B47851" w:rsidRDefault="00B47851" w:rsidP="00B47851">
            <w:r>
              <w:t>String</w:t>
            </w:r>
          </w:p>
        </w:tc>
        <w:tc>
          <w:tcPr>
            <w:tcW w:w="3545" w:type="dxa"/>
          </w:tcPr>
          <w:p w:rsidR="00B47851" w:rsidRDefault="00B47851" w:rsidP="00B47851">
            <w:r>
              <w:t>Holds the event’s starting day. Must be combined with startTime in order to form a Timestamp to store as a Date. Declared in the form in application.jsp; accessed in SubmitReimbursement servlet.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startTime</w:t>
            </w:r>
          </w:p>
        </w:tc>
        <w:tc>
          <w:tcPr>
            <w:tcW w:w="2478" w:type="dxa"/>
          </w:tcPr>
          <w:p w:rsidR="00B47851" w:rsidRDefault="00B47851" w:rsidP="00B47851">
            <w:r>
              <w:t>String</w:t>
            </w:r>
          </w:p>
        </w:tc>
        <w:tc>
          <w:tcPr>
            <w:tcW w:w="3545" w:type="dxa"/>
          </w:tcPr>
          <w:p w:rsidR="00B47851" w:rsidRDefault="00B47851" w:rsidP="00B47851">
            <w:r>
              <w:t>Holds the event’s starting time. Must be combined with startDate in order to form a Timestamp to store as a Date. Declared in the form in application.jsp; accessed in SubmitReimbursement servlet.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endDate</w:t>
            </w:r>
          </w:p>
        </w:tc>
        <w:tc>
          <w:tcPr>
            <w:tcW w:w="2478" w:type="dxa"/>
          </w:tcPr>
          <w:p w:rsidR="00B47851" w:rsidRDefault="00B47851" w:rsidP="00B47851">
            <w:r>
              <w:t>String</w:t>
            </w:r>
          </w:p>
        </w:tc>
        <w:tc>
          <w:tcPr>
            <w:tcW w:w="3545" w:type="dxa"/>
          </w:tcPr>
          <w:p w:rsidR="00B47851" w:rsidRDefault="00B47851" w:rsidP="00B47851">
            <w:r>
              <w:t>Holds the event’s ending day. Must be combined with endTime in order to form a Timestamp to store as a Date. Declared in the form in application.jsp; accessed in SubmitReimbursement servlet.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endTime</w:t>
            </w:r>
          </w:p>
        </w:tc>
        <w:tc>
          <w:tcPr>
            <w:tcW w:w="2478" w:type="dxa"/>
          </w:tcPr>
          <w:p w:rsidR="00B47851" w:rsidRDefault="00B47851" w:rsidP="00B47851">
            <w:r>
              <w:t>String</w:t>
            </w:r>
          </w:p>
        </w:tc>
        <w:tc>
          <w:tcPr>
            <w:tcW w:w="3545" w:type="dxa"/>
          </w:tcPr>
          <w:p w:rsidR="00B47851" w:rsidRDefault="00B47851" w:rsidP="00B47851">
            <w:r>
              <w:t>Holds the event’s ending time. Must be combined with endDate in order to form a Timestamp to store as a Date. Declared in the form in application.jsp; accessed in SubmitReimbursement servlet.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description</w:t>
            </w:r>
          </w:p>
        </w:tc>
        <w:tc>
          <w:tcPr>
            <w:tcW w:w="2478" w:type="dxa"/>
          </w:tcPr>
          <w:p w:rsidR="00B47851" w:rsidRDefault="00B47851" w:rsidP="00B47851">
            <w:r>
              <w:t>String</w:t>
            </w:r>
          </w:p>
        </w:tc>
        <w:tc>
          <w:tcPr>
            <w:tcW w:w="3545" w:type="dxa"/>
          </w:tcPr>
          <w:p w:rsidR="00B47851" w:rsidRDefault="00B47851" w:rsidP="00B47851">
            <w:r>
              <w:t>Describes the event. Declared in the form in application.jsp; accessed in SubmitReimbursement servlet.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justification</w:t>
            </w:r>
          </w:p>
        </w:tc>
        <w:tc>
          <w:tcPr>
            <w:tcW w:w="2478" w:type="dxa"/>
          </w:tcPr>
          <w:p w:rsidR="00B47851" w:rsidRDefault="00B47851" w:rsidP="00B47851">
            <w:r>
              <w:t>String</w:t>
            </w:r>
          </w:p>
        </w:tc>
        <w:tc>
          <w:tcPr>
            <w:tcW w:w="3545" w:type="dxa"/>
          </w:tcPr>
          <w:p w:rsidR="00B47851" w:rsidRDefault="00B47851" w:rsidP="00B47851">
            <w:r>
              <w:t xml:space="preserve">Justifies the employee’s taking of the event by relating it to work functions. Declared in the form in </w:t>
            </w:r>
            <w:r>
              <w:lastRenderedPageBreak/>
              <w:t>application.jsp; accessed in SubmitReimbursement servlet.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worktimeToBeMissed</w:t>
            </w:r>
          </w:p>
        </w:tc>
        <w:tc>
          <w:tcPr>
            <w:tcW w:w="2478" w:type="dxa"/>
          </w:tcPr>
          <w:p w:rsidR="00B47851" w:rsidRDefault="00B47851" w:rsidP="00B47851">
            <w:r>
              <w:t>String</w:t>
            </w:r>
          </w:p>
        </w:tc>
        <w:tc>
          <w:tcPr>
            <w:tcW w:w="3545" w:type="dxa"/>
          </w:tcPr>
          <w:p w:rsidR="00B47851" w:rsidRDefault="00B47851" w:rsidP="00B47851">
            <w:r>
              <w:t>Describes how time at work will be impacted by the event for which the employee is seeking reimbursement. Declared in the form in application.jsp; accessed in SubmitReimbursement servlet.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approve</w:t>
            </w:r>
          </w:p>
        </w:tc>
        <w:tc>
          <w:tcPr>
            <w:tcW w:w="2478" w:type="dxa"/>
          </w:tcPr>
          <w:p w:rsidR="00B47851" w:rsidRDefault="00B47851" w:rsidP="00B47851">
            <w:r>
              <w:t>String</w:t>
            </w:r>
          </w:p>
        </w:tc>
        <w:tc>
          <w:tcPr>
            <w:tcW w:w="3545" w:type="dxa"/>
          </w:tcPr>
          <w:p w:rsidR="00B47851" w:rsidRDefault="00B47851" w:rsidP="00B47851">
            <w:r>
              <w:t>Indicates a reimbursement should be approved. Either this or parameter ‘deny’ should be set.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deny</w:t>
            </w:r>
          </w:p>
        </w:tc>
        <w:tc>
          <w:tcPr>
            <w:tcW w:w="2478" w:type="dxa"/>
          </w:tcPr>
          <w:p w:rsidR="00B47851" w:rsidRDefault="00B47851" w:rsidP="00B47851">
            <w:r>
              <w:t>String</w:t>
            </w:r>
          </w:p>
        </w:tc>
        <w:tc>
          <w:tcPr>
            <w:tcW w:w="3545" w:type="dxa"/>
          </w:tcPr>
          <w:p w:rsidR="00B47851" w:rsidRDefault="00B47851" w:rsidP="00B47851">
            <w:r>
              <w:t>Indicates a reimbursement should be denied. Either this or parameter ‘approve’ should be set.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adder</w:t>
            </w:r>
          </w:p>
        </w:tc>
        <w:tc>
          <w:tcPr>
            <w:tcW w:w="2478" w:type="dxa"/>
          </w:tcPr>
          <w:p w:rsidR="00B47851" w:rsidRDefault="00B47851" w:rsidP="00B47851">
            <w:r>
              <w:t>Int (Employee.id)</w:t>
            </w:r>
          </w:p>
        </w:tc>
        <w:tc>
          <w:tcPr>
            <w:tcW w:w="3545" w:type="dxa"/>
          </w:tcPr>
          <w:p w:rsidR="00B47851" w:rsidRDefault="00B47851" w:rsidP="00B47851">
            <w:r>
              <w:t>Identifies the approver OR denier of the reimbursement.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reason</w:t>
            </w:r>
          </w:p>
        </w:tc>
        <w:tc>
          <w:tcPr>
            <w:tcW w:w="2478" w:type="dxa"/>
          </w:tcPr>
          <w:p w:rsidR="00B47851" w:rsidRDefault="00B47851" w:rsidP="00B47851">
            <w:r>
              <w:t>String</w:t>
            </w:r>
          </w:p>
        </w:tc>
        <w:tc>
          <w:tcPr>
            <w:tcW w:w="3545" w:type="dxa"/>
          </w:tcPr>
          <w:p w:rsidR="00B47851" w:rsidRDefault="00B47851" w:rsidP="00B47851">
            <w:r>
              <w:t>Holds the reason for the approval OR denial of the reimbursement.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currentPassword</w:t>
            </w:r>
          </w:p>
        </w:tc>
        <w:tc>
          <w:tcPr>
            <w:tcW w:w="2478" w:type="dxa"/>
          </w:tcPr>
          <w:p w:rsidR="00B47851" w:rsidRDefault="00B47851" w:rsidP="00B47851">
            <w:r>
              <w:t>String</w:t>
            </w:r>
          </w:p>
        </w:tc>
        <w:tc>
          <w:tcPr>
            <w:tcW w:w="3545" w:type="dxa"/>
          </w:tcPr>
          <w:p w:rsidR="00B47851" w:rsidRDefault="00B47851" w:rsidP="00B47851">
            <w:r>
              <w:t>Holds the password input by the user while changing account details. Should match the user’s current password.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newPassword</w:t>
            </w:r>
          </w:p>
        </w:tc>
        <w:tc>
          <w:tcPr>
            <w:tcW w:w="2478" w:type="dxa"/>
          </w:tcPr>
          <w:p w:rsidR="00B47851" w:rsidRDefault="00B47851" w:rsidP="00B47851">
            <w:r>
              <w:t>String</w:t>
            </w:r>
          </w:p>
        </w:tc>
        <w:tc>
          <w:tcPr>
            <w:tcW w:w="3545" w:type="dxa"/>
          </w:tcPr>
          <w:p w:rsidR="00B47851" w:rsidRDefault="00B47851" w:rsidP="00B47851">
            <w:r>
              <w:t>Holds the new password input by the user while changing account details. Will be the user’s new password.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newFirstName</w:t>
            </w:r>
          </w:p>
        </w:tc>
        <w:tc>
          <w:tcPr>
            <w:tcW w:w="2478" w:type="dxa"/>
          </w:tcPr>
          <w:p w:rsidR="00B47851" w:rsidRDefault="00B47851" w:rsidP="00B47851">
            <w:r>
              <w:t>String</w:t>
            </w:r>
          </w:p>
        </w:tc>
        <w:tc>
          <w:tcPr>
            <w:tcW w:w="3545" w:type="dxa"/>
          </w:tcPr>
          <w:p w:rsidR="00B47851" w:rsidRDefault="00B47851" w:rsidP="00B47851">
            <w:r>
              <w:t>Holds the new first name input by the user while changing account details. Will be the user’s new first name.</w:t>
            </w:r>
          </w:p>
        </w:tc>
      </w:tr>
      <w:tr w:rsidR="00B47851" w:rsidTr="001B54B2">
        <w:tc>
          <w:tcPr>
            <w:tcW w:w="1163" w:type="dxa"/>
            <w:shd w:val="clear" w:color="auto" w:fill="FFD966" w:themeFill="accent4" w:themeFillTint="99"/>
          </w:tcPr>
          <w:p w:rsidR="00B47851" w:rsidRDefault="00B47851" w:rsidP="00B47851"/>
        </w:tc>
        <w:tc>
          <w:tcPr>
            <w:tcW w:w="2164" w:type="dxa"/>
          </w:tcPr>
          <w:p w:rsidR="00B47851" w:rsidRDefault="00B47851" w:rsidP="00B47851">
            <w:r>
              <w:t>newLastName</w:t>
            </w:r>
          </w:p>
        </w:tc>
        <w:tc>
          <w:tcPr>
            <w:tcW w:w="2478" w:type="dxa"/>
          </w:tcPr>
          <w:p w:rsidR="00B47851" w:rsidRDefault="00B47851" w:rsidP="00B47851">
            <w:r>
              <w:t>String</w:t>
            </w:r>
          </w:p>
        </w:tc>
        <w:tc>
          <w:tcPr>
            <w:tcW w:w="3545" w:type="dxa"/>
          </w:tcPr>
          <w:p w:rsidR="00B47851" w:rsidRDefault="00B47851" w:rsidP="00B47851">
            <w:r>
              <w:t>Holds the new last name input by the user while changing account details. Will be the user’s new last name.</w:t>
            </w:r>
          </w:p>
        </w:tc>
      </w:tr>
      <w:tr w:rsidR="00C17DD7" w:rsidTr="001B54B2">
        <w:tc>
          <w:tcPr>
            <w:tcW w:w="1163" w:type="dxa"/>
            <w:shd w:val="clear" w:color="auto" w:fill="FFD966" w:themeFill="accent4" w:themeFillTint="99"/>
          </w:tcPr>
          <w:p w:rsidR="00C17DD7" w:rsidRDefault="00C17DD7" w:rsidP="00B47851"/>
        </w:tc>
        <w:tc>
          <w:tcPr>
            <w:tcW w:w="2164" w:type="dxa"/>
          </w:tcPr>
          <w:p w:rsidR="00C17DD7" w:rsidRDefault="00C17DD7" w:rsidP="00B47851">
            <w:r>
              <w:t>grade</w:t>
            </w:r>
          </w:p>
        </w:tc>
        <w:tc>
          <w:tcPr>
            <w:tcW w:w="2478" w:type="dxa"/>
          </w:tcPr>
          <w:p w:rsidR="00C17DD7" w:rsidRDefault="00C17DD7" w:rsidP="00B47851">
            <w:r>
              <w:t>String</w:t>
            </w:r>
          </w:p>
        </w:tc>
        <w:tc>
          <w:tcPr>
            <w:tcW w:w="3545" w:type="dxa"/>
          </w:tcPr>
          <w:p w:rsidR="00C17DD7" w:rsidRDefault="00C17DD7" w:rsidP="00B47851">
            <w:r>
              <w:t>The grade the employee stated they earned for the event they took for the reimbursement they are seeking.</w:t>
            </w:r>
          </w:p>
        </w:tc>
      </w:tr>
      <w:tr w:rsidR="009D7D87" w:rsidTr="001B54B2">
        <w:tc>
          <w:tcPr>
            <w:tcW w:w="1163" w:type="dxa"/>
            <w:shd w:val="clear" w:color="auto" w:fill="FFD966" w:themeFill="accent4" w:themeFillTint="99"/>
          </w:tcPr>
          <w:p w:rsidR="009D7D87" w:rsidRDefault="009D7D87" w:rsidP="00B47851"/>
        </w:tc>
        <w:tc>
          <w:tcPr>
            <w:tcW w:w="2164" w:type="dxa"/>
          </w:tcPr>
          <w:p w:rsidR="009D7D87" w:rsidRDefault="009D7D87" w:rsidP="00B47851">
            <w:bookmarkStart w:id="0" w:name="_GoBack"/>
            <w:bookmarkEnd w:id="0"/>
          </w:p>
        </w:tc>
        <w:tc>
          <w:tcPr>
            <w:tcW w:w="2478" w:type="dxa"/>
          </w:tcPr>
          <w:p w:rsidR="009D7D87" w:rsidRDefault="009D7D87" w:rsidP="00B47851"/>
        </w:tc>
        <w:tc>
          <w:tcPr>
            <w:tcW w:w="3545" w:type="dxa"/>
          </w:tcPr>
          <w:p w:rsidR="009D7D87" w:rsidRDefault="009D7D87" w:rsidP="00B47851"/>
        </w:tc>
      </w:tr>
    </w:tbl>
    <w:p w:rsidR="00C76C70" w:rsidRDefault="00C76C70"/>
    <w:sectPr w:rsidR="00C7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DDD" w:rsidRDefault="00C74DDD" w:rsidP="00C76C70">
      <w:pPr>
        <w:spacing w:after="0" w:line="240" w:lineRule="auto"/>
      </w:pPr>
      <w:r>
        <w:separator/>
      </w:r>
    </w:p>
  </w:endnote>
  <w:endnote w:type="continuationSeparator" w:id="0">
    <w:p w:rsidR="00C74DDD" w:rsidRDefault="00C74DDD" w:rsidP="00C76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DDD" w:rsidRDefault="00C74DDD" w:rsidP="00C76C70">
      <w:pPr>
        <w:spacing w:after="0" w:line="240" w:lineRule="auto"/>
      </w:pPr>
      <w:r>
        <w:separator/>
      </w:r>
    </w:p>
  </w:footnote>
  <w:footnote w:type="continuationSeparator" w:id="0">
    <w:p w:rsidR="00C74DDD" w:rsidRDefault="00C74DDD" w:rsidP="00C76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935B5"/>
    <w:multiLevelType w:val="hybridMultilevel"/>
    <w:tmpl w:val="32CC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70"/>
    <w:rsid w:val="00047E1C"/>
    <w:rsid w:val="001240B2"/>
    <w:rsid w:val="00164429"/>
    <w:rsid w:val="001A7F32"/>
    <w:rsid w:val="001B248B"/>
    <w:rsid w:val="001B54B2"/>
    <w:rsid w:val="001E1141"/>
    <w:rsid w:val="001E75EC"/>
    <w:rsid w:val="001F1873"/>
    <w:rsid w:val="001F6A2A"/>
    <w:rsid w:val="00227EF2"/>
    <w:rsid w:val="00246652"/>
    <w:rsid w:val="002609C3"/>
    <w:rsid w:val="00266AE4"/>
    <w:rsid w:val="00270695"/>
    <w:rsid w:val="002B4C44"/>
    <w:rsid w:val="002B680F"/>
    <w:rsid w:val="002C5223"/>
    <w:rsid w:val="0030691D"/>
    <w:rsid w:val="00362DF8"/>
    <w:rsid w:val="003B40BC"/>
    <w:rsid w:val="003C46CE"/>
    <w:rsid w:val="00467B8F"/>
    <w:rsid w:val="00522BD3"/>
    <w:rsid w:val="00524D3E"/>
    <w:rsid w:val="00536E36"/>
    <w:rsid w:val="00544101"/>
    <w:rsid w:val="00553547"/>
    <w:rsid w:val="00597206"/>
    <w:rsid w:val="005979F3"/>
    <w:rsid w:val="0062461E"/>
    <w:rsid w:val="00631AF4"/>
    <w:rsid w:val="00646EC1"/>
    <w:rsid w:val="00684FE9"/>
    <w:rsid w:val="006A5C9F"/>
    <w:rsid w:val="006B289A"/>
    <w:rsid w:val="006C3D1A"/>
    <w:rsid w:val="00743FAB"/>
    <w:rsid w:val="007516D7"/>
    <w:rsid w:val="007560C0"/>
    <w:rsid w:val="007631A6"/>
    <w:rsid w:val="00780B6B"/>
    <w:rsid w:val="007E5E58"/>
    <w:rsid w:val="00840338"/>
    <w:rsid w:val="00950D99"/>
    <w:rsid w:val="009C53C7"/>
    <w:rsid w:val="009D7D87"/>
    <w:rsid w:val="00A867E7"/>
    <w:rsid w:val="00B3623E"/>
    <w:rsid w:val="00B418D7"/>
    <w:rsid w:val="00B47851"/>
    <w:rsid w:val="00C17DD7"/>
    <w:rsid w:val="00C43918"/>
    <w:rsid w:val="00C53093"/>
    <w:rsid w:val="00C700D2"/>
    <w:rsid w:val="00C74DDD"/>
    <w:rsid w:val="00C76C70"/>
    <w:rsid w:val="00C86C31"/>
    <w:rsid w:val="00CD289C"/>
    <w:rsid w:val="00D00F9C"/>
    <w:rsid w:val="00D576FF"/>
    <w:rsid w:val="00D75A43"/>
    <w:rsid w:val="00DB2EEB"/>
    <w:rsid w:val="00DE5642"/>
    <w:rsid w:val="00E362EC"/>
    <w:rsid w:val="00E80675"/>
    <w:rsid w:val="00EB7C36"/>
    <w:rsid w:val="00F441F8"/>
    <w:rsid w:val="00F6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C72F"/>
  <w15:chartTrackingRefBased/>
  <w15:docId w15:val="{359E2374-4DD1-43A8-B8A3-A721E32F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C70"/>
  </w:style>
  <w:style w:type="paragraph" w:styleId="Footer">
    <w:name w:val="footer"/>
    <w:basedOn w:val="Normal"/>
    <w:link w:val="FooterChar"/>
    <w:uiPriority w:val="99"/>
    <w:unhideWhenUsed/>
    <w:rsid w:val="00C76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C70"/>
  </w:style>
  <w:style w:type="character" w:customStyle="1" w:styleId="Heading1Char">
    <w:name w:val="Heading 1 Char"/>
    <w:basedOn w:val="DefaultParagraphFont"/>
    <w:link w:val="Heading1"/>
    <w:uiPriority w:val="9"/>
    <w:rsid w:val="00C76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C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76C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76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Hobbs</dc:creator>
  <cp:keywords/>
  <dc:description/>
  <cp:lastModifiedBy>Michael Hobbs</cp:lastModifiedBy>
  <cp:revision>45</cp:revision>
  <dcterms:created xsi:type="dcterms:W3CDTF">2017-03-25T02:47:00Z</dcterms:created>
  <dcterms:modified xsi:type="dcterms:W3CDTF">2017-04-03T01:17:00Z</dcterms:modified>
</cp:coreProperties>
</file>