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 w:line="240" w:lineRule="auto"/>
        <w:jc w:val="left"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STAR GAMER</w:t>
      </w:r>
    </w:p>
    <w:p>
      <w:pPr>
        <w:spacing w:before="0" w:after="80" w:line="240" w:lineRule="auto"/>
      </w:pPr>
      <w:r>
        <w:rPr>
          <w:rFonts w:ascii="Calibri" w:hAnsi="Calibri" w:eastAsia="Microsoft YaHei"/>
          <w:b/>
          <w:color w:val="0B2545"/>
          <w:sz w:val="56"/>
          <w:lang w:val="zh-CN" w:eastAsia="zh-CN"/>
        </w:rPr>
        <w:t>掌上游戏机用户手册</w:t>
      </w:r>
    </w:p>
    <w:p>
      <w:pPr>
        <w:spacing w:before="0" w:after="440" w:line="240" w:lineRule="auto"/>
      </w:pPr>
      <w:r>
        <w:rPr>
          <w:rFonts w:ascii="Calibri" w:hAnsi="Calibri" w:eastAsia="Microsoft YaHei"/>
          <w:color w:val="687385"/>
          <w:sz w:val="24"/>
          <w:lang w:val="zh-CN" w:eastAsia="zh-CN"/>
        </w:rPr>
        <w:t>NES 模拟器 · Arduboy · 音乐 · 图片 · 文本 · 视频 · AXF 应用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37560" cy="4450080"/>
            <wp:docPr id="1" name="Picture 1" descr="图 1  实机主菜单（以当前固件页面为准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面_normaliz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4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1  实机主菜单（以当前固件页面为准）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阅读提示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本手册依据当前工程代码、设置页面和实机素材编写。旧版 Docs 文档可能与当前固件不同；遇到差异时，以设备屏幕和本手册的“当前固件行为”描述为准。</w:t>
            </w:r>
          </w:p>
        </w:tc>
      </w:tr>
    </w:tbl>
    <w:p/>
    <w:p>
      <w:pPr>
        <w:spacing w:before="40" w:after="0" w:line="252" w:lineRule="auto"/>
      </w:pPr>
      <w:r>
        <w:rPr>
          <w:rFonts w:ascii="Calibri" w:hAnsi="Calibri" w:eastAsia="Microsoft YaHei"/>
          <w:color w:val="687385"/>
          <w:sz w:val="20"/>
          <w:lang w:val="zh-CN" w:eastAsia="zh-CN"/>
        </w:rPr>
        <w:t>目标硬件：STM32F407ZGT6 · ST7789 320×240 · PCM5102 · W25Q64 · AT24C02 · IS62WV51216HBLL</w:t>
        <w:br/>
        <w:t>适用版本：Star Gamer 1.1.3-preview-oc（Clock profile 可在设置中选择）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  <w:lang w:val="zh-CN" w:eastAsia="zh-CN"/>
        </w:rPr>
        <w:t>目录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本目录按用户操作、二次开发和系统架构组织。Word 打开后可使用导航窗格按 Heading 1/2/3 浏览；页码以最终排版为准。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>第一部分　快速上手与功能说明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　设备、按键与启动流程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2　主菜单与文件浏览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3　NES / Arduboy 游戏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4　音乐、视频、图片与文本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5　AXF 动态应用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6　设置、字库、USB MSC 与固件升级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>第二部分　二次开发指导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7　UART Shell 命令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8　Shell 命令导出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9　固件 API 使用约定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10　AXF API 使用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>第三部分　系统架构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11　启动链路与内存/存储框架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12　SDIO 防御性队列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13　GUI 管理器与 LVGL-LCD 握手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14　BootLoader + IAP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15　AXF 加载器架构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16　视频播放器、LibJPEG 与 LCD 流水线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>第四部分　性能、诊断与附录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17　视频性能参考报告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18　故障排查与诊断</w:t>
      </w:r>
    </w:p>
    <w:p>
      <w:pPr>
        <w:spacing w:before="0" w:after="60" w:line="276" w:lineRule="auto"/>
      </w:pPr>
      <w:r>
        <w:rPr>
          <w:rFonts w:ascii="Calibri" w:hAnsi="Calibri" w:eastAsia="Microsoft YaHei"/>
          <w:color w:val="273444"/>
          <w:sz w:val="21"/>
          <w:lang w:val="zh-CN" w:eastAsia="zh-CN"/>
        </w:rPr>
        <w:t xml:space="preserve">　附录 A　构建、目录与支持范围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  <w:lang w:val="zh-CN" w:eastAsia="zh-CN"/>
        </w:rPr>
        <w:t>第一部分　快速上手与功能说明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　设备、按键与启动流程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Star Gamer 是一台以 STM32F407ZGT6 为核心的掌上游戏机。显示使用 ST7789 320×240 RGB565 SPI 屏，音频由 I2S3 + DMA 输出到外部 PCM5102；SD 卡通过 SDIO/FatFs 提供游戏和媒体文件，W25Q64 保存字库、升级暂存和诊断转储，AT24C02 保存设置与升级记录。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1536192"/>
            <wp:docPr id="2" name="Picture 2" descr="图 2  启动路径：BootLoader 负责更新与跳转，应用负责外设和 GUI 初始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2  启动路径：BootLoader 负责更新与跳转，应用负责外设和 GUI 初始化。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正常开机时，BootLoader 自动检查升级状态并跳转到应用；按住 PB7（Select/Exit）开机可进入 BootLoader 菜单。应用初始化 SD 卡、Shell（若启用）、资源表和 GUI 任务，启动页显示 Starting GUI... 后进入主菜单。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1.1　按键总表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200"/>
        <w:gridCol w:w="1400"/>
        <w:gridCol w:w="3000"/>
        <w:gridCol w:w="37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按键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GPIO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常规 GUI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游戏/媒体别名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PB1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上移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UP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PC1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左移/上一页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LEFT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PA2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右移/下一页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RIGHT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PA1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下移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DOWN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PE2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确认/Enter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OK / Start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PE3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应用动作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PB7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返回/Esc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Select / Exit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PG14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应用动作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B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导航约定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方向键移动焦点；OK 确认；B 或 Select 返回。文件浏览器中 Left/Esc 返回上级，Up/Down 选择，Right 或 Enter 打开目录或文件。主菜单按 4 列循环移动。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2　主菜单与文件浏览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当前主菜单包含 NES、Arduboy、Music、Video、Image、Text、AXF 和 Settings 八项。除 Arduboy 外，媒体和应用页面通常从 SD 卡根目录 0:/ 开始浏览，并按扩展名过滤。文件名可为 UTF-8 或 OEM/GBK，显示层会尽力转换；乱码时优先检查文件名编码。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2.1　支持的文件类型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页面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扩展名/来源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当前行为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NES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.nes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从 0:/ 选择 ROM，启动模拟器；退出后恢复 GUI。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Arduboy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内置列表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当前注册 Buttons、Dino、FlappyBall，最多支持 8 个游戏。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Music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.wav / .mp3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WAV PCM 或 Helix MP3；播放、暂停、停止、音量和 Seek。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Video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.avi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MJPEG 视频 + PCM 音频，最大 320×240；支持暂停、停止、Seek、音量。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Image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.jpg / .jpeg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LibJPEG 异步解码后查看。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.txt .log .ini .md .c .h .cpp .hpp .json .xml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UTF-8/GBK/BOM 检测，分页与滚动查看。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AXF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.axf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动态加载可重定位应用，PB7 请求退出。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.bin / .xbf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安装到 W25Q64 字库区，供 Text/LVGL 使用。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3　NES / Arduboy 游戏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3.1　NES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进入 NES 后选择根目录中的 .nes 文件。启动前 GUI 会暂停并释放 LCD/SPI 所有权，模拟器使用 SRAMEX 对齐条带缓冲向屏幕输出；退出时回收运行时缓冲并恢复 GUI。NES 别名按键为 Up=PB1、Down=PA1、Left=PC1、Right=PA2、Start=PE2、A=PE3、B=PG14、Exit=PB7。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7800" cy="3943350"/>
            <wp:docPr id="3" name="Picture 3" descr="图 3  NES 文件选择/运行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S_normaliz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3  NES 文件选择/运行界面。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异常提示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NES file error 表示文件读取或格式问题；Unsupported mapper 表示当前核心不支持该映射器；NES memory error 表示运行时缓冲申请失败。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3.2　Arduboy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Arduboy 页面直接列出固件内置游戏。Arduboy 兼容层提供 128×64 单色帧缓冲和按键适配，运行时按方向键、A/B 操作，PB7 退出。退出后页面生命周期由 Arduboy_Runtime 统一收尾，避免残留线程或 LCD 状态。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7800" cy="3943350"/>
            <wp:docPr id="4" name="Picture 4" descr="图 4  Arduboy 游戏列表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duboy_normaliz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4  Arduboy 游戏列表界面。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4　音乐、视频、图片与文本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4.1　音乐播放器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Music 页面支持 .wav 和 .mp3。播放器核心通过 codec 接口统一处理读取、Seek、时长和关闭；MP3 使用 Helix 定点解码器。播放中不能直接打开另一个文件，先按 Stop 再重新选择。进度条使用 0..1000 的千分比表示，左右键每次移动约 2.5%，按 OK 提交 Seek；上下键调节音量，范围 0..100。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操作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按键/控件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播放/暂停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OK 或按钮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切换当前文件的播放状态。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停止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B/Stop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关闭 codec，清空音频管道。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Seek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左右 + OK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左右移动位置，OK 确认。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音量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上下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0..100，设置页默认 70。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4.2　视频播放器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Video 页面只接受当前 AVI 管线支持的 MJPEG 视频和 PCM 音频，解析器限制画面不超过 320×240。播放期间 Video Task 调用 lvgl_stop_ui()，等待 LVGL 确认暂停后独占 SPI1/LCD；退出时调用 lvgl_start_ui()。OK 暂停/恢复，B 或 Exit 停止，上下调音量，左右以 5% 步长 Seek。音频时钟作为同步基准，视频晚到时允许丢帧，优先保持声音连续。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7800" cy="3943350"/>
            <wp:docPr id="5" name="Picture 5" descr="图 5  AVI 视频播放器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视频播放器_normaliz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5  AVI 视频播放器界面。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4.3　图片查看器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Image 页面选择 .jpg/.jpeg 后异步解码，避免在文件浏览器线程中长时间阻塞。Viewer 中按 OK、Esc 或 Left 返回文件列表；LibJPEG 解码上下文和 arena 使用 CPU-only 的 CCM，显示条带和 DMA 缓冲使用可 DMA 的 SRAMEX/片上视频池。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4.4　文本查看器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Text 页面支持常见文本、源码和配置扩展名，自动检测 UTF-8、GBK 和 BOM。上一页/下一页按钮对应 Left/Right，Up/Down 滚动，滚动到边界时自动翻页。缺少字形时使用 fallback 字符，未安装字库会提示 Install font first。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7800" cy="3943350"/>
            <wp:docPr id="6" name="Picture 6" descr="图 6  文本查看器的分页与滚动界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查看器_normaliz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6  文本查看器的分页与滚动界面。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5　AXF 动态应用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AXF Loader 从 0:/ 选择 .axf，调用 dl_load_file() 装载可重定位代码并取得 entry，随后创建应用线程和监控线程。Settings 中的 AXF stack 可选 4/8/12/16/24 KB，默认 16 KB。加载页会显示 PB7 exits AXF；按 PB7 发出 cooperative exit，监督线程最多等待 100 ms，应用不返回时才执行强制收尾。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7800" cy="3943350"/>
            <wp:docPr id="7" name="Picture 7" descr="图 7  AXF 动态应用演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F演示_normaliz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7  AXF 动态应用演示。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AXF 约束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AXF 应用必须成对调用 SG_LCD_Acquire()/SG_LCD_Release()，循环中轮询 SG_ShouldExit()。PB7 是宿主保留的退出键；应用不轮询或不释放 LCD 会增加监督线程强制结束的概率。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6　设置、字库、USB MSC 与固件升级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6.1　设置页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分组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可选项/默认值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生效方式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Theme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深色（默认）/浅色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立即异步重载 Settings 页面。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Clock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192 / 216 / 240 MHz（默认 240）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保存后提示 reset MCU to apply。超频配置需确认硬件和散热。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ScreenLight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0..100（默认 100）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背光 PWM。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音量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0..100（默认 70）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播放器和音频管线使用。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AXF stack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4/8/12/16/24 KB（默认 16）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下次启动 AXF 时使用。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USB MSC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关闭（默认）/开启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应用 USB MSC 设置；开启后 SD 卡作为 U 盘。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Debug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Debug、Shell、Audio/Video/LibJPEG/FatFs Log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Debug/Shell 改动需重启。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Memory Dump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总开关及 CCM/Main SRAM/SRAMEX 子开关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HardFault 时写入 W25Q64。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6.2　安装字库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在 SD 卡根目录准备 .bin 或 .xbf 字库文件。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进入 Settings → Install Font，选择文件并确认。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固件会校验格式，擦除 W25Q64 字库区（起始地址 0，预留 2 MB），写入后回读验证并保存设置。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重新进入 Text 页面；若仍提示 Install font first，检查文件格式和写入验证结果。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6.3　USB MSC 与升级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Install Update 固定查找 0:/update.bin。执行前必须在 Settings 关闭 USB MSC，否则页面提示 Disable USB MSC before update。固件会检查文件大小和向量表，将文件复制到 W25Q64 暂存区并做 CRC 校验，写入升级就绪记录后复位；BootLoader 随后备份当前 App、擦写应用区、编程并校验，失败时尝试从备份恢复。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升级警告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升级期间不要断电、拔出 SD 卡或按复位键。建议使用稳定供电，确认 update.bin 是针对本机分区布局构建的完整应用镜像。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  <w:lang w:val="zh-CN" w:eastAsia="zh-CN"/>
        </w:rPr>
        <w:t>第二部分　二次开发指导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7　UART Shell 命令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Shell 基于 Letter Shell v3.1.2，通过 UART1 工作；只有 Debug 和 Debug Shell 同时启用时才会创建。命令是否可见还受编译配置和运行时设置影响。默认提示符类似 admin:/$。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命令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参数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help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[cmd]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查看帮助或单个命令。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users / cmds / vars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列出用户、命令和变量。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keys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查看按键状态。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cd / ls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&lt;dir&gt; / 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FatFs 目录切换和列目录。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tasks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列出任务状态。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taskkill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&lt;name&gt; force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请求/强制结束指定任务。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reset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复位 MCU。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hexdump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&lt;addr&gt; &lt;len&gt;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查看内存，len 范围 1..65536。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sysstats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CPU、任务栈和各内存池使用率。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memfrag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各池空洞、最大连续块和碎片率。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videostat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[r]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查看/清零视频统计。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audiostat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[r]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查看/清零音频统计。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sdinfo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显示 SD 卡信息。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clear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无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清屏。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8　Shell 命令导出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工程启用了 SHELL_USING_CMD_EXPORT=1。使用 SHELL_EXPORT_CMD() 将函数放入 ARMCLANG 链接器识别的命令段，Shell 启动时自动发现，无需手动维护集中注册表。自定义命令应保持短小、避免阻塞 GUI/音频任务，并使用项目统一类型。</w:t>
      </w:r>
    </w:p>
    <w:p>
      <w:pPr>
        <w:pStyle w:val="CodeBlock"/>
        <w:spacing w:before="40" w:after="160" w:line="240" w:lineRule="auto"/>
        <w:shd w:fill="F2F4F7"/>
        <w:ind w:left="180" w:right="180"/>
      </w:pPr>
      <w:r>
        <w:rPr>
          <w:rFonts w:ascii="Consolas" w:hAnsi="Consolas" w:eastAsia="Microsoft YaHei"/>
          <w:color w:val="243447"/>
          <w:sz w:val="18"/>
          <w:lang w:val="en-US" w:eastAsia="en-US"/>
        </w:rPr>
        <w:t>#include "shell.h"</w:t>
        <w:br/>
        <w:t>#include "sys.h"</w:t>
        <w:br/>
        <w:br/>
        <w:t>static int cmd_mempeek(int argc, char **argv)</w:t>
        <w:br/>
        <w:t>{</w:t>
        <w:br/>
        <w:t xml:space="preserve">    (void)argc; (void)argv;</w:t>
        <w:br/>
        <w:t xml:space="preserve">    u32 value = *(volatile u32 *)0x20000000U;</w:t>
        <w:br/>
        <w:t xml:space="preserve">    shellPrintEndLine("value=0x%08lX", (unsigned long)value);</w:t>
        <w:br/>
        <w:t xml:space="preserve">    return 0;</w:t>
        <w:br/>
        <w:t>}</w:t>
        <w:br/>
        <w:t>SHELL_EXPORT_CMD(SHELL_CMD_PERMISSION(0) | SHELL_CMD_TYPE(SHELL_TYPE_CMD_FUNC),</w:t>
        <w:br/>
        <w:t xml:space="preserve">                 mempeek, cmd_mempeek, peek internal SRAM);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调试安全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hexdump、taskkill 和自定义内存命令可影响实时任务或外设状态。生产固件建议关闭 Debug/Shell，并避免在 DMA 活跃期间读取或修改缓冲区。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9　固件 API 使用约定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应用内部模块遵循 CMSIS-RTOS V2，使用 osThreadNew、osMutexNew、osSemaphoreNew 等接口，不直接调用原生 FreeRTOS API。线程栈从 SRAMSTACK 通过 sys_thread_stack_alloc() 获取，临时线程退出后由父上下文回收。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API/模块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使用要点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sys_malloc / sys_free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按用途选择 SRAMCCM、SRAMEX；DMA 源/目标不能来自 CCM。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sys_malloc_aligned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DMA 缓冲和条带缓冲使用 32 B 对齐版本，并在退出时配对释放。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Page_Create / Page_Show / Page_Back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GUI 页面生命周期；页面历史栈深度 8，退出时 Page_Delete。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lvgl_stop_ui / lvgl_start_ui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媒体/AXF 访问 LCD 前后使用握手；等待 LVGL_UI_FLAG_PAUSED，不是简单布尔开关。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audio_card_open_prepare / audio_card_write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I2S3 DMA 声卡的准备和写入接口，音频源通过回调推送。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GUI_Theme_Color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页面配色从主题 token 获取，避免硬编码颜色。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CubeMX 安全区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主固件和 BootLoader 都由 CubeMX 管理。自定义代码放在 USER CODE BEGIN/END 之间，避免重新生成时丢失。新增 C 文件还需加入对应 Keil 工程组。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10　AXF API 使用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外部 AXF 工程加入 ELF Loader/common、ELF Loader 和 EXTERN API 头文件路径，并包含 stargamer_axf_api.h。入口函数使用 DL_EXPORT 导出；像素参数为主机端 uint16_t RGB565，宿主会转换线序并使用 DMA 安全暂存。</w:t>
      </w:r>
    </w:p>
    <w:p>
      <w:pPr>
        <w:pStyle w:val="CodeBlock"/>
        <w:spacing w:before="40" w:after="160" w:line="240" w:lineRule="auto"/>
        <w:shd w:fill="F2F4F7"/>
        <w:ind w:left="180" w:right="180"/>
      </w:pPr>
      <w:r>
        <w:rPr>
          <w:rFonts w:ascii="Consolas" w:hAnsi="Consolas" w:eastAsia="Microsoft YaHei"/>
          <w:color w:val="243447"/>
          <w:sz w:val="18"/>
          <w:lang w:val="en-US" w:eastAsia="en-US"/>
        </w:rPr>
        <w:t>#include "stargamer_axf_api.h"</w:t>
        <w:br/>
        <w:br/>
        <w:t>DL_EXPORT int main(int argc, char *argv[])</w:t>
        <w:br/>
        <w:t>{</w:t>
        <w:br/>
        <w:t xml:space="preserve">    (void)argc; (void)argv;</w:t>
        <w:br/>
        <w:t xml:space="preserve">    if (SG_LCD_Acquire() != SG_API_OK) return -1;</w:t>
        <w:br/>
        <w:t xml:space="preserve">    SG_LCD_Clear(0x0000U);</w:t>
        <w:br/>
        <w:t xml:space="preserve">    while (SG_ShouldExit() == 0U) {</w:t>
        <w:br/>
        <w:t xml:space="preserve">        u32 keys = SG_KeyGetState();</w:t>
        <w:br/>
        <w:t xml:space="preserve">        (void)keys;</w:t>
        <w:br/>
        <w:t xml:space="preserve">        SG_AXF_Delay(10U);</w:t>
        <w:br/>
        <w:t xml:space="preserve">    }</w:t>
        <w:br/>
        <w:t xml:space="preserve">    SG_LCD_Release();</w:t>
        <w:br/>
        <w:t xml:space="preserve">    return 0;</w:t>
        <w:br/>
        <w:t>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函数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作用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SG_LCD_Acquire / Release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获取/释放显示所有权，必须成对调用。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SG_LCD_Clear / DrawPixel / FillRect / BlitRGB565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基础绘图。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SG_LCD_GetWidth / GetHeight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读取当前 320×240 画布尺寸。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SG_KeyGetState / RawState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读取已适配或原始按键位图。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SG_ShouldExit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轮询宿主退出请求；PB7 映射为 EXIT。</w:t>
            </w:r>
          </w:p>
        </w:tc>
      </w:tr>
      <w:tr>
        <w:trPr>
          <w:cantSplit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SG_AXF_Delay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应用节拍延时。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SG_KEY_* 位掩码依次为 UP bit0、LEFT bit1、RIGHT bit2、DOWN bit3、OK bit4、A bit5、EXIT bit6、B bit7。Star Gamer ELF 和 Star Gamer ELF - 2048 是可直接参考的 Keil 工程；构建后把 Objects 目录的 AXF 复制到 SD 卡根目录，可用 Tests/AXF_Loader_Host/validate_axf.py 做主机端兼容性检查。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  <w:lang w:val="zh-CN" w:eastAsia="zh-CN"/>
        </w:rPr>
        <w:t>第三部分　系统架构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11　启动链路与内存/存储框架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应用由 Core/Src/main.c 进入，初始化 HAL、时钟、DMA、FSMC、SDIO、UART、SPI、I2S、CRC、RNG 和定时器，然后启动 CMSIS-RTOS。defaultTask 调用 System/firmware_start.c 的 init()，建立内存池、挂载 SD、注册资源和 GUI 页面。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区域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地址/容量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主要用途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普通主 SRAM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0x20000000..0x20005FFF / 24 KB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.data/.bss、MSP、C heap、FreeRTOS 控制块。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片上 Video_Memory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0x20006000..0x2000FFFF / 40 KB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FIL、AVI 上下文、JPEG source、RGB 行缓冲、LCD DMA 条带。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SRAMSTACK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0x20010000..0x2001FFFF / 64 KB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defaultTask 固定 4 KB，其余 60 KB 以 256 B 块分配任务栈。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SRAMCCM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0x10000000 起 / 60 KB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CPU-only 热数据、MJPEG arena、LibJPEG 上下文；严禁 DMA。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SRAMEX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0x68000000 起 / 960 KB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LVGL 堆/帧缓冲、PCM FIFO、I2S DMA、GUI 上下文、NES 条带。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W25Q64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8 MB SPI NOR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字库 2 MB、Memory Dump、升级暂存/备份各 1 MB、设置镜像。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AT24C02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256 B I2C EEPROM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设置与 IAP 双槽记录。</w:t>
            </w:r>
          </w:p>
        </w:tc>
      </w:tr>
    </w:tbl>
    <w:p>
      <w:pPr>
        <w:spacing w:before="0" w:after="40" w:line="240" w:lineRule="auto"/>
      </w:pP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1536192"/>
            <wp:docPr id="8" name="Picture 8" descr="图 8  内存和启动流程的入口关系（与图 2 相同流程，便于架构章节查阅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8  内存和启动流程的入口关系（与图 2 相同流程，便于架构章节查阅）。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内存选择原则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DMA 缓冲必须走 SRAMEX 或片上 Video_Memory；CCM 只能放 CPU 访问的数据。视频池分配失败会中止视频启动，使用 sysstats/memfrag 可定位容量和碎片问题。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12　SDIO 防御性队列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SDIO 使用 DMA2_Stream3（RX）和 DMA2_Stream6（TX），FatFs 通过 512 B 对齐 scratch buffer 处理不对齐读写。底层 I/O 由请求队列串行化，给解析器、JPEG 和 PCM 供给明确的 owner/op 状态；忙时不会让多个任务同时触碰同一 FIL 或 DMA 寄存器。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请求包含方向、文件偏移、长度和完成结果，完成后由拥有者消费。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DMA 缓冲位于可访问外部 SRAM，避免 CCM 不可 DMA 的硬件限制。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videostat 中的 io active owner、io ticks、read_err 可用于判断 SDIO 是否成为瓶颈。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FatFs/SDIO 日志默认关闭，需要时在 Settings → Debug 开启并重启。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13　GUI 管理器与 LVGL-LCD 握手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GUI_Manage 以页面 ID 统一管理页面创建、显示、返回和删除，页面历史栈深度为 8。GUI_Task 负责页面编排，独立 lvgl_timer_task 每 10 ms 调用 lv_timer_handler()。页面上下文优先放 SRAMEX，避免占满普通主 SRAM。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13.1　显示所有权握手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视频、NES 和 AXF 进入独占显示路径时，先调用 lvgl_stop_ui()：请求暂停、等待 LVGL 任务设置 LVGL_UI_FLAG_PAUSED，再操作 SPI1/LCD。完成后调用 lvgl_start_ui()；监督线程异常收尾可调用 lvgl_recover_ui()。这套握手用于保证 GUI 刷新、DMA 和媒体输出不会并发改写 LCD。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800"/>
        <w:gridCol w:w="2400"/>
        <w:gridCol w:w="5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阶段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责任方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关键动作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普通页面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LVGL/UI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按键输入、控件刷新、主题 token。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独占显示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Video/NES/AXF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请求暂停 LVGL，获得 LCD 所有权。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退出/恢复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页面或 supervisor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释放缓冲、恢复 LVGL，必要时走 recover。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14　BootLoader + IAP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Flash 低 64 KB（0x08000000..0x0800FFFF，扇区 0–3）属于 BootLoader；应用从 0x08010000 开始，最大 960 KB。IAP 使用 SD 的 0:/update.bin、W25Q64 暂存区 0x00600000、备份区 0x00700000 和 EEPROM 双槽序列号记录实现断电容错。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1536192"/>
            <wp:docPr id="9" name="Picture 9" descr="图 9  IAP 升级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p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9  IAP 升级流程。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400"/>
        <w:gridCol w:w="4500"/>
        <w:gridCol w:w="24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BootLoader 菜单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作用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按键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RESTORE BACKUP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从 W25Q64 备份恢复 App。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Down/Up 选择，OK 执行，PB7 取消。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INSTALL UPDATE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安装暂存区镜像。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OK 执行。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BACKUP APP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把当前 App 备份到 W25Q64。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OK 执行。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BOOT APP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跳转有效应用。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OK 执行。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15　AXF 加载器架构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ELF Loader 由 dl_lib（装载/卸载/符号查找）、dl_elf（格式结构）、dl_arch（Cortex-M 重定位）、dl_port（文件/内存抽象）和 dl_vector（宿主函数向量）组成。应用通过 SVC 向量调用宿主的 C 库、LCD、按键和延时服务；GUI_Axf 页面负责文件选择、线程栈分配、运行监控和退出回收。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宿主把 AXF 看作可回收的运行时资源，线程退出后由 supervisor 回收栈和加载段。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LCD API 通过 acquire/release 与 LVGL 互斥，避免 AXF 直接绕过显示所有权。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动态应用不应依赖未导出的 libc 符号；在构建后运行 validate_axf.py。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16　视频播放器、LibJPEG 与 LCD 流水线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Video.c 组织 AVI 状态机、音视频同步、Seek 和丢帧策略；AVI_Parser.c 负责 RIFF/little-endian 解析、流索引和 chunk 边界容错；Video_MJPEG.c 使用 LibJPEG 流式输入和 CCM arena；Video_PCM.c 维护 32 KB kfifo、4 KB I/O buffer 与 I2S DMA 双半缓冲。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1536192"/>
            <wp:docPr id="10" name="Picture 10" descr="图 10  AVI 播放流水线：文件读取、解码、显示和音频补数由不同缓冲区协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385"/>
          <w:sz w:val="19"/>
          <w:lang w:val="zh-CN" w:eastAsia="zh-CN"/>
        </w:rPr>
        <w:t>图 10  AVI 播放流水线：文件读取、解码、显示和音频补数由不同缓冲区协作。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当前 MJPEG 条带高度为 20 行，视频源缓冲 8 KB，JPEG arena 38 KB；PCM FIFO 预缓冲水位约 24 KB，低水位 16 KB、高水位 28 KB。音频时钟驱动帧 deadline，遇到解码超时优先丢弃过期画面而不主动打断音频。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  <w:lang w:val="zh-CN" w:eastAsia="zh-CN"/>
        </w:rPr>
        <w:t>第四部分　性能、诊断与附录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17　视频性能参考报告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以下数据来自当前工程的 videostat 记录，是开发和选片时的工程参考，不是对所有 SD 卡、文件和温度条件的保证。判断故障时，jpeg_err、lcd_dma_timeout、dma_err、i2s_err 和 read_err 比单独的 dropped 更重要。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1800"/>
        <w:gridCol w:w="2700"/>
        <w:gridCol w:w="3000"/>
        <w:gridCol w:w="1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样例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媒体参数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观测值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23.976 FPS / 2 Mbps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320×240，MJPG，22050 Hz/双声道 PCM，4171 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early：displayed 414 / dropped 16；后段 displayed 2407 / dropped 46；jpeg_err=0，lcd_dma_timeout=0，collide=0；underrun=9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低码率下画面基本跟随时钟，偶发晚帧但没有解码或 DMA 错误。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25 FPS / 10 Mbps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320×240，MJPG，22050 Hz/双声道 PCM，5329 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early：displayed 721 / dropped 156，jpeg_max=69；重载段 displayed 1226 / dropped 293，jpeg_max=273，underrun=27；dma_err=0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高码率下 JPEG 峰值和晚帧明显增加，系统通过丢帧保持音频连续。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4"/>
          <w:lang w:val="zh-CN" w:eastAsia="zh-CN"/>
        </w:rPr>
        <w:t>17.1　如何读 videostat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video ... fps/frame_us：容器声明的帧率和目标帧周期。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decoded/displayed/dropped：解码、送显和为追赶音频时钟而丢弃的帧。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timing jpeg_max/lcd_dma_timeout：JPEG 最长耗时和 LCD DMA 超时；超时非零应优先检查负载、SPI 和缓冲。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pcm fifo/underrun、audio collide/late：音频 FIFO 水位、欠载和 DMA 碰撞。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2"/>
          <w:lang w:val="zh-CN" w:eastAsia="zh-CN"/>
        </w:rPr>
        <w:t>jpeg_arena_peak/arena_fail、vmem ... fail：CCM arena 与片上视频池的峰值和申请失败。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建议在同一文件的开头、中段和高负载段各执行一次 videostat，必要时先执行 videostat r 清零，以观察趋势而不是只看单个瞬时值。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18　故障排查与诊断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优先检查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处理建议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Text 提示 Install font first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W25Q64 字库区和设置记录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重新安装 .bin/.xbf，确认回读验证成功；检查 W25Q64 ID。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升级页面拒绝执行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USB MSC 是否开启、update.bin 路径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关闭 USB MSC；文件必须在 0:/update.bin。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视频卡顿但有声音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dropped、jpeg_max、underrun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降低 MJPEG 码率/帧率；检查 SD 卡读速和 SRAMEX 碎片。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视频黑屏或 UI 不恢复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lvgl_stop/start 日志、LCD DMA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退出后等待握手完成；必要时用 lvgl_recover_ui() 的监督路径。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NES memory error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sysstats/memfrag、SRAMEX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退出其他媒体/AXF，减少碎片后重试。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AXF 无法退出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是否轮询 SG_ShouldExit、是否 Release LCD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修复应用循环；宿主 100 ms 后会强制收尾。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HardFault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LCD 上寄存器转储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记录 PC/LR/CFSR/HFSR；若启用 Memory Dump，可导出 0:/hardfault_dump.bin。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  <w:lang w:val="zh-CN" w:eastAsia="zh-CN"/>
        </w:rPr>
        <w:t>附录 A　构建、目录与支持范围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主固件工程为 MDK-ARM/Star Gamer.uvprojx，BootLoader 工程为 BootLoader/StarGamerBootLoader/MDK-ARM/StarGamerBootLoader.uvprojx，均使用 Keil MDK-ARM V5.32 / ARMCLANG，按 F7 构建。没有 Makefile 或 CMake。F8 下载，Project → Clean Targets 清理。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3D1"/>
          <w:left w:val="single" w:sz="6" w:space="0" w:color="B8C3D1"/>
          <w:bottom w:val="single" w:sz="6" w:space="0" w:color="B8C3D1"/>
          <w:right w:val="single" w:sz="6" w:space="0" w:color="B8C3D1"/>
          <w:insideH w:val="single" w:sz="6" w:space="0" w:color="B8C3D1"/>
          <w:insideV w:val="single" w:sz="6" w:space="0" w:color="B8C3D1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目录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  <w:lang w:val="zh-CN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Core / Drivers / BSP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CubeMX 入口、HAL、LCD、按键、W25Q64、I2S。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System / GUI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内存池、系统状态、HardFault/Memory Dump、页面管理器。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Media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Player、AVI Parser、MJPEG、PCM。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Middlewares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FreeRTOS、FatFs、LVGL、NES、Arduboy、LibJPEG、Helix MP3。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ELF Loader / EXTERN API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AXF 装载器和宿主服务。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Tests / Tools / Docs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20"/>
                <w:lang w:val="zh-CN" w:eastAsia="zh-CN"/>
              </w:rPr>
              <w:t>主机验证脚本、PC 工具、设计和用户文档。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/>
                <w:color w:val="1F3A5F"/>
                <w:sz w:val="21"/>
                <w:lang w:val="zh-CN" w:eastAsia="zh-CN"/>
              </w:rPr>
              <w:t xml:space="preserve">版本边界  </w:t>
            </w:r>
            <w:r>
              <w:rPr>
                <w:rFonts w:ascii="Calibri" w:hAnsi="Calibri" w:eastAsia="Microsoft YaHei"/>
                <w:color w:val="273444"/>
                <w:sz w:val="21"/>
                <w:lang w:val="zh-CN" w:eastAsia="zh-CN"/>
              </w:rPr>
              <w:t>BMP 图像库目前是占位模块；视频播放器按当前实现只保证 MJPEG + PCM 路径；Arduboy 游戏来自固件内置注册表。新增格式或页面后，应同步更新本手册的支持表和按键说明。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sz w:val="22"/>
          <w:lang w:val="zh-CN" w:eastAsia="zh-CN"/>
        </w:rPr>
        <w:t>文档编写依据：当前源代码、设置页面可见文本、IAP/AXF API 头文件、Shell 命令实现和 Docs/images 实机图片。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87385"/>
        <w:sz w:val="17"/>
      </w:rPr>
      <w:t xml:space="preserve">Star Gamer 1.1.3-preview-oc  |  </w:t>
    </w:r>
    <w:r>
      <w:rPr>
        <w:rFonts w:ascii="Calibri" w:hAnsi="Calibri" w:eastAsia="Microsoft YaHei"/>
        <w:color w:val="6873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4" w:space="4" w:color="D9E1EA"/>
      </w:pBdr>
    </w:pPr>
    <w:r>
      <w:rPr>
        <w:rFonts w:ascii="Calibri" w:hAnsi="Calibri" w:eastAsia="Microsoft YaHei"/>
        <w:b/>
        <w:color w:val="687385"/>
        <w:sz w:val="17"/>
        <w:lang w:val="zh-CN" w:eastAsia="zh-CN"/>
      </w:rPr>
      <w:t>STAR GAMER  | 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60" w:line="240" w:lineRule="auto"/>
      <w:ind w:left="259" w:righ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Gamer 掌上游戏机用户手册</dc:title>
  <dc:subject>基于当前固件代码和实机素材的用户手册</dc:subject>
  <dc:creator>Star Gamer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