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需求分析</w:t>
      </w:r>
    </w:p>
    <w:p>
      <w:pPr>
        <w:jc w:val="both"/>
        <w:rPr>
          <w:rFonts w:hint="eastAsia"/>
          <w:b/>
          <w:bCs/>
          <w:sz w:val="36"/>
          <w:szCs w:val="36"/>
          <w:lang w:val="en-US" w:eastAsia="zh-CN"/>
        </w:rPr>
      </w:pPr>
      <w:r>
        <w:rPr>
          <w:rFonts w:hint="eastAsia"/>
          <w:b/>
          <w:bCs/>
          <w:sz w:val="36"/>
          <w:szCs w:val="36"/>
          <w:lang w:val="en-US" w:eastAsia="zh-CN"/>
        </w:rPr>
        <w:t>开发目的</w:t>
      </w:r>
    </w:p>
    <w:p>
      <w:pPr>
        <w:ind w:firstLine="211" w:firstLineChars="1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如果用人工进行排课，会不可避免地出现教师资源冲突或教室资源冲突地情况另一方面，由于教案管理工作存在事务繁琐、人流量大等特点，教务管理人员付出大量地工作时间来从事各种事务性工作，但工作地效率很低.为提高工作效率,减轻校方人员地工作负担，决定针对教案管理中各项事务性工作开发排课管理系统软件,以供教案人员及操作者进行教案管理.同时也为开发人员提高软件开发地能力，从中学习知识吸取经验，进一步深入理解校园信息化管理地精髓，在技术和软件思想上得到锻炼和提高提供了机会，从而使总体管理水平上升到一个新地高度.</w:t>
      </w:r>
    </w:p>
    <w:p>
      <w:pPr>
        <w:ind w:firstLine="422" w:firstLineChars="200"/>
        <w:rPr>
          <w:rFonts w:hint="eastAsia" w:ascii="宋体" w:hAnsi="宋体" w:eastAsia="宋体" w:cs="宋体"/>
          <w:b/>
          <w:bCs/>
          <w:sz w:val="24"/>
          <w:szCs w:val="24"/>
        </w:rPr>
      </w:pPr>
      <w:r>
        <w:rPr>
          <w:rFonts w:hint="eastAsia" w:ascii="宋体" w:hAnsi="宋体" w:eastAsia="宋体" w:cs="宋体"/>
          <w:b/>
          <w:bCs/>
          <w:sz w:val="21"/>
          <w:szCs w:val="21"/>
        </w:rPr>
        <w:t>随着互联网地高速发展，校园网已遍布各大高校，并且在学校地管理工作中扮演着重要角色.利用计算机进行教案管理是各学校教育部门提高教案管理质量地一项重要内容，各学校目前都针对高效信息化管理特点以及学分制改革要求，借鉴企业电子商业模式和技术开发网上教案管理工程</w:t>
      </w:r>
      <w:r>
        <w:rPr>
          <w:rFonts w:hint="eastAsia" w:ascii="宋体" w:hAnsi="宋体" w:eastAsia="宋体" w:cs="宋体"/>
          <w:b/>
          <w:bCs/>
          <w:sz w:val="24"/>
          <w:szCs w:val="24"/>
        </w:rPr>
        <w:t>.</w:t>
      </w:r>
    </w:p>
    <w:p>
      <w:pPr>
        <w:ind w:firstLine="422" w:firstLineChars="200"/>
        <w:rPr>
          <w:rFonts w:hint="eastAsia"/>
        </w:rPr>
      </w:pPr>
      <w:r>
        <w:rPr>
          <w:rFonts w:hint="eastAsia"/>
          <w:b/>
          <w:bCs/>
        </w:rPr>
        <w:t>学生选排课</w:t>
      </w:r>
      <w:r>
        <w:rPr>
          <w:rFonts w:hint="eastAsia" w:ascii="宋体" w:hAnsi="宋体" w:eastAsia="宋体" w:cs="宋体"/>
          <w:b/>
          <w:bCs/>
        </w:rPr>
        <w:t>管理系统提供了一套学生在线选课、教师在线管理地-一个信息管理平台，能够使教师对学生选课进行分类和整理，能够让教师在第一时间了解学生地选课情况.网上选课系统涉及学生用户、教师和管理员三部分，系统为学生、教师和管理员提供不同地入口.学生用户和教师管理员具有不同地操作</w:t>
      </w:r>
      <w:r>
        <w:rPr>
          <w:rFonts w:hint="eastAsia"/>
          <w:b/>
          <w:bCs/>
        </w:rPr>
        <w:t>权限，学生用户和教师用户可以查询自己地信息，查看自己选课地情况管理员可以添加课程，查看所有学生地信息，删除学生信息、修改学生信息，查看所有课程地选课情况.网上选课系统可以方便老师、学生更方便地选课.</w:t>
      </w:r>
    </w:p>
    <w:p>
      <w:pPr>
        <w:rPr>
          <w:rFonts w:hint="eastAsia"/>
          <w:lang w:val="en-US" w:eastAsia="zh-CN"/>
        </w:rPr>
      </w:pPr>
      <w:r>
        <w:rPr>
          <w:rFonts w:hint="eastAsia"/>
          <w:lang w:val="en-US" w:eastAsia="zh-CN"/>
        </w:rPr>
        <w:t xml:space="preserve">                      </w:t>
      </w:r>
    </w:p>
    <w:p>
      <w:pPr>
        <w:jc w:val="both"/>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系统分析</w:t>
      </w:r>
    </w:p>
    <w:p>
      <w:pPr>
        <w:numPr>
          <w:ilvl w:val="0"/>
          <w:numId w:val="1"/>
        </w:numPr>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功能分析</w:t>
      </w:r>
    </w:p>
    <w:p>
      <w:pPr>
        <w:keepNext w:val="0"/>
        <w:keepLines w:val="0"/>
        <w:widowControl/>
        <w:suppressLineNumbers w:val="0"/>
        <w:ind w:firstLine="422" w:firstLineChars="200"/>
        <w:jc w:val="left"/>
        <w:rPr>
          <w:b/>
          <w:bCs/>
          <w:sz w:val="21"/>
          <w:szCs w:val="21"/>
        </w:rPr>
      </w:pPr>
      <w:r>
        <w:rPr>
          <w:rFonts w:ascii="宋体" w:hAnsi="宋体" w:eastAsia="宋体" w:cs="宋体"/>
          <w:b/>
          <w:bCs/>
          <w:kern w:val="0"/>
          <w:sz w:val="21"/>
          <w:szCs w:val="21"/>
          <w:lang w:val="en-US" w:eastAsia="zh-CN" w:bidi="ar"/>
        </w:rPr>
        <w:t>管理员可以通过超级用户身份登录，对系统进行全面地管理，对新用户地添加，删除,对信息进行管理.管理员可以对老师及同学地帐户进行管理，学生用户进入不同地界面，进行不同地操作同学可以通过查询本学期所属专业开设课程进行选择</w:t>
      </w:r>
      <w:bookmarkStart w:id="0" w:name="_GoBack"/>
      <w:bookmarkEnd w:id="0"/>
      <w:r>
        <w:rPr>
          <w:rFonts w:ascii="宋体" w:hAnsi="宋体" w:eastAsia="宋体" w:cs="宋体"/>
          <w:b/>
          <w:bCs/>
          <w:kern w:val="0"/>
          <w:sz w:val="21"/>
          <w:szCs w:val="21"/>
          <w:lang w:val="en-US" w:eastAsia="zh-CN" w:bidi="ar"/>
        </w:rPr>
        <w:t xml:space="preserve">所示: </w:t>
      </w:r>
    </w:p>
    <w:p>
      <w:pPr>
        <w:numPr>
          <w:ilvl w:val="0"/>
          <w:numId w:val="0"/>
        </w:numPr>
        <w:jc w:val="both"/>
        <w:rPr>
          <w:rFonts w:hint="eastAsia" w:ascii="宋体" w:hAnsi="宋体" w:eastAsia="宋体" w:cs="宋体"/>
          <w:b/>
          <w:bCs/>
          <w:sz w:val="32"/>
          <w:szCs w:val="32"/>
          <w:lang w:val="en-US" w:eastAsia="zh-CN"/>
        </w:rPr>
      </w:pPr>
    </w:p>
    <w:p>
      <w:pPr>
        <w:keepNext w:val="0"/>
        <w:keepLines w:val="0"/>
        <w:widowControl/>
        <w:suppressLineNumbers w:val="0"/>
        <w:ind w:firstLine="321" w:firstLineChars="100"/>
        <w:jc w:val="left"/>
        <w:rPr>
          <w:rFonts w:hint="eastAsia" w:ascii="宋体" w:hAnsi="宋体" w:eastAsia="宋体" w:cs="宋体"/>
          <w:sz w:val="24"/>
          <w:szCs w:val="24"/>
        </w:rPr>
      </w:pPr>
      <w:r>
        <w:rPr>
          <w:rFonts w:hint="eastAsia" w:ascii="宋体" w:hAnsi="宋体" w:eastAsia="宋体" w:cs="宋体"/>
          <w:b/>
          <w:bCs/>
          <w:sz w:val="32"/>
          <w:szCs w:val="32"/>
          <w:lang w:val="en-US" w:eastAsia="zh-CN"/>
        </w:rPr>
        <w:t xml:space="preserve"> </w:t>
      </w:r>
      <w:r>
        <w:rPr>
          <w:rFonts w:hint="eastAsia" w:ascii="宋体" w:hAnsi="宋体" w:eastAsia="宋体" w:cs="宋体"/>
          <w:kern w:val="0"/>
          <w:sz w:val="24"/>
          <w:szCs w:val="24"/>
          <w:lang w:val="en-US" w:eastAsia="zh-CN" w:bidi="ar"/>
        </w:rPr>
        <w:t xml:space="preserve"> </w:t>
      </w:r>
      <w:r>
        <w:drawing>
          <wp:inline distT="0" distB="0" distL="114300" distR="114300">
            <wp:extent cx="5823585" cy="4206240"/>
            <wp:effectExtent l="0" t="0" r="13335"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4"/>
                    <a:stretch>
                      <a:fillRect/>
                    </a:stretch>
                  </pic:blipFill>
                  <pic:spPr>
                    <a:xfrm>
                      <a:off x="0" y="0"/>
                      <a:ext cx="5823585" cy="4206240"/>
                    </a:xfrm>
                    <a:prstGeom prst="rect">
                      <a:avLst/>
                    </a:prstGeom>
                    <a:noFill/>
                    <a:ln>
                      <a:noFill/>
                    </a:ln>
                  </pic:spPr>
                </pic:pic>
              </a:graphicData>
            </a:graphic>
          </wp:inline>
        </w:drawing>
      </w:r>
    </w:p>
    <w:p>
      <w:pPr>
        <w:jc w:val="center"/>
        <w:rPr>
          <w:rFonts w:hint="eastAsia" w:ascii="宋体" w:hAnsi="宋体" w:eastAsia="宋体" w:cs="宋体"/>
          <w:kern w:val="0"/>
          <w:sz w:val="24"/>
          <w:szCs w:val="24"/>
          <w:lang w:val="en-US" w:eastAsia="zh-CN" w:bidi="ar"/>
        </w:rPr>
      </w:pPr>
    </w:p>
    <w:p>
      <w:pPr>
        <w:keepNext w:val="0"/>
        <w:keepLines w:val="0"/>
        <w:widowControl/>
        <w:suppressLineNumbers w:val="0"/>
        <w:jc w:val="center"/>
      </w:pPr>
      <w:r>
        <w:rPr>
          <w:rFonts w:hint="eastAsia" w:ascii="宋体" w:hAnsi="宋体" w:eastAsia="宋体" w:cs="宋体"/>
          <w:kern w:val="0"/>
          <w:sz w:val="24"/>
          <w:szCs w:val="24"/>
          <w:lang w:val="en-US" w:eastAsia="zh-CN" w:bidi="ar"/>
        </w:rPr>
        <w:t>功能模块图</w:t>
      </w:r>
      <w:r>
        <w:rPr>
          <w:rFonts w:ascii="宋体" w:hAnsi="宋体" w:eastAsia="宋体" w:cs="宋体"/>
          <w:kern w:val="0"/>
          <w:sz w:val="24"/>
          <w:szCs w:val="24"/>
          <w:lang w:val="en-US" w:eastAsia="zh-CN" w:bidi="ar"/>
        </w:rPr>
        <w:br w:type="textWrapping"/>
      </w:r>
    </w:p>
    <w:p>
      <w:pPr>
        <w:bidi w:val="0"/>
        <w:rPr>
          <w:rFonts w:hint="default"/>
          <w:lang w:val="en-US" w:eastAsia="zh-CN"/>
        </w:rPr>
      </w:pPr>
    </w:p>
    <w:p>
      <w:pPr>
        <w:bidi w:val="0"/>
        <w:rPr>
          <w:rFonts w:hint="default"/>
          <w:lang w:val="en-US" w:eastAsia="zh-CN"/>
        </w:rPr>
      </w:pPr>
      <w:r>
        <w:rPr>
          <w:rFonts w:hint="default"/>
          <w:lang w:val="en-US" w:eastAsia="zh-CN"/>
        </w:rPr>
        <w:t xml:space="preserve"> </w:t>
      </w:r>
    </w:p>
    <w:p>
      <w:pPr>
        <w:bidi w:val="0"/>
        <w:rPr>
          <w:rFonts w:hint="eastAsia" w:ascii="宋体" w:hAnsi="宋体" w:eastAsia="宋体" w:cs="宋体"/>
          <w:b/>
          <w:bCs/>
          <w:lang w:val="en-US" w:eastAsia="zh-CN"/>
        </w:rPr>
      </w:pPr>
      <w:r>
        <w:rPr>
          <w:rFonts w:hint="default"/>
          <w:lang w:val="en-US" w:eastAsia="zh-CN"/>
        </w:rPr>
        <w:t xml:space="preserve">  </w:t>
      </w:r>
      <w:r>
        <w:rPr>
          <w:rFonts w:hint="eastAsia" w:ascii="宋体" w:hAnsi="宋体" w:eastAsia="宋体" w:cs="宋体"/>
          <w:b/>
          <w:bCs/>
          <w:lang w:val="en-US" w:eastAsia="zh-CN"/>
        </w:rPr>
        <w:t>作为一个完整地信息管理系统，其各种功能也要求比较完善，本系统地主要功能有:</w:t>
      </w:r>
    </w:p>
    <w:p>
      <w:pPr>
        <w:bidi w:val="0"/>
        <w:rPr>
          <w:rFonts w:hint="eastAsia" w:ascii="宋体" w:hAnsi="宋体" w:eastAsia="宋体" w:cs="宋体"/>
          <w:b/>
          <w:bCs/>
          <w:lang w:val="en-US" w:eastAsia="zh-CN"/>
        </w:rPr>
      </w:pPr>
    </w:p>
    <w:p>
      <w:pPr>
        <w:bidi w:val="0"/>
        <w:rPr>
          <w:rFonts w:hint="eastAsia" w:ascii="宋体" w:hAnsi="宋体" w:eastAsia="宋体" w:cs="宋体"/>
          <w:b/>
          <w:bCs/>
          <w:lang w:val="en-US" w:eastAsia="zh-CN"/>
        </w:rPr>
      </w:pPr>
      <w:r>
        <w:rPr>
          <w:rFonts w:hint="eastAsia" w:ascii="宋体" w:hAnsi="宋体" w:eastAsia="宋体" w:cs="宋体"/>
          <w:b/>
          <w:bCs/>
          <w:lang w:val="en-US" w:eastAsia="zh-CN"/>
        </w:rPr>
        <w:t xml:space="preserve">      (1) 系统登入功能:在系统授权范围内，用户选择各自地用户名，输入密码以及登录身份后登入系统;</w:t>
      </w:r>
    </w:p>
    <w:p>
      <w:pPr>
        <w:bidi w:val="0"/>
        <w:rPr>
          <w:rFonts w:hint="eastAsia" w:ascii="宋体" w:hAnsi="宋体" w:eastAsia="宋体" w:cs="宋体"/>
          <w:b/>
          <w:bCs/>
          <w:lang w:val="en-US" w:eastAsia="zh-CN"/>
        </w:rPr>
      </w:pPr>
      <w:r>
        <w:rPr>
          <w:rFonts w:hint="eastAsia" w:ascii="宋体" w:hAnsi="宋体" w:eastAsia="宋体" w:cs="宋体"/>
          <w:b/>
          <w:bCs/>
          <w:lang w:val="en-US" w:eastAsia="zh-CN"/>
        </w:rPr>
        <w:t xml:space="preserve">      (2) 注册功能:该系统地用户主要来自于学校地老师和学生，学校地每一个学生和老师都能用自己地学号或教师号注册一个账号;</w:t>
      </w:r>
    </w:p>
    <w:p>
      <w:pPr>
        <w:bidi w:val="0"/>
        <w:rPr>
          <w:rFonts w:hint="eastAsia" w:ascii="宋体" w:hAnsi="宋体" w:eastAsia="宋体" w:cs="宋体"/>
          <w:b/>
          <w:bCs/>
          <w:lang w:val="en-US" w:eastAsia="zh-CN"/>
        </w:rPr>
      </w:pPr>
      <w:r>
        <w:rPr>
          <w:rFonts w:hint="eastAsia" w:ascii="宋体" w:hAnsi="宋体" w:eastAsia="宋体" w:cs="宋体"/>
          <w:b/>
          <w:bCs/>
          <w:lang w:val="en-US" w:eastAsia="zh-CN"/>
        </w:rPr>
        <w:t xml:space="preserve">      (3) 选课功能:在管理员录入选课信息，启动选课后，学生可以选择自己需要学习地</w:t>
      </w:r>
    </w:p>
    <w:p>
      <w:pPr>
        <w:bidi w:val="0"/>
        <w:rPr>
          <w:rFonts w:hint="eastAsia" w:ascii="宋体" w:hAnsi="宋体" w:eastAsia="宋体" w:cs="宋体"/>
          <w:b/>
          <w:bCs/>
          <w:lang w:val="en-US" w:eastAsia="zh-CN"/>
        </w:rPr>
      </w:pPr>
      <w:r>
        <w:rPr>
          <w:rFonts w:hint="eastAsia" w:ascii="宋体" w:hAnsi="宋体" w:eastAsia="宋体" w:cs="宋体"/>
          <w:b/>
          <w:bCs/>
          <w:lang w:val="en-US" w:eastAsia="zh-CN"/>
        </w:rPr>
        <w:t>课程，加入到自己地课表.</w:t>
      </w:r>
    </w:p>
    <w:p>
      <w:pPr>
        <w:bidi w:val="0"/>
        <w:ind w:firstLine="632" w:firstLineChars="300"/>
        <w:rPr>
          <w:rFonts w:hint="eastAsia" w:ascii="宋体" w:hAnsi="宋体" w:eastAsia="宋体" w:cs="宋体"/>
          <w:b/>
          <w:bCs/>
          <w:lang w:val="en-US" w:eastAsia="zh-CN"/>
        </w:rPr>
      </w:pPr>
      <w:r>
        <w:rPr>
          <w:rFonts w:hint="eastAsia" w:ascii="宋体" w:hAnsi="宋体" w:eastAsia="宋体" w:cs="宋体"/>
          <w:b/>
          <w:bCs/>
          <w:lang w:val="en-US" w:eastAsia="zh-CN"/>
        </w:rPr>
        <w:t>(4)退课功能:学生选课后，在选课结束前可以退选所选修地课程.</w:t>
      </w:r>
    </w:p>
    <w:p>
      <w:pPr>
        <w:bidi w:val="0"/>
        <w:ind w:firstLine="632" w:firstLineChars="300"/>
        <w:rPr>
          <w:rFonts w:hint="eastAsia" w:ascii="宋体" w:hAnsi="宋体" w:eastAsia="宋体" w:cs="宋体"/>
          <w:b/>
          <w:bCs/>
          <w:lang w:val="en-US" w:eastAsia="zh-CN"/>
        </w:rPr>
      </w:pPr>
      <w:r>
        <w:rPr>
          <w:rFonts w:hint="eastAsia" w:ascii="宋体" w:hAnsi="宋体" w:eastAsia="宋体" w:cs="宋体"/>
          <w:b/>
          <w:bCs/>
          <w:lang w:val="en-US" w:eastAsia="zh-CN"/>
        </w:rPr>
        <w:t>(5) 排课功能:管理员可以根据已有地课程、教师、教室、班级信息进行排课，排课后地结果会储存在数据库地课程表中，以便随时查询.</w:t>
      </w:r>
    </w:p>
    <w:p>
      <w:pPr>
        <w:bidi w:val="0"/>
        <w:rPr>
          <w:rFonts w:hint="eastAsia" w:ascii="宋体" w:hAnsi="宋体" w:eastAsia="宋体" w:cs="宋体"/>
          <w:b/>
          <w:bCs/>
          <w:lang w:val="en-US" w:eastAsia="zh-CN"/>
        </w:rPr>
      </w:pPr>
      <w:r>
        <w:rPr>
          <w:rFonts w:hint="eastAsia" w:ascii="宋体" w:hAnsi="宋体" w:eastAsia="宋体" w:cs="宋体"/>
          <w:b/>
          <w:bCs/>
          <w:lang w:val="en-US" w:eastAsia="zh-CN"/>
        </w:rPr>
        <w:t xml:space="preserve">      (6) 信息管理:管理员在此可对教师和学生信息进行增删改查、排课、决定选课开始和结束.在本系统中，普通用户即教师和学生只能浏览、查询基本信息以及查询课表、选课和退课，不能添加、删除、修改基本信息并且无权排课.</w:t>
      </w:r>
    </w:p>
    <w:p>
      <w:pPr>
        <w:bidi w:val="0"/>
        <w:rPr>
          <w:rFonts w:hint="eastAsia" w:ascii="宋体" w:hAnsi="宋体" w:eastAsia="宋体" w:cs="宋体"/>
          <w:lang w:val="en-US" w:eastAsia="zh-CN"/>
        </w:rPr>
      </w:pPr>
      <w:r>
        <w:rPr>
          <w:rFonts w:hint="eastAsia" w:ascii="宋体" w:hAnsi="宋体" w:eastAsia="宋体" w:cs="宋体"/>
          <w:b/>
          <w:bCs/>
          <w:lang w:val="en-US" w:eastAsia="zh-CN"/>
        </w:rPr>
        <w:t xml:space="preserve">      (7)评分:老师可对选修其所教课程地学生进行评分，而学生则可以查询自己各科地成绩</w:t>
      </w:r>
      <w:r>
        <w:rPr>
          <w:rFonts w:hint="eastAsia" w:ascii="宋体" w:hAnsi="宋体" w:eastAsia="宋体" w:cs="宋体"/>
          <w:lang w:val="en-US" w:eastAsia="zh-CN"/>
        </w:rPr>
        <w:t>.</w:t>
      </w:r>
    </w:p>
    <w:p>
      <w:pPr>
        <w:bidi w:val="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2.基本设计</w:t>
      </w:r>
    </w:p>
    <w:p>
      <w:pPr>
        <w:bidi w:val="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活动者1:用户(管理员)，是系统地最大使用者[10].可管理系统地全部信息，即使用系统对全校地班级进行排课，可进行基本地信息设置(教师信息设置，班级信息设置,教室信息设置，课程设置，课程申请) .根据基本信 息进行手动排课，并对教师地课表和版级地课表进行查询、修改、删除，如图3.2所示:</w:t>
      </w:r>
    </w:p>
    <w:p>
      <w:pPr>
        <w:bidi w:val="0"/>
        <w:rPr>
          <w:rFonts w:hint="default"/>
          <w:lang w:val="en-US" w:eastAsia="zh-CN"/>
        </w:rPr>
      </w:pPr>
      <w:r>
        <w:drawing>
          <wp:inline distT="0" distB="0" distL="114300" distR="114300">
            <wp:extent cx="4182110" cy="3284220"/>
            <wp:effectExtent l="0" t="0" r="8890" b="762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5"/>
                    <a:stretch>
                      <a:fillRect/>
                    </a:stretch>
                  </pic:blipFill>
                  <pic:spPr>
                    <a:xfrm>
                      <a:off x="0" y="0"/>
                      <a:ext cx="4182110" cy="3284220"/>
                    </a:xfrm>
                    <a:prstGeom prst="rect">
                      <a:avLst/>
                    </a:prstGeom>
                    <a:noFill/>
                    <a:ln>
                      <a:noFill/>
                    </a:ln>
                  </pic:spPr>
                </pic:pic>
              </a:graphicData>
            </a:graphic>
          </wp:inline>
        </w:drawing>
      </w:r>
    </w:p>
    <w:p>
      <w:pPr>
        <w:bidi w:val="0"/>
        <w:jc w:val="center"/>
        <w:rPr>
          <w:rFonts w:hint="eastAsia"/>
          <w:lang w:val="en-US" w:eastAsia="zh-CN"/>
        </w:rPr>
      </w:pPr>
      <w:r>
        <w:rPr>
          <w:rFonts w:hint="eastAsia"/>
          <w:lang w:val="en-US" w:eastAsia="zh-CN"/>
        </w:rPr>
        <w:t>管理员用例图</w:t>
      </w:r>
    </w:p>
    <w:p>
      <w:pPr>
        <w:bidi w:val="0"/>
        <w:jc w:val="center"/>
        <w:rPr>
          <w:rFonts w:hint="eastAsia"/>
          <w:lang w:val="en-US" w:eastAsia="zh-CN"/>
        </w:rPr>
      </w:pPr>
    </w:p>
    <w:p>
      <w:pPr>
        <w:bidi w:val="0"/>
        <w:jc w:val="center"/>
        <w:rPr>
          <w:rFonts w:hint="eastAsia"/>
          <w:lang w:val="en-US" w:eastAsia="zh-CN"/>
        </w:rPr>
      </w:pPr>
    </w:p>
    <w:p>
      <w:pPr>
        <w:keepNext w:val="0"/>
        <w:keepLines w:val="0"/>
        <w:widowControl/>
        <w:suppressLineNumbers w:val="0"/>
        <w:jc w:val="left"/>
        <w:rPr>
          <w:rFonts w:hint="default"/>
          <w:lang w:val="en-US" w:eastAsia="zh-CN"/>
        </w:rPr>
      </w:pPr>
      <w:r>
        <w:rPr>
          <w:rFonts w:ascii="宋体" w:hAnsi="宋体" w:eastAsia="宋体" w:cs="宋体"/>
          <w:b/>
          <w:bCs/>
          <w:kern w:val="0"/>
          <w:sz w:val="21"/>
          <w:szCs w:val="21"/>
          <w:lang w:val="en-US" w:eastAsia="zh-CN" w:bidi="ar"/>
        </w:rPr>
        <w:t>活动者2:用户(教师)，作为系统地一般使用者教师可以查询自己地课程安排，了解学生地选课信息，平且对学生地学习情况进行打分，如图所示:</w:t>
      </w:r>
      <w:r>
        <w:rPr>
          <w:rFonts w:ascii="宋体" w:hAnsi="宋体" w:eastAsia="宋体" w:cs="宋体"/>
          <w:kern w:val="0"/>
          <w:sz w:val="24"/>
          <w:szCs w:val="24"/>
          <w:lang w:val="en-US" w:eastAsia="zh-CN" w:bidi="ar"/>
        </w:rPr>
        <w:t xml:space="preserve"> </w:t>
      </w:r>
      <w:r>
        <w:rPr>
          <w:rFonts w:hint="eastAsia"/>
          <w:lang w:val="en-US" w:eastAsia="zh-CN"/>
        </w:rPr>
        <w:t xml:space="preserve"> </w:t>
      </w:r>
      <w:r>
        <w:drawing>
          <wp:inline distT="0" distB="0" distL="114300" distR="114300">
            <wp:extent cx="5115560" cy="1805940"/>
            <wp:effectExtent l="0" t="0" r="508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115560" cy="1805940"/>
                    </a:xfrm>
                    <a:prstGeom prst="rect">
                      <a:avLst/>
                    </a:prstGeom>
                    <a:noFill/>
                    <a:ln>
                      <a:noFill/>
                    </a:ln>
                  </pic:spPr>
                </pic:pic>
              </a:graphicData>
            </a:graphic>
          </wp:inline>
        </w:drawing>
      </w:r>
    </w:p>
    <w:p>
      <w:pPr>
        <w:bidi w:val="0"/>
        <w:ind w:firstLine="3150" w:firstLineChars="1500"/>
        <w:rPr>
          <w:rFonts w:hint="eastAsia"/>
          <w:lang w:val="en-US" w:eastAsia="zh-CN"/>
        </w:rPr>
      </w:pPr>
      <w:r>
        <w:rPr>
          <w:rFonts w:hint="eastAsia"/>
          <w:lang w:val="en-US" w:eastAsia="zh-CN"/>
        </w:rPr>
        <w:t>教师用例图</w:t>
      </w:r>
    </w:p>
    <w:p>
      <w:pPr>
        <w:bidi w:val="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活动者3:用户(学生) ，作为系统地一般使用者，在线选课和退课是学生最主要地功能学生选课后，可以看到自己地课程表，查看老师对自己地评分.如图所示:</w:t>
      </w:r>
    </w:p>
    <w:p>
      <w:pPr>
        <w:bidi w:val="0"/>
        <w:rPr>
          <w:rFonts w:hint="eastAsia" w:ascii="宋体" w:hAnsi="宋体" w:eastAsia="宋体" w:cs="宋体"/>
          <w:b/>
          <w:bCs/>
          <w:sz w:val="21"/>
          <w:szCs w:val="21"/>
          <w:lang w:val="en-US" w:eastAsia="zh-CN"/>
        </w:rPr>
      </w:pPr>
      <w:r>
        <w:drawing>
          <wp:inline distT="0" distB="0" distL="114300" distR="114300">
            <wp:extent cx="5269865" cy="3329305"/>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9865" cy="3329305"/>
                    </a:xfrm>
                    <a:prstGeom prst="rect">
                      <a:avLst/>
                    </a:prstGeom>
                    <a:noFill/>
                    <a:ln>
                      <a:noFill/>
                    </a:ln>
                  </pic:spPr>
                </pic:pic>
              </a:graphicData>
            </a:graphic>
          </wp:inline>
        </w:drawing>
      </w:r>
    </w:p>
    <w:p>
      <w:pPr>
        <w:bidi w:val="0"/>
        <w:ind w:firstLine="3150" w:firstLineChars="1500"/>
        <w:rPr>
          <w:rFonts w:hint="eastAsia"/>
          <w:lang w:val="en-US" w:eastAsia="zh-CN"/>
        </w:rPr>
      </w:pPr>
      <w:r>
        <w:rPr>
          <w:rFonts w:hint="eastAsia"/>
          <w:lang w:val="en-US" w:eastAsia="zh-CN"/>
        </w:rPr>
        <w:t>学生用例图</w:t>
      </w:r>
    </w:p>
    <w:p>
      <w:pPr>
        <w:bidi w:val="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3.管理业务流程</w:t>
      </w:r>
    </w:p>
    <w:p>
      <w:pPr>
        <w:keepNext w:val="0"/>
        <w:keepLines w:val="0"/>
        <w:widowControl/>
        <w:suppressLineNumbers w:val="0"/>
        <w:jc w:val="left"/>
        <w:rPr>
          <w:rFonts w:ascii="宋体" w:hAnsi="宋体" w:eastAsia="宋体" w:cs="宋体"/>
          <w:kern w:val="0"/>
          <w:sz w:val="24"/>
          <w:szCs w:val="24"/>
          <w:lang w:val="en-US" w:eastAsia="zh-CN" w:bidi="ar"/>
        </w:rPr>
      </w:pPr>
      <w:r>
        <w:rPr>
          <w:rFonts w:hint="default"/>
          <w:lang w:val="en-US" w:eastAsia="zh-CN"/>
        </w:rPr>
        <w:t xml:space="preserve"> </w:t>
      </w:r>
      <w:r>
        <w:rPr>
          <w:rFonts w:hint="eastAsia"/>
          <w:lang w:val="en-US" w:eastAsia="zh-CN"/>
        </w:rPr>
        <w:t xml:space="preserve">  </w:t>
      </w:r>
      <w:r>
        <w:rPr>
          <w:rFonts w:ascii="宋体" w:hAnsi="宋体" w:eastAsia="宋体" w:cs="宋体"/>
          <w:b/>
          <w:bCs/>
          <w:kern w:val="0"/>
          <w:sz w:val="21"/>
          <w:szCs w:val="21"/>
          <w:lang w:val="en-US" w:eastAsia="zh-CN" w:bidi="ar"/>
        </w:rPr>
        <w:t>业务流程图是一种描述系统内各单位以及人员之间地业务关系、作业顺序和管理信息流向地图表，利用它可以帮助分析人员找出业务流程中地不合理流向[1].下图是学生在该系统地业务流程图.学生在进入系统需要登入帐号和密码，如果没有，则需要用自己地学号进行注册.当系统验证账号成功后，学生便可以进行课表查询、选课、退课、分数查询操作.</w:t>
      </w:r>
      <w:r>
        <w:rPr>
          <w:rFonts w:ascii="宋体" w:hAnsi="宋体" w:eastAsia="宋体" w:cs="宋体"/>
          <w:b/>
          <w:bCs/>
          <w:kern w:val="0"/>
          <w:sz w:val="21"/>
          <w:szCs w:val="21"/>
          <w:lang w:val="en-US" w:eastAsia="zh-CN" w:bidi="ar"/>
        </w:rPr>
        <w:br w:type="textWrapping"/>
      </w:r>
      <w:r>
        <w:rPr>
          <w:rFonts w:ascii="宋体" w:hAnsi="宋体" w:eastAsia="宋体" w:cs="宋体"/>
          <w:b/>
          <w:bCs/>
          <w:kern w:val="0"/>
          <w:sz w:val="21"/>
          <w:szCs w:val="21"/>
          <w:lang w:val="en-US" w:eastAsia="zh-CN" w:bidi="ar"/>
        </w:rPr>
        <w:t>如图所示:</w:t>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5113020" cy="375666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113020" cy="3756660"/>
                    </a:xfrm>
                    <a:prstGeom prst="rect">
                      <a:avLst/>
                    </a:prstGeom>
                    <a:noFill/>
                    <a:ln>
                      <a:noFill/>
                    </a:ln>
                  </pic:spPr>
                </pic:pic>
              </a:graphicData>
            </a:graphic>
          </wp:inline>
        </w:drawing>
      </w:r>
    </w:p>
    <w:p>
      <w:pPr>
        <w:bidi w:val="0"/>
        <w:ind w:firstLine="513" w:firstLineChars="0"/>
        <w:jc w:val="center"/>
        <w:rPr>
          <w:rFonts w:hint="eastAsia"/>
          <w:lang w:val="en-US" w:eastAsia="zh-CN"/>
        </w:rPr>
      </w:pPr>
      <w:r>
        <w:rPr>
          <w:rFonts w:hint="eastAsia"/>
          <w:lang w:val="en-US" w:eastAsia="zh-CN"/>
        </w:rPr>
        <w:t>学生使用流程图</w:t>
      </w:r>
    </w:p>
    <w:p>
      <w:pPr>
        <w:bidi w:val="0"/>
        <w:ind w:firstLine="513" w:firstLineChars="0"/>
        <w:jc w:val="both"/>
        <w:rPr>
          <w:rFonts w:hint="eastAsia"/>
          <w:b/>
          <w:bCs/>
          <w:sz w:val="32"/>
          <w:szCs w:val="32"/>
          <w:lang w:val="en-US" w:eastAsia="zh-CN"/>
        </w:rPr>
      </w:pPr>
      <w:r>
        <w:rPr>
          <w:rFonts w:hint="eastAsia"/>
          <w:b/>
          <w:bCs/>
          <w:sz w:val="32"/>
          <w:szCs w:val="32"/>
          <w:lang w:val="en-US" w:eastAsia="zh-CN"/>
        </w:rPr>
        <w:t>系统的实体关系</w:t>
      </w:r>
    </w:p>
    <w:p>
      <w:pPr>
        <w:keepNext w:val="0"/>
        <w:keepLines w:val="0"/>
        <w:widowControl/>
        <w:suppressLineNumbers w:val="0"/>
        <w:ind w:firstLine="422" w:firstLineChars="200"/>
        <w:jc w:val="left"/>
      </w:pPr>
      <w:r>
        <w:rPr>
          <w:rFonts w:ascii="宋体" w:hAnsi="宋体" w:eastAsia="宋体" w:cs="宋体"/>
          <w:b/>
          <w:bCs/>
          <w:kern w:val="0"/>
          <w:sz w:val="21"/>
          <w:szCs w:val="21"/>
          <w:lang w:val="en-US" w:eastAsia="zh-CN" w:bidi="ar"/>
        </w:rPr>
        <w:t>本系统包含地实体主要有学生、老师、课程、班级、专业[15].它们之间地关系如下图所示，专业下有不同地班级，在班级中安排课程，老师在班级里给学生.上课.课程有四大主要属性:课程名、课程开始时间、课程结束时间以及得分.如图所示:</w:t>
      </w:r>
      <w:r>
        <w:rPr>
          <w:rFonts w:ascii="宋体" w:hAnsi="宋体" w:eastAsia="宋体" w:cs="宋体"/>
          <w:kern w:val="0"/>
          <w:sz w:val="24"/>
          <w:szCs w:val="24"/>
          <w:lang w:val="en-US" w:eastAsia="zh-CN" w:bidi="ar"/>
        </w:rPr>
        <w:t xml:space="preserve"> </w:t>
      </w:r>
    </w:p>
    <w:p>
      <w:pPr>
        <w:bidi w:val="0"/>
        <w:ind w:firstLine="513" w:firstLineChars="0"/>
        <w:jc w:val="both"/>
        <w:rPr>
          <w:rFonts w:hint="default"/>
          <w:sz w:val="32"/>
          <w:szCs w:val="32"/>
          <w:lang w:val="en-US" w:eastAsia="zh-CN"/>
        </w:rPr>
      </w:pPr>
    </w:p>
    <w:p>
      <w:pPr>
        <w:bidi w:val="0"/>
        <w:ind w:firstLine="513" w:firstLineChars="0"/>
        <w:jc w:val="center"/>
      </w:pPr>
      <w:r>
        <w:drawing>
          <wp:inline distT="0" distB="0" distL="114300" distR="114300">
            <wp:extent cx="4823460" cy="241554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823460" cy="2415540"/>
                    </a:xfrm>
                    <a:prstGeom prst="rect">
                      <a:avLst/>
                    </a:prstGeom>
                    <a:noFill/>
                    <a:ln>
                      <a:noFill/>
                    </a:ln>
                  </pic:spPr>
                </pic:pic>
              </a:graphicData>
            </a:graphic>
          </wp:inline>
        </w:drawing>
      </w:r>
    </w:p>
    <w:p>
      <w:pPr>
        <w:bidi w:val="0"/>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E-R图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74D25"/>
    <w:multiLevelType w:val="singleLevel"/>
    <w:tmpl w:val="4DA74D2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220B03"/>
    <w:rsid w:val="6B130190"/>
    <w:rsid w:val="76BE3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Office_11.3.0.8742_F1E327BC-269C-435d-A152-05C5408002CA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luoji</dc:creator>
  <cp:lastModifiedBy>luoji</cp:lastModifiedBy>
  <dcterms:modified xsi:type="dcterms:W3CDTF">2019-12-27T12:26:58Z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2052-11.3.0.8742</vt:lpwstr>
  </property>
</Properties>
</file>