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9365" w14:textId="77777777" w:rsidR="00D708FA" w:rsidRPr="00D708FA" w:rsidRDefault="00D708FA" w:rsidP="00103EB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708FA">
        <w:rPr>
          <w:rFonts w:ascii="Arial" w:hAnsi="Arial" w:cs="Arial"/>
          <w:b/>
          <w:bCs/>
          <w:sz w:val="36"/>
          <w:szCs w:val="36"/>
        </w:rPr>
        <w:t>Online Retail Supply Chain Analysis Report</w:t>
      </w:r>
    </w:p>
    <w:p w14:paraId="517F01D1" w14:textId="01FCCA7E" w:rsidR="00E04496" w:rsidRPr="00D708FA" w:rsidRDefault="00E04496" w:rsidP="00103EB5">
      <w:pPr>
        <w:jc w:val="center"/>
        <w:rPr>
          <w:rFonts w:ascii="Arial" w:hAnsi="Arial" w:cs="Arial"/>
          <w:sz w:val="22"/>
          <w:szCs w:val="22"/>
        </w:rPr>
      </w:pPr>
      <w:r w:rsidRPr="00D708FA">
        <w:rPr>
          <w:rFonts w:ascii="Arial" w:hAnsi="Arial" w:cs="Arial"/>
          <w:sz w:val="22"/>
          <w:szCs w:val="22"/>
        </w:rPr>
        <w:t>Dataset</w:t>
      </w:r>
      <w:r w:rsidR="00D708FA">
        <w:rPr>
          <w:rFonts w:ascii="Arial" w:hAnsi="Arial" w:cs="Arial"/>
          <w:sz w:val="22"/>
          <w:szCs w:val="22"/>
        </w:rPr>
        <w:t xml:space="preserve">: </w:t>
      </w:r>
      <w:r w:rsidRPr="00D708FA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Pr="00D708FA">
          <w:rPr>
            <w:rStyle w:val="Hyperlink"/>
            <w:rFonts w:ascii="Arial" w:hAnsi="Arial" w:cs="Arial"/>
            <w:sz w:val="22"/>
            <w:szCs w:val="22"/>
          </w:rPr>
          <w:t>link</w:t>
        </w:r>
      </w:hyperlink>
    </w:p>
    <w:p w14:paraId="6AB90EF6" w14:textId="77777777" w:rsidR="00D708FA" w:rsidRPr="00D708FA" w:rsidRDefault="00D708FA" w:rsidP="00D708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1. Introduction</w:t>
      </w:r>
    </w:p>
    <w:p w14:paraId="3B602B5F" w14:textId="1C1E050C" w:rsidR="00D708FA" w:rsidRPr="00D708FA" w:rsidRDefault="00D708FA" w:rsidP="00D708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This project analyses an online retail dataset to support </w:t>
      </w: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supply chain and inventory management decisions</w:t>
      </w: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. Using </w:t>
      </w: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Python (Google Colab)</w:t>
      </w: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for data cleaning and exploratory data analysis (EDA) and </w:t>
      </w: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Power BI</w:t>
      </w: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for interactive dashboards, the goal was to generate </w:t>
      </w: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actionable insights for demand forecasting, stock replenishment, and operational efficiency</w:t>
      </w:r>
      <w:r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.</w:t>
      </w:r>
    </w:p>
    <w:p w14:paraId="736CBE7D" w14:textId="77777777" w:rsidR="00D708FA" w:rsidRPr="00D708FA" w:rsidRDefault="00D708FA" w:rsidP="00D708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2. Dataset Overview</w:t>
      </w:r>
    </w:p>
    <w:p w14:paraId="2DD4BF97" w14:textId="77777777" w:rsidR="00D708FA" w:rsidRPr="00D708FA" w:rsidRDefault="00D708FA" w:rsidP="00D708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The dataset contains transactional sales data for a UK-based online retailer:</w:t>
      </w:r>
    </w:p>
    <w:p w14:paraId="55C6D933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Invoice Number</w:t>
      </w:r>
    </w:p>
    <w:p w14:paraId="48874F18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Product Description</w:t>
      </w:r>
    </w:p>
    <w:p w14:paraId="09F23632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Quantity &amp; Unit Price</w:t>
      </w:r>
    </w:p>
    <w:p w14:paraId="2C15D3EA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Invoice Date</w:t>
      </w:r>
    </w:p>
    <w:p w14:paraId="5C6F70E1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Customer ID</w:t>
      </w:r>
    </w:p>
    <w:p w14:paraId="3A4A3C68" w14:textId="77777777" w:rsidR="00D708FA" w:rsidRPr="00D708FA" w:rsidRDefault="00D708FA" w:rsidP="00D708F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Country</w:t>
      </w:r>
    </w:p>
    <w:p w14:paraId="4CFC455C" w14:textId="77777777" w:rsidR="00D708FA" w:rsidRPr="00D708FA" w:rsidRDefault="00D708FA" w:rsidP="00D708F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Data Cleaning Steps:</w:t>
      </w:r>
    </w:p>
    <w:p w14:paraId="04FDC3A0" w14:textId="77777777" w:rsidR="00D708FA" w:rsidRPr="00D708FA" w:rsidRDefault="00D708FA" w:rsidP="00D708F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Removed records with missing product descriptions and customer IDs.</w:t>
      </w:r>
    </w:p>
    <w:p w14:paraId="16468581" w14:textId="77777777" w:rsidR="00D708FA" w:rsidRPr="00D708FA" w:rsidRDefault="00D708FA" w:rsidP="00D708F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Filtered out negative or zero quantities and prices.</w:t>
      </w:r>
    </w:p>
    <w:p w14:paraId="2A7C5811" w14:textId="77777777" w:rsidR="00D708FA" w:rsidRPr="00D708FA" w:rsidRDefault="00D708FA" w:rsidP="00D708F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Converted invoice date to datetime format.</w:t>
      </w:r>
    </w:p>
    <w:p w14:paraId="1AF3213D" w14:textId="34F80200" w:rsidR="00C55C7B" w:rsidRPr="00D708FA" w:rsidRDefault="00D708FA" w:rsidP="00D708F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Created derived metrics: </w:t>
      </w:r>
      <w:r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Total Revenue, Units Sold, Month, Year</w:t>
      </w:r>
      <w:r w:rsidRPr="00D708FA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.</w:t>
      </w:r>
    </w:p>
    <w:tbl>
      <w:tblPr>
        <w:tblpPr w:leftFromText="180" w:rightFromText="180" w:vertAnchor="text" w:horzAnchor="margin" w:tblpXSpec="center" w:tblpY="499"/>
        <w:tblW w:w="7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9"/>
        <w:gridCol w:w="2107"/>
      </w:tblGrid>
      <w:tr w:rsidR="00C55C7B" w:rsidRPr="00C55C7B" w14:paraId="4B436419" w14:textId="77777777" w:rsidTr="00C55C7B">
        <w:trPr>
          <w:trHeight w:val="1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D2A1E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25A54D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Value</w:t>
            </w:r>
          </w:p>
        </w:tc>
      </w:tr>
      <w:tr w:rsidR="00C55C7B" w:rsidRPr="00C55C7B" w14:paraId="1F46B712" w14:textId="77777777" w:rsidTr="00C55C7B">
        <w:trPr>
          <w:trHeight w:val="165"/>
          <w:tblCellSpacing w:w="15" w:type="dxa"/>
        </w:trPr>
        <w:tc>
          <w:tcPr>
            <w:tcW w:w="0" w:type="auto"/>
            <w:vAlign w:val="center"/>
            <w:hideMark/>
          </w:tcPr>
          <w:p w14:paraId="7363E6ED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A9EF5C0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£8.91M</w:t>
            </w:r>
          </w:p>
        </w:tc>
      </w:tr>
      <w:tr w:rsidR="00C55C7B" w:rsidRPr="00C55C7B" w14:paraId="6DE75374" w14:textId="77777777" w:rsidTr="00C55C7B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76E9EBBA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070535A3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17,000</w:t>
            </w:r>
          </w:p>
        </w:tc>
      </w:tr>
      <w:tr w:rsidR="00C55C7B" w:rsidRPr="00C55C7B" w14:paraId="1E43E589" w14:textId="77777777" w:rsidTr="00C55C7B">
        <w:trPr>
          <w:trHeight w:val="165"/>
          <w:tblCellSpacing w:w="15" w:type="dxa"/>
        </w:trPr>
        <w:tc>
          <w:tcPr>
            <w:tcW w:w="0" w:type="auto"/>
            <w:vAlign w:val="center"/>
            <w:hideMark/>
          </w:tcPr>
          <w:p w14:paraId="5E796D8B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736C569E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4,338</w:t>
            </w:r>
          </w:p>
        </w:tc>
      </w:tr>
      <w:tr w:rsidR="00C55C7B" w:rsidRPr="00C55C7B" w14:paraId="36E698F7" w14:textId="77777777" w:rsidTr="00C55C7B">
        <w:trPr>
          <w:trHeight w:val="169"/>
          <w:tblCellSpacing w:w="15" w:type="dxa"/>
        </w:trPr>
        <w:tc>
          <w:tcPr>
            <w:tcW w:w="0" w:type="auto"/>
            <w:vAlign w:val="center"/>
            <w:hideMark/>
          </w:tcPr>
          <w:p w14:paraId="2DC96F3E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23BD7963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£515.65</w:t>
            </w:r>
          </w:p>
        </w:tc>
      </w:tr>
    </w:tbl>
    <w:p w14:paraId="48B9CB67" w14:textId="77777777" w:rsid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Key Metrics:</w:t>
      </w:r>
    </w:p>
    <w:p w14:paraId="24D4ADE5" w14:textId="77777777" w:rsid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</w:p>
    <w:p w14:paraId="786AD093" w14:textId="77777777" w:rsid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</w:p>
    <w:p w14:paraId="446E65EC" w14:textId="77777777" w:rsidR="00C55C7B" w:rsidRP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7CBB7034" w14:textId="77777777" w:rsidR="00C55C7B" w:rsidRP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Highlights:</w:t>
      </w:r>
    </w:p>
    <w:p w14:paraId="3DCC6E6E" w14:textId="77777777" w:rsidR="00C55C7B" w:rsidRPr="00C55C7B" w:rsidRDefault="00C55C7B" w:rsidP="00C55C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Revenue shows seasonal peaks in November (£1.16M) and dips in February (£0.45M).</w:t>
      </w:r>
    </w:p>
    <w:p w14:paraId="66B54F65" w14:textId="77777777" w:rsidR="00C55C7B" w:rsidRPr="00C55C7B" w:rsidRDefault="00C55C7B" w:rsidP="00C55C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Top 3 products contribute 46% of revenue.</w:t>
      </w:r>
    </w:p>
    <w:p w14:paraId="4BF87DEB" w14:textId="3A3AE326" w:rsidR="00C55C7B" w:rsidRPr="00C55C7B" w:rsidRDefault="00C55C7B" w:rsidP="00C55C7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UK dominates sales (~82% of revenue), with limited international performance.</w:t>
      </w:r>
    </w:p>
    <w:p w14:paraId="2F35E857" w14:textId="3D38A09E" w:rsidR="00C55C7B" w:rsidRPr="00D708FA" w:rsidRDefault="00C55C7B" w:rsidP="00C55C7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3</w:t>
      </w: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.</w:t>
      </w:r>
      <w:r w:rsidR="00D708FA" w:rsidRPr="00D708FA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 Inventory and Demand Analysis</w:t>
      </w:r>
    </w:p>
    <w:p w14:paraId="0233FA25" w14:textId="77777777" w:rsidR="00722190" w:rsidRPr="00722190" w:rsidRDefault="00C55C7B" w:rsidP="007221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3</w:t>
      </w: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.1 </w:t>
      </w:r>
      <w:r w:rsidR="00722190"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Monthly Demand Trends</w:t>
      </w:r>
    </w:p>
    <w:p w14:paraId="1F101E55" w14:textId="77777777" w:rsidR="00722190" w:rsidRPr="00722190" w:rsidRDefault="00722190" w:rsidP="0072219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Peak sales observed in November (£1.16M) and lowest in February (£0.45M), indicating seasonal demand fluctuations.</w:t>
      </w:r>
    </w:p>
    <w:p w14:paraId="486861E5" w14:textId="77777777" w:rsidR="00722190" w:rsidRPr="00722190" w:rsidRDefault="00722190" w:rsidP="0072219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lastRenderedPageBreak/>
        <w:t>Consistent growth between July–November suggests periods of high product turnover requiring proactive stock planning.</w:t>
      </w:r>
    </w:p>
    <w:p w14:paraId="678075D1" w14:textId="77777777" w:rsidR="00722190" w:rsidRPr="00722190" w:rsidRDefault="00722190" w:rsidP="0072219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Supply Chain Implication</w:t>
      </w: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: Stock levels should be aligned with seasonal demand, ensuring high-demand products are available during peak periods and minimizing overstock during low seasons.</w:t>
      </w:r>
    </w:p>
    <w:p w14:paraId="736B6697" w14:textId="4634B4C8" w:rsidR="00C55C7B" w:rsidRDefault="00C55C7B" w:rsidP="0072219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584CD439" w14:textId="3E89460D" w:rsidR="00C55C7B" w:rsidRPr="00C55C7B" w:rsidRDefault="00C55C7B" w:rsidP="00103EB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C59FA2A" wp14:editId="0E4E30FF">
            <wp:extent cx="5626735" cy="1050925"/>
            <wp:effectExtent l="0" t="0" r="0" b="0"/>
            <wp:docPr id="31678075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8075" name="Picture 1" descr="A graph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73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C7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Fig 1: Line chart of total revenue per month with peaks highlighted.</w:t>
      </w:r>
    </w:p>
    <w:p w14:paraId="093EAF21" w14:textId="719D8DD7" w:rsidR="00C55C7B" w:rsidRDefault="00C55C7B" w:rsidP="00C55C7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3</w:t>
      </w: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.2 </w:t>
      </w:r>
      <w:r w:rsidR="00722190"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Product-Level Insights</w:t>
      </w:r>
    </w:p>
    <w:p w14:paraId="1253BC71" w14:textId="77777777" w:rsidR="00C55C7B" w:rsidRPr="00C55C7B" w:rsidRDefault="00C55C7B" w:rsidP="00C55C7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tbl>
      <w:tblPr>
        <w:tblW w:w="875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5962"/>
        <w:gridCol w:w="1961"/>
      </w:tblGrid>
      <w:tr w:rsidR="00C55C7B" w:rsidRPr="00C55C7B" w14:paraId="50F2DEF0" w14:textId="77777777" w:rsidTr="00C55C7B">
        <w:trPr>
          <w:trHeight w:val="20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D138D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97E5E42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6FF2CEC2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Revenue (£K)</w:t>
            </w:r>
          </w:p>
        </w:tc>
      </w:tr>
      <w:tr w:rsidR="00C55C7B" w:rsidRPr="00C55C7B" w14:paraId="54A138FC" w14:textId="77777777" w:rsidTr="00C55C7B">
        <w:trPr>
          <w:trHeight w:val="2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5F7DC6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68CD93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PAPER CRAFT, LITTLE BIRDIE</w:t>
            </w:r>
          </w:p>
        </w:tc>
        <w:tc>
          <w:tcPr>
            <w:tcW w:w="0" w:type="auto"/>
            <w:vAlign w:val="center"/>
            <w:hideMark/>
          </w:tcPr>
          <w:p w14:paraId="61A3668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168</w:t>
            </w:r>
          </w:p>
        </w:tc>
      </w:tr>
      <w:tr w:rsidR="00C55C7B" w:rsidRPr="00C55C7B" w14:paraId="2D82E510" w14:textId="77777777" w:rsidTr="00C55C7B">
        <w:trPr>
          <w:trHeight w:val="2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14039F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DBD011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REGENCY CAKESTAND 3 TIER</w:t>
            </w:r>
          </w:p>
        </w:tc>
        <w:tc>
          <w:tcPr>
            <w:tcW w:w="0" w:type="auto"/>
            <w:vAlign w:val="center"/>
            <w:hideMark/>
          </w:tcPr>
          <w:p w14:paraId="05C9E5D6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143</w:t>
            </w:r>
          </w:p>
        </w:tc>
      </w:tr>
      <w:tr w:rsidR="00C55C7B" w:rsidRPr="00C55C7B" w14:paraId="2E6F32EB" w14:textId="77777777" w:rsidTr="00C55C7B">
        <w:trPr>
          <w:trHeight w:val="2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9A51A2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3A7DE1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WHITE HANGING HEART T-LIGHT HOLDER</w:t>
            </w:r>
          </w:p>
        </w:tc>
        <w:tc>
          <w:tcPr>
            <w:tcW w:w="0" w:type="auto"/>
            <w:vAlign w:val="center"/>
            <w:hideMark/>
          </w:tcPr>
          <w:p w14:paraId="26FC0C43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</w:tr>
      <w:tr w:rsidR="00C55C7B" w:rsidRPr="00C55C7B" w14:paraId="23854E04" w14:textId="77777777" w:rsidTr="00C55C7B">
        <w:trPr>
          <w:trHeight w:val="2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012D45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32B05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JUMBO BAG RED RETROSPOT</w:t>
            </w:r>
          </w:p>
        </w:tc>
        <w:tc>
          <w:tcPr>
            <w:tcW w:w="0" w:type="auto"/>
            <w:vAlign w:val="center"/>
            <w:hideMark/>
          </w:tcPr>
          <w:p w14:paraId="6EA3F89B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85</w:t>
            </w:r>
          </w:p>
        </w:tc>
      </w:tr>
      <w:tr w:rsidR="00C55C7B" w:rsidRPr="00C55C7B" w14:paraId="13D936CA" w14:textId="77777777" w:rsidTr="00C55C7B">
        <w:trPr>
          <w:trHeight w:val="2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EC519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AC1B28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MEDIUM CERAMIC TOP STORAGE JAR</w:t>
            </w:r>
          </w:p>
        </w:tc>
        <w:tc>
          <w:tcPr>
            <w:tcW w:w="0" w:type="auto"/>
            <w:vAlign w:val="center"/>
            <w:hideMark/>
          </w:tcPr>
          <w:p w14:paraId="7E9ACDE1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81</w:t>
            </w:r>
          </w:p>
        </w:tc>
      </w:tr>
      <w:tr w:rsidR="00C55C7B" w:rsidRPr="00C55C7B" w14:paraId="6E44296F" w14:textId="77777777" w:rsidTr="00C55C7B">
        <w:trPr>
          <w:trHeight w:val="2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17953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C40A71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POSTAGE</w:t>
            </w:r>
          </w:p>
        </w:tc>
        <w:tc>
          <w:tcPr>
            <w:tcW w:w="0" w:type="auto"/>
            <w:vAlign w:val="center"/>
            <w:hideMark/>
          </w:tcPr>
          <w:p w14:paraId="79D15203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78</w:t>
            </w:r>
          </w:p>
        </w:tc>
      </w:tr>
      <w:tr w:rsidR="00C55C7B" w:rsidRPr="00C55C7B" w14:paraId="09F39F72" w14:textId="77777777" w:rsidTr="00C55C7B">
        <w:trPr>
          <w:trHeight w:val="20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F67A5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C02E8D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PARTY BUNTING</w:t>
            </w:r>
          </w:p>
        </w:tc>
        <w:tc>
          <w:tcPr>
            <w:tcW w:w="0" w:type="auto"/>
            <w:vAlign w:val="center"/>
            <w:hideMark/>
          </w:tcPr>
          <w:p w14:paraId="48C6B3FC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69</w:t>
            </w:r>
          </w:p>
        </w:tc>
      </w:tr>
      <w:tr w:rsidR="00C55C7B" w:rsidRPr="00C55C7B" w14:paraId="17C9D22C" w14:textId="77777777" w:rsidTr="00C55C7B">
        <w:trPr>
          <w:trHeight w:val="2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8842C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3368D2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ASSORTED COLOUR BIRD ORNAMENT</w:t>
            </w:r>
          </w:p>
        </w:tc>
        <w:tc>
          <w:tcPr>
            <w:tcW w:w="0" w:type="auto"/>
            <w:vAlign w:val="center"/>
            <w:hideMark/>
          </w:tcPr>
          <w:p w14:paraId="28491C27" w14:textId="77777777" w:rsidR="00C55C7B" w:rsidRPr="00C55C7B" w:rsidRDefault="00C55C7B" w:rsidP="00C55C7B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57</w:t>
            </w:r>
          </w:p>
        </w:tc>
      </w:tr>
    </w:tbl>
    <w:p w14:paraId="349098D5" w14:textId="77777777" w:rsidR="00C55C7B" w:rsidRP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Insights:</w:t>
      </w:r>
    </w:p>
    <w:p w14:paraId="673D8C3D" w14:textId="21BA63FC" w:rsidR="00722190" w:rsidRPr="00722190" w:rsidRDefault="00722190" w:rsidP="00722190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Top 3 products account for </w:t>
      </w:r>
      <w:r w:rsidRPr="00722190">
        <w:rPr>
          <w:rStyle w:val="Strong"/>
          <w:rFonts w:ascii="Arial" w:eastAsiaTheme="majorEastAsia" w:hAnsi="Arial" w:cs="Arial"/>
          <w:sz w:val="22"/>
          <w:szCs w:val="22"/>
        </w:rPr>
        <w:t>46% of total revenue</w:t>
      </w:r>
      <w:r w:rsidRPr="00722190">
        <w:rPr>
          <w:rFonts w:ascii="Arial" w:hAnsi="Arial" w:cs="Arial"/>
          <w:sz w:val="22"/>
          <w:szCs w:val="22"/>
        </w:rPr>
        <w:t xml:space="preserve"> → require careful </w:t>
      </w:r>
      <w:r w:rsidRPr="00722190">
        <w:rPr>
          <w:rStyle w:val="Strong"/>
          <w:rFonts w:ascii="Arial" w:eastAsiaTheme="majorEastAsia" w:hAnsi="Arial" w:cs="Arial"/>
          <w:sz w:val="22"/>
          <w:szCs w:val="22"/>
        </w:rPr>
        <w:t>inventory planning</w:t>
      </w:r>
      <w:r w:rsidRPr="00722190">
        <w:rPr>
          <w:rFonts w:ascii="Arial" w:hAnsi="Arial" w:cs="Arial"/>
          <w:sz w:val="22"/>
          <w:szCs w:val="22"/>
        </w:rPr>
        <w:t xml:space="preserve"> and priority replenishment.</w:t>
      </w:r>
    </w:p>
    <w:p w14:paraId="3F39F918" w14:textId="069A834E" w:rsidR="00722190" w:rsidRPr="00722190" w:rsidRDefault="00722190" w:rsidP="00722190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Lower-performing products can be </w:t>
      </w:r>
      <w:r w:rsidRPr="00722190">
        <w:rPr>
          <w:rStyle w:val="Strong"/>
          <w:rFonts w:ascii="Arial" w:eastAsiaTheme="majorEastAsia" w:hAnsi="Arial" w:cs="Arial"/>
          <w:sz w:val="22"/>
          <w:szCs w:val="22"/>
        </w:rPr>
        <w:t>bundled or discounted</w:t>
      </w:r>
      <w:r w:rsidRPr="00722190">
        <w:rPr>
          <w:rFonts w:ascii="Arial" w:hAnsi="Arial" w:cs="Arial"/>
          <w:sz w:val="22"/>
          <w:szCs w:val="22"/>
        </w:rPr>
        <w:t xml:space="preserve"> to optimize stock turnover.</w:t>
      </w:r>
    </w:p>
    <w:p w14:paraId="2E15EE01" w14:textId="70AC091F" w:rsidR="00722190" w:rsidRPr="00722190" w:rsidRDefault="00722190" w:rsidP="00722190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Non-product revenue items (e.g., postage) should be separated from inventory metrics to ensure </w:t>
      </w:r>
      <w:r w:rsidRPr="00722190">
        <w:rPr>
          <w:rStyle w:val="Strong"/>
          <w:rFonts w:ascii="Arial" w:eastAsiaTheme="majorEastAsia" w:hAnsi="Arial" w:cs="Arial"/>
          <w:sz w:val="22"/>
          <w:szCs w:val="22"/>
        </w:rPr>
        <w:t>accurate stock analysis</w:t>
      </w:r>
      <w:r w:rsidRPr="00722190">
        <w:rPr>
          <w:rFonts w:ascii="Arial" w:hAnsi="Arial" w:cs="Arial"/>
          <w:sz w:val="22"/>
          <w:szCs w:val="22"/>
        </w:rPr>
        <w:t>.</w:t>
      </w:r>
    </w:p>
    <w:p w14:paraId="7B26BE09" w14:textId="219A02D3" w:rsidR="00C55C7B" w:rsidRPr="00C55C7B" w:rsidRDefault="00C55C7B" w:rsidP="00C55C7B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8DFEB9A" wp14:editId="5C07F505">
            <wp:extent cx="5334000" cy="1162050"/>
            <wp:effectExtent l="0" t="0" r="0" b="0"/>
            <wp:docPr id="1905311663" name="Picture 1" descr="A graph with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1663" name="Picture 1" descr="A graph with green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C7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Fig 2: Horizontal bar chart of top 10 products by revenue.</w:t>
      </w:r>
    </w:p>
    <w:p w14:paraId="185547B9" w14:textId="4023A1C8" w:rsidR="00C55C7B" w:rsidRPr="00C55C7B" w:rsidRDefault="00722190" w:rsidP="00C55C7B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3.3</w:t>
      </w:r>
      <w:r w:rsidR="00C55C7B"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. </w:t>
      </w: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Customer and Order Insights</w:t>
      </w:r>
    </w:p>
    <w:p w14:paraId="1AAD3FC7" w14:textId="77777777" w:rsidR="00C55C7B" w:rsidRPr="00C55C7B" w:rsidRDefault="00C55C7B" w:rsidP="00C55C7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Total Customers:</w:t>
      </w:r>
      <w:r w:rsidRPr="00C55C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4,338</w:t>
      </w:r>
    </w:p>
    <w:p w14:paraId="7FA0EEC5" w14:textId="0EEE47CF" w:rsidR="00722190" w:rsidRPr="00722190" w:rsidRDefault="00C55C7B" w:rsidP="0072219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Average Orders per Customer:</w:t>
      </w:r>
      <w:r w:rsidRPr="00C55C7B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 ~4/yea</w:t>
      </w:r>
      <w:r w:rsid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r</w:t>
      </w:r>
    </w:p>
    <w:p w14:paraId="26372478" w14:textId="7DA6B5FF" w:rsidR="00C55C7B" w:rsidRPr="00722190" w:rsidRDefault="00C55C7B" w:rsidP="007221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lastRenderedPageBreak/>
        <w:t>Implications:</w:t>
      </w:r>
    </w:p>
    <w:p w14:paraId="73FC4337" w14:textId="3027A17E" w:rsidR="00722190" w:rsidRPr="00722190" w:rsidRDefault="00722190" w:rsidP="0072219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Average of ~4 orders per customer annually.</w:t>
      </w:r>
    </w:p>
    <w:p w14:paraId="2FAB8680" w14:textId="68F50B4A" w:rsidR="00722190" w:rsidRPr="00722190" w:rsidRDefault="00722190" w:rsidP="00722190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High repeat purchase rates indicate </w:t>
      </w: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stable demand patterns</w:t>
      </w: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 xml:space="preserve">, useful for </w:t>
      </w: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forecasting reorder quantities and warehouse allocation</w:t>
      </w:r>
      <w:r w:rsidRPr="00722190"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  <w:t>.</w:t>
      </w:r>
    </w:p>
    <w:p w14:paraId="4BC1D0B0" w14:textId="0C57AC12" w:rsidR="00722190" w:rsidRPr="00C55C7B" w:rsidRDefault="00722190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p w14:paraId="3D43E7A5" w14:textId="3C1D3AA6" w:rsidR="00722190" w:rsidRPr="00722190" w:rsidRDefault="00722190" w:rsidP="00722190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3.4</w:t>
      </w:r>
      <w:r w:rsidR="00C55C7B"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 xml:space="preserve">. </w:t>
      </w:r>
      <w:r w:rsidRPr="00722190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Geographic Demand Distribution</w:t>
      </w:r>
    </w:p>
    <w:p w14:paraId="52A7B904" w14:textId="711A7E8E" w:rsidR="00C55C7B" w:rsidRDefault="00C55C7B" w:rsidP="00C55C7B">
      <w:pPr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</w:pPr>
    </w:p>
    <w:p w14:paraId="60E0199F" w14:textId="77777777" w:rsidR="00103EB5" w:rsidRPr="00C55C7B" w:rsidRDefault="00103EB5" w:rsidP="00C55C7B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136"/>
      </w:tblGrid>
      <w:tr w:rsidR="00C55C7B" w:rsidRPr="00C55C7B" w14:paraId="4D41B078" w14:textId="77777777" w:rsidTr="00103EB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71B376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FFE63A6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en-IN"/>
                <w14:ligatures w14:val="none"/>
              </w:rPr>
              <w:t>Revenue (£M)</w:t>
            </w:r>
          </w:p>
        </w:tc>
      </w:tr>
      <w:tr w:rsidR="00C55C7B" w:rsidRPr="00C55C7B" w14:paraId="4AAAC77F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1BCB46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01523AEA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7.3</w:t>
            </w:r>
          </w:p>
        </w:tc>
      </w:tr>
      <w:tr w:rsidR="00C55C7B" w:rsidRPr="00C55C7B" w14:paraId="49616FAE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B43E97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61D1D190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0.3</w:t>
            </w:r>
          </w:p>
        </w:tc>
      </w:tr>
      <w:tr w:rsidR="00C55C7B" w:rsidRPr="00C55C7B" w14:paraId="511D52EB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065568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EIRE</w:t>
            </w:r>
          </w:p>
        </w:tc>
        <w:tc>
          <w:tcPr>
            <w:tcW w:w="0" w:type="auto"/>
            <w:vAlign w:val="center"/>
            <w:hideMark/>
          </w:tcPr>
          <w:p w14:paraId="20073F8A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0.3</w:t>
            </w:r>
          </w:p>
        </w:tc>
      </w:tr>
      <w:tr w:rsidR="00C55C7B" w:rsidRPr="00C55C7B" w14:paraId="1BDD4961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2EDA4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2463987A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0.2</w:t>
            </w:r>
          </w:p>
        </w:tc>
      </w:tr>
      <w:tr w:rsidR="00C55C7B" w:rsidRPr="00C55C7B" w14:paraId="28F4D8FC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54C58A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362AF48F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0.2</w:t>
            </w:r>
          </w:p>
        </w:tc>
      </w:tr>
      <w:tr w:rsidR="00C55C7B" w:rsidRPr="00C55C7B" w14:paraId="0ED703A8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34F684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0EE1FDEC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0.1</w:t>
            </w:r>
          </w:p>
        </w:tc>
      </w:tr>
      <w:tr w:rsidR="00C55C7B" w:rsidRPr="00C55C7B" w14:paraId="75EBC833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B3EAFE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Spain</w:t>
            </w:r>
          </w:p>
        </w:tc>
        <w:tc>
          <w:tcPr>
            <w:tcW w:w="0" w:type="auto"/>
            <w:vAlign w:val="center"/>
            <w:hideMark/>
          </w:tcPr>
          <w:p w14:paraId="364AFD7F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0.1</w:t>
            </w:r>
          </w:p>
        </w:tc>
      </w:tr>
      <w:tr w:rsidR="00C55C7B" w:rsidRPr="00C55C7B" w14:paraId="6464CAED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6C4F46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632A2F48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0.1</w:t>
            </w:r>
          </w:p>
        </w:tc>
      </w:tr>
      <w:tr w:rsidR="00C55C7B" w:rsidRPr="00C55C7B" w14:paraId="30945C85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C9C3E9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1C6D8502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0.0</w:t>
            </w:r>
          </w:p>
        </w:tc>
      </w:tr>
      <w:tr w:rsidR="00C55C7B" w:rsidRPr="00C55C7B" w14:paraId="7862C03B" w14:textId="77777777" w:rsidTr="00103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AE1609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1F902832" w14:textId="77777777" w:rsidR="00C55C7B" w:rsidRPr="00C55C7B" w:rsidRDefault="00C55C7B" w:rsidP="00103EB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</w:pPr>
            <w:r w:rsidRPr="00C55C7B">
              <w:rPr>
                <w:rFonts w:ascii="Arial" w:eastAsia="Times New Roman" w:hAnsi="Arial" w:cs="Arial"/>
                <w:kern w:val="0"/>
                <w:sz w:val="16"/>
                <w:szCs w:val="16"/>
                <w:lang w:eastAsia="en-IN"/>
                <w14:ligatures w14:val="none"/>
              </w:rPr>
              <w:t>0.0</w:t>
            </w:r>
          </w:p>
        </w:tc>
      </w:tr>
    </w:tbl>
    <w:p w14:paraId="7F758EDE" w14:textId="77777777" w:rsidR="00C55C7B" w:rsidRPr="00C55C7B" w:rsidRDefault="00C55C7B" w:rsidP="00C55C7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b/>
          <w:bCs/>
          <w:kern w:val="0"/>
          <w:sz w:val="22"/>
          <w:szCs w:val="22"/>
          <w:lang w:eastAsia="en-IN"/>
          <w14:ligatures w14:val="none"/>
        </w:rPr>
        <w:t>Insights:</w:t>
      </w:r>
    </w:p>
    <w:p w14:paraId="6ECED28D" w14:textId="77777777" w:rsidR="00722190" w:rsidRPr="00722190" w:rsidRDefault="00722190" w:rsidP="00722190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>UK dominates (~82% of revenue) → focus inventory on domestic distribution.</w:t>
      </w:r>
    </w:p>
    <w:p w14:paraId="2BF895B7" w14:textId="167A6F4F" w:rsidR="00C55C7B" w:rsidRPr="00722190" w:rsidRDefault="00722190" w:rsidP="00722190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International markets show potential growth → consider </w:t>
      </w:r>
      <w:r w:rsidRPr="00722190">
        <w:rPr>
          <w:rStyle w:val="Strong"/>
          <w:rFonts w:ascii="Arial" w:eastAsiaTheme="majorEastAsia" w:hAnsi="Arial" w:cs="Arial"/>
          <w:sz w:val="22"/>
          <w:szCs w:val="22"/>
        </w:rPr>
        <w:t>regional stock allocation and logistics optimization</w:t>
      </w:r>
      <w:r w:rsidRPr="00722190">
        <w:rPr>
          <w:rFonts w:ascii="Arial" w:hAnsi="Arial" w:cs="Arial"/>
          <w:sz w:val="22"/>
          <w:szCs w:val="22"/>
        </w:rPr>
        <w:t>.</w:t>
      </w:r>
      <w:r w:rsidR="00C55C7B" w:rsidRPr="00722190">
        <w:rPr>
          <w:rFonts w:ascii="Arial" w:hAnsi="Arial" w:cs="Arial"/>
          <w:sz w:val="22"/>
          <w:szCs w:val="22"/>
        </w:rPr>
        <w:t>.</w:t>
      </w:r>
    </w:p>
    <w:p w14:paraId="7A944BE4" w14:textId="50D0B342" w:rsidR="00C55C7B" w:rsidRPr="00C55C7B" w:rsidRDefault="00C55C7B" w:rsidP="00103EB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22"/>
          <w:szCs w:val="22"/>
          <w:lang w:eastAsia="en-IN"/>
          <w14:ligatures w14:val="none"/>
        </w:rPr>
      </w:pPr>
      <w:r w:rsidRPr="00C55C7B">
        <w:rPr>
          <w:rFonts w:ascii="Arial" w:eastAsia="Times New Roman" w:hAnsi="Arial" w:cs="Arial"/>
          <w:noProof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E3C45D6" wp14:editId="7B5B3C0A">
            <wp:extent cx="5731510" cy="1169035"/>
            <wp:effectExtent l="0" t="0" r="2540" b="0"/>
            <wp:docPr id="361040792" name="Picture 1" descr="A white screen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0792" name="Picture 1" descr="A white screen with blue and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EB5" w:rsidRPr="00103EB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Fig 3: C</w:t>
      </w:r>
      <w:r w:rsidRPr="00C55C7B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olumn chart of revenue by country with UK highlighted.</w:t>
      </w:r>
    </w:p>
    <w:p w14:paraId="578C181A" w14:textId="19F7F879" w:rsidR="00722190" w:rsidRPr="00722190" w:rsidRDefault="00722190" w:rsidP="00722190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Pr="00722190">
        <w:rPr>
          <w:rFonts w:ascii="Arial" w:hAnsi="Arial" w:cs="Arial"/>
          <w:b/>
          <w:bCs/>
          <w:sz w:val="22"/>
          <w:szCs w:val="22"/>
        </w:rPr>
        <w:t>. Supply Chain Recommendations</w:t>
      </w:r>
    </w:p>
    <w:p w14:paraId="348573B0" w14:textId="77777777" w:rsidR="00722190" w:rsidRPr="00722190" w:rsidRDefault="00722190" w:rsidP="00722190">
      <w:pPr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Inventory Optimization:</w:t>
      </w:r>
    </w:p>
    <w:p w14:paraId="7EB40365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Align stock levels with </w:t>
      </w:r>
      <w:r w:rsidRPr="00722190">
        <w:rPr>
          <w:rFonts w:ascii="Arial" w:hAnsi="Arial" w:cs="Arial"/>
          <w:b/>
          <w:bCs/>
          <w:sz w:val="22"/>
          <w:szCs w:val="22"/>
        </w:rPr>
        <w:t>seasonal demand peaks</w:t>
      </w:r>
      <w:r w:rsidRPr="00722190">
        <w:rPr>
          <w:rFonts w:ascii="Arial" w:hAnsi="Arial" w:cs="Arial"/>
          <w:sz w:val="22"/>
          <w:szCs w:val="22"/>
        </w:rPr>
        <w:t>.</w:t>
      </w:r>
    </w:p>
    <w:p w14:paraId="5AF33F70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>Prioritize replenishment for top-selling products.</w:t>
      </w:r>
    </w:p>
    <w:p w14:paraId="40D58E5E" w14:textId="77777777" w:rsidR="00722190" w:rsidRPr="00722190" w:rsidRDefault="00722190" w:rsidP="00722190">
      <w:pPr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Forecasting &amp; Planning:</w:t>
      </w:r>
    </w:p>
    <w:p w14:paraId="5BC38E74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Use dashboards to track </w:t>
      </w:r>
      <w:r w:rsidRPr="00722190">
        <w:rPr>
          <w:rFonts w:ascii="Arial" w:hAnsi="Arial" w:cs="Arial"/>
          <w:b/>
          <w:bCs/>
          <w:sz w:val="22"/>
          <w:szCs w:val="22"/>
        </w:rPr>
        <w:t>monthly demand, units sold, and reorder points</w:t>
      </w:r>
      <w:r w:rsidRPr="00722190">
        <w:rPr>
          <w:rFonts w:ascii="Arial" w:hAnsi="Arial" w:cs="Arial"/>
          <w:sz w:val="22"/>
          <w:szCs w:val="22"/>
        </w:rPr>
        <w:t>.</w:t>
      </w:r>
    </w:p>
    <w:p w14:paraId="783CDDF7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Predict low-demand periods and adjust </w:t>
      </w:r>
      <w:r w:rsidRPr="00722190">
        <w:rPr>
          <w:rFonts w:ascii="Arial" w:hAnsi="Arial" w:cs="Arial"/>
          <w:b/>
          <w:bCs/>
          <w:sz w:val="22"/>
          <w:szCs w:val="22"/>
        </w:rPr>
        <w:t>warehouse capacity</w:t>
      </w:r>
      <w:r w:rsidRPr="00722190">
        <w:rPr>
          <w:rFonts w:ascii="Arial" w:hAnsi="Arial" w:cs="Arial"/>
          <w:sz w:val="22"/>
          <w:szCs w:val="22"/>
        </w:rPr>
        <w:t xml:space="preserve"> accordingly.</w:t>
      </w:r>
    </w:p>
    <w:p w14:paraId="521C472A" w14:textId="77777777" w:rsidR="00722190" w:rsidRPr="00722190" w:rsidRDefault="00722190" w:rsidP="00722190">
      <w:pPr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Product Portfolio Strategy:</w:t>
      </w:r>
    </w:p>
    <w:p w14:paraId="21E2E89B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lastRenderedPageBreak/>
        <w:t xml:space="preserve">Bundle slower-moving products with high-demand items to </w:t>
      </w:r>
      <w:r w:rsidRPr="00722190">
        <w:rPr>
          <w:rFonts w:ascii="Arial" w:hAnsi="Arial" w:cs="Arial"/>
          <w:b/>
          <w:bCs/>
          <w:sz w:val="22"/>
          <w:szCs w:val="22"/>
        </w:rPr>
        <w:t>reduce excess stock</w:t>
      </w:r>
      <w:r w:rsidRPr="00722190">
        <w:rPr>
          <w:rFonts w:ascii="Arial" w:hAnsi="Arial" w:cs="Arial"/>
          <w:sz w:val="22"/>
          <w:szCs w:val="22"/>
        </w:rPr>
        <w:t>.</w:t>
      </w:r>
    </w:p>
    <w:p w14:paraId="19024DB0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Review non-product items to avoid </w:t>
      </w:r>
      <w:r w:rsidRPr="00722190">
        <w:rPr>
          <w:rFonts w:ascii="Arial" w:hAnsi="Arial" w:cs="Arial"/>
          <w:b/>
          <w:bCs/>
          <w:sz w:val="22"/>
          <w:szCs w:val="22"/>
        </w:rPr>
        <w:t>skewed inventory reports</w:t>
      </w:r>
      <w:r w:rsidRPr="00722190">
        <w:rPr>
          <w:rFonts w:ascii="Arial" w:hAnsi="Arial" w:cs="Arial"/>
          <w:sz w:val="22"/>
          <w:szCs w:val="22"/>
        </w:rPr>
        <w:t>.</w:t>
      </w:r>
    </w:p>
    <w:p w14:paraId="086B2871" w14:textId="77777777" w:rsidR="00722190" w:rsidRPr="00722190" w:rsidRDefault="00722190" w:rsidP="00722190">
      <w:pPr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International Logistics:</w:t>
      </w:r>
    </w:p>
    <w:p w14:paraId="11FB1FD1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Strategically allocate inventory to growing markets (Netherlands, EIRE) to </w:t>
      </w:r>
      <w:r w:rsidRPr="00722190">
        <w:rPr>
          <w:rFonts w:ascii="Arial" w:hAnsi="Arial" w:cs="Arial"/>
          <w:b/>
          <w:bCs/>
          <w:sz w:val="22"/>
          <w:szCs w:val="22"/>
        </w:rPr>
        <w:t>reduce shipping time and cost</w:t>
      </w:r>
      <w:r w:rsidRPr="00722190">
        <w:rPr>
          <w:rFonts w:ascii="Arial" w:hAnsi="Arial" w:cs="Arial"/>
          <w:sz w:val="22"/>
          <w:szCs w:val="22"/>
        </w:rPr>
        <w:t>.</w:t>
      </w:r>
    </w:p>
    <w:p w14:paraId="6A004135" w14:textId="77777777" w:rsidR="00722190" w:rsidRPr="00722190" w:rsidRDefault="00722190" w:rsidP="00722190">
      <w:pPr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Operational Monitoring:</w:t>
      </w:r>
    </w:p>
    <w:p w14:paraId="26D27582" w14:textId="77777777" w:rsidR="00722190" w:rsidRPr="00722190" w:rsidRDefault="00722190" w:rsidP="00722190">
      <w:pPr>
        <w:numPr>
          <w:ilvl w:val="1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Implement </w:t>
      </w:r>
      <w:r w:rsidRPr="00722190">
        <w:rPr>
          <w:rFonts w:ascii="Arial" w:hAnsi="Arial" w:cs="Arial"/>
          <w:b/>
          <w:bCs/>
          <w:sz w:val="22"/>
          <w:szCs w:val="22"/>
        </w:rPr>
        <w:t>Power BI dashboards</w:t>
      </w:r>
      <w:r w:rsidRPr="00722190">
        <w:rPr>
          <w:rFonts w:ascii="Arial" w:hAnsi="Arial" w:cs="Arial"/>
          <w:sz w:val="22"/>
          <w:szCs w:val="22"/>
        </w:rPr>
        <w:t xml:space="preserve"> for continuous tracking of inventory, stock-outs, demand patterns, and KPIs to support </w:t>
      </w:r>
      <w:r w:rsidRPr="00722190">
        <w:rPr>
          <w:rFonts w:ascii="Arial" w:hAnsi="Arial" w:cs="Arial"/>
          <w:b/>
          <w:bCs/>
          <w:sz w:val="22"/>
          <w:szCs w:val="22"/>
        </w:rPr>
        <w:t>data-driven supply chain decisions</w:t>
      </w:r>
      <w:r w:rsidRPr="00722190">
        <w:rPr>
          <w:rFonts w:ascii="Arial" w:hAnsi="Arial" w:cs="Arial"/>
          <w:sz w:val="22"/>
          <w:szCs w:val="22"/>
        </w:rPr>
        <w:t>.</w:t>
      </w:r>
    </w:p>
    <w:p w14:paraId="65060A25" w14:textId="09FD12DE" w:rsidR="00722190" w:rsidRPr="00722190" w:rsidRDefault="00722190" w:rsidP="00722190">
      <w:p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b/>
          <w:bCs/>
          <w:sz w:val="22"/>
          <w:szCs w:val="22"/>
        </w:rPr>
        <w:t>5. Conclusion</w:t>
      </w:r>
    </w:p>
    <w:p w14:paraId="33C0185D" w14:textId="77777777" w:rsidR="00722190" w:rsidRPr="00722190" w:rsidRDefault="00722190" w:rsidP="00722190">
      <w:pPr>
        <w:jc w:val="both"/>
        <w:rPr>
          <w:rFonts w:ascii="Arial" w:hAnsi="Arial" w:cs="Arial"/>
          <w:sz w:val="22"/>
          <w:szCs w:val="22"/>
        </w:rPr>
      </w:pPr>
      <w:r w:rsidRPr="00722190">
        <w:rPr>
          <w:rFonts w:ascii="Arial" w:hAnsi="Arial" w:cs="Arial"/>
          <w:sz w:val="22"/>
          <w:szCs w:val="22"/>
        </w:rPr>
        <w:t xml:space="preserve">The analysis provides </w:t>
      </w:r>
      <w:r w:rsidRPr="00722190">
        <w:rPr>
          <w:rFonts w:ascii="Arial" w:hAnsi="Arial" w:cs="Arial"/>
          <w:b/>
          <w:bCs/>
          <w:sz w:val="22"/>
          <w:szCs w:val="22"/>
        </w:rPr>
        <w:t>critical insights for supply chain management</w:t>
      </w:r>
      <w:r w:rsidRPr="00722190">
        <w:rPr>
          <w:rFonts w:ascii="Arial" w:hAnsi="Arial" w:cs="Arial"/>
          <w:sz w:val="22"/>
          <w:szCs w:val="22"/>
        </w:rPr>
        <w:t xml:space="preserve">, including demand forecasting, inventory optimization, and stock allocation. By leveraging data-driven dashboards and analytics, the retailer can </w:t>
      </w:r>
      <w:r w:rsidRPr="00722190">
        <w:rPr>
          <w:rFonts w:ascii="Arial" w:hAnsi="Arial" w:cs="Arial"/>
          <w:b/>
          <w:bCs/>
          <w:sz w:val="22"/>
          <w:szCs w:val="22"/>
        </w:rPr>
        <w:t>improve operational efficiency, minimize stockouts or overstocking, and support strategic inventory planning</w:t>
      </w:r>
      <w:r w:rsidRPr="00722190">
        <w:rPr>
          <w:rFonts w:ascii="Arial" w:hAnsi="Arial" w:cs="Arial"/>
          <w:sz w:val="22"/>
          <w:szCs w:val="22"/>
        </w:rPr>
        <w:t xml:space="preserve"> to drive sustainable growth.</w:t>
      </w:r>
    </w:p>
    <w:p w14:paraId="0DD2CABB" w14:textId="3410A6C2" w:rsidR="00160AE7" w:rsidRPr="00C55C7B" w:rsidRDefault="00160AE7" w:rsidP="00C55C7B">
      <w:pPr>
        <w:jc w:val="both"/>
        <w:rPr>
          <w:rFonts w:ascii="Arial" w:hAnsi="Arial" w:cs="Arial"/>
          <w:sz w:val="22"/>
          <w:szCs w:val="22"/>
        </w:rPr>
      </w:pPr>
    </w:p>
    <w:sectPr w:rsidR="00160AE7" w:rsidRPr="00C55C7B" w:rsidSect="00103EB5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61C"/>
    <w:multiLevelType w:val="multilevel"/>
    <w:tmpl w:val="573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D3D"/>
    <w:multiLevelType w:val="multilevel"/>
    <w:tmpl w:val="2ECA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C50D1"/>
    <w:multiLevelType w:val="multilevel"/>
    <w:tmpl w:val="531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3789"/>
    <w:multiLevelType w:val="multilevel"/>
    <w:tmpl w:val="97F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C3854"/>
    <w:multiLevelType w:val="multilevel"/>
    <w:tmpl w:val="3E2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3317B"/>
    <w:multiLevelType w:val="multilevel"/>
    <w:tmpl w:val="D44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13A24"/>
    <w:multiLevelType w:val="multilevel"/>
    <w:tmpl w:val="7A3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E6FBF"/>
    <w:multiLevelType w:val="multilevel"/>
    <w:tmpl w:val="A9D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04006"/>
    <w:multiLevelType w:val="hybridMultilevel"/>
    <w:tmpl w:val="C114B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A5494"/>
    <w:multiLevelType w:val="multilevel"/>
    <w:tmpl w:val="D3E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542D0"/>
    <w:multiLevelType w:val="multilevel"/>
    <w:tmpl w:val="C6F0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1A4027"/>
    <w:multiLevelType w:val="multilevel"/>
    <w:tmpl w:val="8EE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451CF"/>
    <w:multiLevelType w:val="multilevel"/>
    <w:tmpl w:val="79CE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61036"/>
    <w:multiLevelType w:val="hybridMultilevel"/>
    <w:tmpl w:val="45206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13DFD"/>
    <w:multiLevelType w:val="multilevel"/>
    <w:tmpl w:val="9CF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4A05"/>
    <w:multiLevelType w:val="multilevel"/>
    <w:tmpl w:val="C6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36E74"/>
    <w:multiLevelType w:val="multilevel"/>
    <w:tmpl w:val="631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84B34"/>
    <w:multiLevelType w:val="multilevel"/>
    <w:tmpl w:val="A2F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C5E19"/>
    <w:multiLevelType w:val="multilevel"/>
    <w:tmpl w:val="7590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455B19"/>
    <w:multiLevelType w:val="multilevel"/>
    <w:tmpl w:val="2FEE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A170C"/>
    <w:multiLevelType w:val="multilevel"/>
    <w:tmpl w:val="B54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84022"/>
    <w:multiLevelType w:val="multilevel"/>
    <w:tmpl w:val="505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673C1"/>
    <w:multiLevelType w:val="multilevel"/>
    <w:tmpl w:val="03E2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373309">
    <w:abstractNumId w:val="12"/>
  </w:num>
  <w:num w:numId="2" w16cid:durableId="704866009">
    <w:abstractNumId w:val="0"/>
  </w:num>
  <w:num w:numId="3" w16cid:durableId="41487450">
    <w:abstractNumId w:val="21"/>
  </w:num>
  <w:num w:numId="4" w16cid:durableId="1343583205">
    <w:abstractNumId w:val="22"/>
  </w:num>
  <w:num w:numId="5" w16cid:durableId="136649114">
    <w:abstractNumId w:val="14"/>
  </w:num>
  <w:num w:numId="6" w16cid:durableId="1972245212">
    <w:abstractNumId w:val="9"/>
  </w:num>
  <w:num w:numId="7" w16cid:durableId="409036115">
    <w:abstractNumId w:val="10"/>
  </w:num>
  <w:num w:numId="8" w16cid:durableId="103887103">
    <w:abstractNumId w:val="11"/>
  </w:num>
  <w:num w:numId="9" w16cid:durableId="262343586">
    <w:abstractNumId w:val="19"/>
  </w:num>
  <w:num w:numId="10" w16cid:durableId="474873860">
    <w:abstractNumId w:val="16"/>
  </w:num>
  <w:num w:numId="11" w16cid:durableId="1689677354">
    <w:abstractNumId w:val="15"/>
  </w:num>
  <w:num w:numId="12" w16cid:durableId="197819326">
    <w:abstractNumId w:val="2"/>
  </w:num>
  <w:num w:numId="13" w16cid:durableId="2105105600">
    <w:abstractNumId w:val="20"/>
  </w:num>
  <w:num w:numId="14" w16cid:durableId="1557661200">
    <w:abstractNumId w:val="1"/>
  </w:num>
  <w:num w:numId="15" w16cid:durableId="686366475">
    <w:abstractNumId w:val="7"/>
  </w:num>
  <w:num w:numId="16" w16cid:durableId="879705438">
    <w:abstractNumId w:val="6"/>
  </w:num>
  <w:num w:numId="17" w16cid:durableId="106894701">
    <w:abstractNumId w:val="3"/>
  </w:num>
  <w:num w:numId="18" w16cid:durableId="549800956">
    <w:abstractNumId w:val="5"/>
  </w:num>
  <w:num w:numId="19" w16cid:durableId="1906791348">
    <w:abstractNumId w:val="17"/>
  </w:num>
  <w:num w:numId="20" w16cid:durableId="2074542714">
    <w:abstractNumId w:val="8"/>
  </w:num>
  <w:num w:numId="21" w16cid:durableId="1918513920">
    <w:abstractNumId w:val="13"/>
  </w:num>
  <w:num w:numId="22" w16cid:durableId="1607077282">
    <w:abstractNumId w:val="4"/>
  </w:num>
  <w:num w:numId="23" w16cid:durableId="2103900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13"/>
    <w:rsid w:val="000C5B13"/>
    <w:rsid w:val="00103EB5"/>
    <w:rsid w:val="00160AE7"/>
    <w:rsid w:val="00722190"/>
    <w:rsid w:val="007A74AB"/>
    <w:rsid w:val="00C55C7B"/>
    <w:rsid w:val="00D708FA"/>
    <w:rsid w:val="00E04496"/>
    <w:rsid w:val="00F5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919AC"/>
  <w15:chartTrackingRefBased/>
  <w15:docId w15:val="{FF7932AB-8F9F-4BB9-BCF3-5F2939F9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8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2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2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chive.ics.uci.edu/dataset/502/online+retail+i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</dc:creator>
  <cp:keywords/>
  <dc:description/>
  <cp:lastModifiedBy>Aishwarya S</cp:lastModifiedBy>
  <cp:revision>4</cp:revision>
  <dcterms:created xsi:type="dcterms:W3CDTF">2026-01-01T19:59:00Z</dcterms:created>
  <dcterms:modified xsi:type="dcterms:W3CDTF">2026-01-04T18:52:00Z</dcterms:modified>
</cp:coreProperties>
</file>