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VLAN 间路由配置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理解单臂路由的含义并掌握其配置方法；理解三层交换机的功能和 SVI 的含义；掌握用三层交换机实现 VLAN 间的路由。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1、单臂路由：交换机和路由器之间用一条 trunk 线连，在路由器的接口上分出几个子接口，每个子接口对应一个 VLAN，当那个 VLAN 的网关（子接口要配 encapsulation dot1q 对应 VLAN 号）。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2、看路由表，两个网段都是直连的。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3、三层交换机的方法：先开启 ip routing，创建 vlan 10、vlan 20，再配 SVI 接口（int vlan 10）作为各 VLAN 的网关。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4、测一下不同 VLAN 之间能不能通。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单臂路由就是用路由器一个口分成几个子接口，让不同 VLAN 的流量都从这一条线上走再由路由器转，配好后不同 VLAN 就能互通了。三层交换机更方便，开了 ip routing 再配好 SVI，就能直接在交换机上做 VLAN 间路由，不用再额外加一台路由器。两种方法都试通了，感觉三层交换机省事一些。子接口的封装和 VLAN 号一定要对应上，不然就不通。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