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(OB) is the study of how people interact within groups in a profesional setting. Its principles </w:t>
      </w:r>
      <w:proofErr w:type="gramStart"/>
      <w:r w:rsidRPr="00D47CCA">
        <w:rPr>
          <w:rFonts w:asciiTheme="majorBidi" w:hAnsiTheme="majorBidi" w:cstheme="majorBidi"/>
        </w:rPr>
        <w:t>are primarily applied</w:t>
      </w:r>
      <w:proofErr w:type="gramEnd"/>
      <w:r w:rsidRPr="00D47CCA">
        <w:rPr>
          <w:rFonts w:asciiTheme="majorBidi" w:hAnsiTheme="majorBidi" w:cstheme="majorBidi"/>
        </w:rPr>
        <w:t xml:space="preserve"> to improve workplace efficiency, employee satisfaction, and overall organisational effectiveness. Drawing insights </w:t>
      </w:r>
      <w:r w:rsidR="00BC02EE"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ational behavior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0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</w:t>
      </w:r>
      <w:r w:rsidR="00BC02EE"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organisational dynamics. It emerged as a distinct area of study in the early 20th century, evolving from scientific management and human relations movements. Today, OB is a vital component of organisational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organisational behaviour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killful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organisations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organisational culture?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1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behaviour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consientiousness and openess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</w:t>
      </w:r>
      <w:proofErr w:type="gramStart"/>
      <w:r w:rsidRPr="00D47CCA">
        <w:rPr>
          <w:rFonts w:asciiTheme="majorBidi" w:hAnsiTheme="majorBidi" w:cstheme="majorBidi"/>
        </w:rPr>
        <w:t>impact</w:t>
      </w:r>
      <w:proofErr w:type="gramEnd"/>
      <w:r w:rsidRPr="00D47CCA">
        <w:rPr>
          <w:rFonts w:asciiTheme="majorBidi" w:hAnsiTheme="majorBidi" w:cstheme="majorBidi"/>
        </w:rPr>
        <w:t xml:space="preserve"> organisational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Groups are central to most organisational activities. Understanding group behaviour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ract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Tuckman’s stages of group development—forming, storming, norming, performing, and adjourning—are widely recognised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Belbin’s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 xml:space="preserve">: Conflict is inevitable </w:t>
      </w:r>
      <w:proofErr w:type="gramStart"/>
      <w:r w:rsidRPr="00D47CCA">
        <w:rPr>
          <w:rFonts w:asciiTheme="majorBidi" w:hAnsiTheme="majorBidi" w:cstheme="majorBidi"/>
        </w:rPr>
        <w:t>in group</w:t>
      </w:r>
      <w:proofErr w:type="gramEnd"/>
      <w:r w:rsidRPr="00D47CCA">
        <w:rPr>
          <w:rFonts w:asciiTheme="majorBidi" w:hAnsiTheme="majorBidi" w:cstheme="majorBidi"/>
        </w:rPr>
        <w:t xml:space="preserve">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organisational framework significantly influences employee behaviour.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Culture</w:t>
      </w:r>
      <w:r w:rsidRPr="00D47CCA">
        <w:rPr>
          <w:rFonts w:asciiTheme="majorBidi" w:hAnsiTheme="majorBidi" w:cstheme="majorBidi"/>
        </w:rPr>
        <w:t>: Culture shapes values, norms, and behaviours within an organisation. Edgar Schein’s model outlines three levels of organisational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organisational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2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Maslow’s Hierarchy of Needs</w:t>
      </w:r>
      <w:r w:rsidRPr="00D47CCA">
        <w:rPr>
          <w:rFonts w:asciiTheme="majorBidi" w:hAnsiTheme="majorBidi" w:cstheme="majorBidi"/>
        </w:rPr>
        <w:t xml:space="preserve">: This theory posits that individuals </w:t>
      </w:r>
      <w:proofErr w:type="gramStart"/>
      <w:r w:rsidRPr="00D47CCA">
        <w:rPr>
          <w:rFonts w:asciiTheme="majorBidi" w:hAnsiTheme="majorBidi" w:cstheme="majorBidi"/>
        </w:rPr>
        <w:t>are motivated</w:t>
      </w:r>
      <w:proofErr w:type="gramEnd"/>
      <w:r w:rsidRPr="00D47CCA">
        <w:rPr>
          <w:rFonts w:asciiTheme="majorBidi" w:hAnsiTheme="majorBidi" w:cstheme="majorBidi"/>
        </w:rPr>
        <w:t xml:space="preserve">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Herzberg’s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emphasises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organisational behaviour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organisational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Hersey and Blanchard,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Lewin’s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Kotter’s 8-Step Change Model</w:t>
      </w:r>
      <w:r w:rsidRPr="00D47CCA">
        <w:rPr>
          <w:rFonts w:asciiTheme="majorBidi" w:hAnsiTheme="majorBidi" w:cstheme="majorBidi"/>
        </w:rPr>
        <w:t>: Kotter outlines a detailed approach for managing change, emphasising the importance of vision, communication, and stakeholder engagement.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3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organisational health. Strategies to improve engagement include recogni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ing achivements, providing growth opportun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informs </w:t>
      </w:r>
      <w:proofErr w:type="gramStart"/>
      <w:r w:rsidRPr="00D47CCA">
        <w:rPr>
          <w:rFonts w:asciiTheme="majorBidi" w:hAnsiTheme="majorBidi" w:cstheme="majorBidi"/>
        </w:rPr>
        <w:t>leadership training</w:t>
      </w:r>
      <w:proofErr w:type="gramEnd"/>
      <w:r w:rsidRPr="00D47CCA">
        <w:rPr>
          <w:rFonts w:asciiTheme="majorBidi" w:hAnsiTheme="majorBidi" w:cstheme="majorBidi"/>
        </w:rPr>
        <w:t xml:space="preserve"> programmes,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organisations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Organisational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today’s fast-paced world. OB provides tools and frameworks to help organisations adapt smoothly to technological advancements, market shifts, and globalisation.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4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Challenges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Globalisation and complex supply chains often present ethical challenges. Organisations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organisations, cultural differences can lead to misunderstandings. OB helps managers navigate these complexities to foster collaboration.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5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AI </w:t>
      </w:r>
      <w:proofErr w:type="gramStart"/>
      <w:r w:rsidRPr="00D47CCA">
        <w:rPr>
          <w:rFonts w:asciiTheme="majorBidi" w:hAnsiTheme="majorBidi" w:cstheme="majorBidi"/>
        </w:rPr>
        <w:t>is being increasingly integrated</w:t>
      </w:r>
      <w:proofErr w:type="gramEnd"/>
      <w:r w:rsidRPr="00D47CCA">
        <w:rPr>
          <w:rFonts w:asciiTheme="majorBidi" w:hAnsiTheme="majorBidi" w:cstheme="majorBidi"/>
        </w:rPr>
        <w:t xml:space="preserve"> into HR functions such as recruitment, performance analysis, and employee training. However, ethical considerations </w:t>
      </w:r>
      <w:proofErr w:type="gramStart"/>
      <w:r w:rsidRPr="00D47CCA">
        <w:rPr>
          <w:rFonts w:asciiTheme="majorBidi" w:hAnsiTheme="majorBidi" w:cstheme="majorBidi"/>
        </w:rPr>
        <w:t>must be addressed</w:t>
      </w:r>
      <w:proofErr w:type="gramEnd"/>
      <w:r w:rsidRPr="00D47CCA">
        <w:rPr>
          <w:rFonts w:asciiTheme="majorBidi" w:hAnsiTheme="majorBidi" w:cstheme="majorBidi"/>
        </w:rPr>
        <w:t xml:space="preserve">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are prioritising mental health as a key component of employee wellbeing. This includes offering flexible work arrangements, counselling services, and stress management programmes.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organisational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Personalised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personali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customised training programmes to flexible career paths.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pict>
          <v:rect id="_x0000_i1236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Conclu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</w:t>
      </w:r>
      <w:r w:rsidR="00160A9E">
        <w:rPr>
          <w:rFonts w:asciiTheme="majorBidi" w:hAnsiTheme="majorBidi" w:cstheme="majorBidi"/>
        </w:rPr>
        <w:t>endeavors</w:t>
      </w:r>
      <w:r w:rsidRPr="00D47CCA">
        <w:rPr>
          <w:rFonts w:asciiTheme="majorBidi" w:hAnsiTheme="majorBidi" w:cstheme="majorBidi"/>
        </w:rPr>
        <w:t xml:space="preserve"> a cornerstone of effective management and organisational success. By understanding the intricacies of human behaviour, organisations can create environments where </w:t>
      </w:r>
      <w:proofErr w:type="gramStart"/>
      <w:r w:rsidRPr="00D47CCA">
        <w:rPr>
          <w:rFonts w:asciiTheme="majorBidi" w:hAnsiTheme="majorBidi" w:cstheme="majorBidi"/>
        </w:rPr>
        <w:t>employees</w:t>
      </w:r>
      <w:proofErr w:type="gramEnd"/>
      <w:r w:rsidRPr="00D47CCA">
        <w:rPr>
          <w:rFonts w:asciiTheme="majorBidi" w:hAnsiTheme="majorBidi" w:cstheme="majorBidi"/>
        </w:rPr>
        <w:t xml:space="preserve"> thri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ve,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worklace continues to evolve, the principles of organisational behaviour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emain esential, guiding </w:t>
      </w:r>
      <w:r w:rsidR="00BC02EE">
        <w:rPr>
          <w:rFonts w:asciiTheme="majorBidi" w:hAnsiTheme="majorBidi" w:cstheme="majorBidi"/>
        </w:rPr>
        <w:t>labors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ations remain adaptive, inclusive, and </w:t>
      </w:r>
      <w:proofErr w:type="gramStart"/>
      <w:r w:rsidRPr="00D47CCA">
        <w:rPr>
          <w:rFonts w:asciiTheme="majorBidi" w:hAnsiTheme="majorBidi" w:cstheme="majorBidi"/>
        </w:rPr>
        <w:t>forward-thinking</w:t>
      </w:r>
      <w:proofErr w:type="gramEnd"/>
      <w:r w:rsidRPr="00D47CCA">
        <w:rPr>
          <w:rFonts w:asciiTheme="majorBidi" w:hAnsiTheme="majorBidi" w:cstheme="majorBidi"/>
        </w:rPr>
        <w:t>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grammar="clean"/>
  <w:revisionView w:inkAnnotations="0"/>
  <w:defaultTabStop w:val="720"/>
  <w:characterSpacingControl w:val="doNotCompress"/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D02E5"/>
    <w:rsid w:val="00654D84"/>
    <w:rsid w:val="006F4757"/>
    <w:rsid w:val="007B11AF"/>
    <w:rsid w:val="00811794"/>
    <w:rsid w:val="00896D3E"/>
    <w:rsid w:val="008A4C8B"/>
    <w:rsid w:val="00983806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1</cp:revision>
  <dcterms:created xsi:type="dcterms:W3CDTF">2024-12-04T08:38:00Z</dcterms:created>
  <dcterms:modified xsi:type="dcterms:W3CDTF">2024-12-04T09:22:00Z</dcterms:modified>
</cp:coreProperties>
</file>