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Organisational Behaviour: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behaviour (OB)</w:t>
      </w:r>
      <w:r w:rsidR="00C45969">
        <w:rPr>
          <w:rFonts w:asciiTheme="majorBidi" w:hAnsiTheme="majorBidi" w:cstheme="majorBidi"/>
        </w:rPr>
        <w:t xml:space="preserve"> “helo” </w:t>
      </w:r>
      <w:r w:rsidRPr="00D47CCA">
        <w:rPr>
          <w:rFonts w:asciiTheme="majorBidi" w:hAnsiTheme="majorBidi" w:cstheme="majorBidi"/>
        </w:rPr>
        <w:t xml:space="preserve"> is the study of how people interact within groups in a profesional setting. Its principles are primarily applied to improve workplace efficiency, employee satisfaction, and overall organisational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ational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 of human behaviour in organisational contexts. This article delves into the key aspects of organisational behaviour, its significance, and its practical applications in modern organisations.</w:t>
      </w:r>
    </w:p>
    <w:p w:rsidR="00A41A48" w:rsidRPr="00D47CCA" w:rsidRDefault="00043C3E" w:rsidP="00A41A48">
      <w:pPr>
        <w:rPr>
          <w:rFonts w:asciiTheme="majorBidi" w:hAnsiTheme="majorBidi" w:cstheme="majorBidi"/>
        </w:rPr>
      </w:pPr>
      <w:r w:rsidRPr="00043C3E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Organisational Behaviour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organisational dynamics. It emerged as a distinct area of study in the early 20th century, evolving from scientific management and human relations movements. Today, OB is a vital component of organisational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organisational behaviour 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organisations build effective 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organisational culture?</w:t>
      </w:r>
    </w:p>
    <w:p w:rsidR="00A41A48" w:rsidRPr="00D47CCA" w:rsidRDefault="00043C3E" w:rsidP="00A41A48">
      <w:pPr>
        <w:rPr>
          <w:rFonts w:asciiTheme="majorBidi" w:hAnsiTheme="majorBidi" w:cstheme="majorBidi"/>
        </w:rPr>
      </w:pPr>
      <w:r w:rsidRPr="00043C3E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ational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Behaviour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behaviour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consientiousness and openess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organisational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others'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41A48"/>
    <w:rsid w:val="00AC6BD0"/>
    <w:rsid w:val="00C4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2024-12-06T11:51:00Z</dcterms:created>
  <dcterms:modified xsi:type="dcterms:W3CDTF">2024-12-07T09:33:00Z</dcterms:modified>
</cp:coreProperties>
</file>