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/>
          <w:b/>
          <w:bCs w:val="0"/>
          <w:color w:val="2E75B6" w:themeColor="accent1" w:themeShade="BF"/>
          <w:sz w:val="36"/>
          <w:szCs w:val="36"/>
          <w:lang w:val="en-US" w:eastAsia="zh-CN"/>
        </w:rPr>
      </w:pPr>
      <w:r>
        <w:rPr>
          <w:rFonts w:hint="eastAsia" w:asciiTheme="minorEastAsia" w:hAnsiTheme="minorEastAsia"/>
          <w:b/>
          <w:bCs w:val="0"/>
          <w:color w:val="2E75B6" w:themeColor="accent1" w:themeShade="BF"/>
          <w:sz w:val="36"/>
          <w:szCs w:val="36"/>
          <w:lang w:val="en-US" w:eastAsia="zh-CN"/>
        </w:rPr>
        <w:t>静态页面的编写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等线" w:hAnsi="等线" w:eastAsia="等线" w:cs="等线"/>
          <w:b w:val="0"/>
          <w:bCs/>
          <w:color w:val="auto"/>
          <w:sz w:val="30"/>
          <w:szCs w:val="30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color w:val="auto"/>
          <w:sz w:val="30"/>
          <w:szCs w:val="30"/>
          <w:lang w:val="en-US" w:eastAsia="zh-CN"/>
        </w:rPr>
        <w:t>需求分析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等线" w:hAnsi="等线" w:eastAsia="等线" w:cs="等线"/>
          <w:b w:val="0"/>
          <w:bCs/>
          <w:color w:val="auto"/>
          <w:sz w:val="30"/>
          <w:szCs w:val="30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color w:val="auto"/>
          <w:sz w:val="30"/>
          <w:szCs w:val="30"/>
          <w:lang w:val="en-US" w:eastAsia="zh-CN"/>
        </w:rPr>
        <w:t>原型设计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等线" w:hAnsi="等线" w:eastAsia="等线" w:cs="等线"/>
          <w:b w:val="0"/>
          <w:bCs/>
          <w:color w:val="auto"/>
          <w:sz w:val="30"/>
          <w:szCs w:val="30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color w:val="auto"/>
          <w:sz w:val="30"/>
          <w:szCs w:val="30"/>
          <w:lang w:val="en-US" w:eastAsia="zh-CN"/>
        </w:rPr>
        <w:t>完成所有静态页面的编写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等线" w:hAnsi="等线" w:eastAsia="等线" w:cs="等线"/>
          <w:b w:val="0"/>
          <w:bCs/>
          <w:color w:val="auto"/>
          <w:sz w:val="30"/>
          <w:szCs w:val="30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color w:val="auto"/>
          <w:sz w:val="30"/>
          <w:szCs w:val="30"/>
          <w:lang w:val="en-US" w:eastAsia="zh-CN"/>
        </w:rPr>
        <w:t>完善页面逻辑</w:t>
      </w:r>
      <w:bookmarkStart w:id="0" w:name="_GoBack"/>
      <w:bookmarkEnd w:id="0"/>
    </w:p>
    <w:p>
      <w:r>
        <w:rPr>
          <w:rFonts w:hint="eastAsia" w:asciiTheme="minorEastAsia" w:hAnsiTheme="minorEastAsia"/>
          <w:b/>
          <w:color w:val="2E75B6" w:themeColor="accent1" w:themeShade="BF"/>
          <w:sz w:val="36"/>
          <w:szCs w:val="36"/>
        </w:rPr>
        <w:t>二、前端页面及接口调试</w:t>
      </w:r>
    </w:p>
    <w:p>
      <w:pPr>
        <w:rPr>
          <w:rFonts w:hint="eastAsia" w:ascii="等线" w:hAnsi="等线" w:eastAsia="等线" w:cs="等线"/>
          <w:sz w:val="30"/>
          <w:szCs w:val="30"/>
          <w:lang w:val="en-US" w:eastAsia="zh-CN"/>
        </w:rPr>
      </w:pPr>
      <w:r>
        <w:rPr>
          <w:rFonts w:hint="eastAsia" w:ascii="等线" w:hAnsi="等线" w:eastAsia="等线" w:cs="等线"/>
          <w:sz w:val="30"/>
          <w:szCs w:val="30"/>
          <w:lang w:val="en-US" w:eastAsia="zh-CN"/>
        </w:rPr>
        <w:t>1、使用uniAPP搭建前端主体架构</w:t>
      </w:r>
    </w:p>
    <w:p>
      <w:pPr>
        <w:rPr>
          <w:rFonts w:hint="eastAsia" w:ascii="等线" w:hAnsi="等线" w:eastAsia="等线" w:cs="等线"/>
          <w:sz w:val="30"/>
          <w:szCs w:val="30"/>
          <w:lang w:val="en-US" w:eastAsia="zh-CN"/>
        </w:rPr>
      </w:pPr>
      <w:r>
        <w:rPr>
          <w:rFonts w:hint="eastAsia" w:ascii="等线" w:hAnsi="等线" w:eastAsia="等线" w:cs="等线"/>
          <w:sz w:val="30"/>
          <w:szCs w:val="30"/>
          <w:lang w:val="en-US" w:eastAsia="zh-CN"/>
        </w:rPr>
        <w:t>2、实现除发布外其它所有前端功能</w:t>
      </w:r>
    </w:p>
    <w:p>
      <w:pPr>
        <w:rPr>
          <w:rFonts w:hint="eastAsia" w:ascii="等线" w:hAnsi="等线" w:eastAsia="等线" w:cs="等线"/>
          <w:sz w:val="30"/>
          <w:szCs w:val="30"/>
          <w:lang w:val="en-US" w:eastAsia="zh-CN"/>
        </w:rPr>
      </w:pPr>
      <w:r>
        <w:rPr>
          <w:rFonts w:hint="eastAsia" w:ascii="等线" w:hAnsi="等线" w:eastAsia="等线" w:cs="等线"/>
          <w:sz w:val="30"/>
          <w:szCs w:val="30"/>
          <w:lang w:val="en-US" w:eastAsia="zh-CN"/>
        </w:rPr>
        <w:t>3、与后端联调除发布外所有接口</w:t>
      </w:r>
    </w:p>
    <w:p>
      <w:pPr>
        <w:rPr>
          <w:rFonts w:hint="eastAsia" w:ascii="等线" w:hAnsi="等线" w:eastAsia="等线" w:cs="等线"/>
          <w:sz w:val="30"/>
          <w:szCs w:val="30"/>
          <w:lang w:val="en-US" w:eastAsia="zh-CN"/>
        </w:rPr>
      </w:pPr>
      <w:r>
        <w:rPr>
          <w:rFonts w:hint="eastAsia" w:ascii="等线" w:hAnsi="等线" w:eastAsia="等线" w:cs="等线"/>
          <w:sz w:val="30"/>
          <w:szCs w:val="30"/>
          <w:lang w:val="en-US" w:eastAsia="zh-CN"/>
        </w:rPr>
        <w:t>4、协助后端进行接口测试</w:t>
      </w:r>
    </w:p>
    <w:p>
      <w:pPr>
        <w:rPr>
          <w:rFonts w:hint="default" w:ascii="等线" w:hAnsi="等线" w:cs="等线" w:eastAsia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/>
          <w:color w:val="2E75B6" w:themeColor="accent1" w:themeShade="BF"/>
          <w:sz w:val="36"/>
          <w:szCs w:val="36"/>
          <w:lang w:val="en-US" w:eastAsia="zh-CN"/>
        </w:rPr>
        <w:t>三</w:t>
      </w:r>
      <w:r>
        <w:rPr>
          <w:rFonts w:hint="eastAsia" w:asciiTheme="minorEastAsia" w:hAnsiTheme="minorEastAsia"/>
          <w:b/>
          <w:color w:val="2E75B6" w:themeColor="accent1" w:themeShade="BF"/>
          <w:sz w:val="36"/>
          <w:szCs w:val="36"/>
        </w:rPr>
        <w:t>、</w:t>
      </w:r>
      <w:r>
        <w:rPr>
          <w:rFonts w:hint="eastAsia" w:asciiTheme="minorEastAsia" w:hAnsiTheme="minorEastAsia"/>
          <w:b/>
          <w:color w:val="2E75B6" w:themeColor="accent1" w:themeShade="BF"/>
          <w:sz w:val="36"/>
          <w:szCs w:val="36"/>
          <w:lang w:val="en-US" w:eastAsia="zh-CN"/>
        </w:rPr>
        <w:t>GitHub管理</w:t>
      </w:r>
    </w:p>
    <w:p>
      <w:pPr>
        <w:rPr>
          <w:rFonts w:hint="default" w:ascii="等线" w:hAnsi="等线" w:eastAsia="等线" w:cs="等线"/>
          <w:sz w:val="30"/>
          <w:szCs w:val="30"/>
          <w:lang w:val="en-US" w:eastAsia="zh-CN"/>
        </w:rPr>
      </w:pPr>
      <w:r>
        <w:rPr>
          <w:rFonts w:hint="eastAsia" w:ascii="等线" w:hAnsi="等线" w:eastAsia="等线" w:cs="等线"/>
          <w:sz w:val="30"/>
          <w:szCs w:val="30"/>
          <w:lang w:val="en-US" w:eastAsia="zh-CN"/>
        </w:rPr>
        <w:t>1、创建并帮忙管理前后端所有代码</w:t>
      </w:r>
    </w:p>
    <w:p>
      <w:pPr>
        <w:rPr>
          <w:rFonts w:hint="default" w:ascii="等线" w:hAnsi="等线" w:eastAsia="等线" w:cs="等线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B8C98A"/>
    <w:multiLevelType w:val="singleLevel"/>
    <w:tmpl w:val="A6B8C98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3052009"/>
    <w:multiLevelType w:val="singleLevel"/>
    <w:tmpl w:val="7305200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76211A"/>
    <w:rsid w:val="4EEE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2020-11-10T01:24:00Z</dcterms:created>
  <dc:creator>53571</dc:creator>
  <cp:lastModifiedBy>计科1702王天乐</cp:lastModifiedBy>
  <dcterms:modified xsi:type="dcterms:W3CDTF">2020-11-10T01:52:20Z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