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</w:pPr>
                  <w:r>
                    <w:rPr>
                      <w:rFonts w:hint="eastAsia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/>
              </w:tc>
            </w:tr>
          </w:tbl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ind w:right="100"/>
              <w:jc w:val="right"/>
              <w:rPr>
                <w:rFonts w:hint="eastAsia"/>
              </w:rPr>
            </w:pPr>
          </w:p>
          <w:p>
            <w:pPr>
              <w:pStyle w:val="40"/>
              <w:rPr>
                <w:rFonts w:hint="default"/>
                <w:lang w:val="en-US" w:eastAsia="zh-CN"/>
              </w:rPr>
            </w:pPr>
            <w:r>
              <w:t>项目编号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HD2020620ZB16</w:t>
            </w:r>
          </w:p>
          <w:p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&lt;项目名称&gt;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 xml:space="preserve">         </w:t>
            </w:r>
            <w:r>
              <w:rPr>
                <w:rFonts w:hint="eastAsia"/>
                <w:b/>
                <w:bCs/>
                <w:sz w:val="44"/>
                <w:lang w:val="en-US" w:eastAsia="zh-CN"/>
              </w:rPr>
              <w:t>华迪在线网络学习平台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55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ind w:left="2100" w:hanging="2100" w:hangingChars="700"/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中北大学软件学院16组学员</w:t>
            </w:r>
            <w:r>
              <w:rPr>
                <w:rFonts w:hint="eastAsia" w:hAnsi="宋体"/>
                <w:sz w:val="30"/>
                <w:szCs w:val="30"/>
              </w:rPr>
              <w:t xml:space="preserve">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张玉玺</w:t>
            </w:r>
            <w:r>
              <w:rPr>
                <w:rFonts w:hint="eastAsia" w:hAnsi="宋体"/>
                <w:sz w:val="30"/>
                <w:szCs w:val="30"/>
              </w:rPr>
              <w:t xml:space="preserve">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2020-7-3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2020-7-3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17点10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主持人：     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吴向明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张玉玺、畅维超、刘子琦、张旭贝、王彩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:</w:t>
            </w:r>
          </w:p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1:老师重点强调了签到的问题，以及签到涉及最终的成绩。</w:t>
            </w:r>
          </w:p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2：吴老师抽查了实训的进度</w:t>
            </w:r>
          </w:p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3：精化阶段的培训工作总结:架构设计、设计模式、分析模型、设计模型、CDM、PDM、数据建模、界面原型设计</w:t>
            </w:r>
          </w:p>
          <w:p>
            <w:p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4：要大家反映问题  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54"/>
        <w:rPr>
          <w:rFonts w:hint="eastAsia"/>
          <w:sz w:val="30"/>
        </w:rPr>
      </w:pPr>
    </w:p>
    <w:p>
      <w:pPr>
        <w:pStyle w:val="5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张玉玺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华迪实训第16组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张玉玺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畅维超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PPQA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华迪实训第16组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畅维超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王彩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华迪实训第16组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张旭贝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华迪实训第16组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张旭贝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刘子琦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数据库设计员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华迪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实训第16组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刘子琦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4"/>
        <w:jc w:val="center"/>
        <w:rPr>
          <w:rFonts w:hint="eastAsia"/>
          <w:sz w:val="30"/>
        </w:rPr>
      </w:pPr>
    </w:p>
    <w:p>
      <w:pPr>
        <w:pStyle w:val="54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529B5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22CE6101"/>
    <w:rsid w:val="24211127"/>
    <w:rsid w:val="3C4D2C11"/>
    <w:rsid w:val="5C745629"/>
    <w:rsid w:val="708529B5"/>
    <w:rsid w:val="76A65F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name="Normal Indent"/>
    <w:lsdException w:unhideWhenUsed="0" w:uiPriority="0" w:name="footnote text"/>
    <w:lsdException w:qFormat="1" w:unhideWhenUsed="0" w:uiPriority="0" w:name="annotation text"/>
    <w:lsdException w:unhideWhenUsed="0" w:uiPriority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unhideWhenUsed="0" w:uiPriority="0" w:name="List Bullet 3"/>
    <w:lsdException w:qFormat="1"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3">
    <w:name w:val="Default Paragraph Font"/>
    <w:semiHidden/>
    <w:uiPriority w:val="0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3">
    <w:name w:val="Body Text"/>
    <w:basedOn w:val="1"/>
    <w:semiHidden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table" w:styleId="42">
    <w:name w:val="Table Grid"/>
    <w:basedOn w:val="4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uiPriority w:val="0"/>
    <w:rPr>
      <w:rFonts w:eastAsia="Arial"/>
    </w:rPr>
  </w:style>
  <w:style w:type="character" w:styleId="45">
    <w:name w:val="FollowedHyperlink"/>
    <w:basedOn w:val="43"/>
    <w:semiHidden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50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51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5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53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4">
    <w:name w:val="附录"/>
    <w:basedOn w:val="1"/>
    <w:uiPriority w:val="0"/>
    <w:rPr>
      <w:b/>
      <w:bCs/>
      <w:sz w:val="22"/>
    </w:rPr>
  </w:style>
  <w:style w:type="paragraph" w:customStyle="1" w:styleId="55">
    <w:name w:val="Table Row"/>
    <w:basedOn w:val="1"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6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8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9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0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61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63">
    <w:name w:val="Bullet"/>
    <w:basedOn w:val="1"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64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5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character" w:customStyle="1" w:styleId="66">
    <w:name w:val="tw4winTerm"/>
    <w:uiPriority w:val="0"/>
    <w:rPr>
      <w:color w:val="0000FF"/>
    </w:rPr>
  </w:style>
  <w:style w:type="character" w:customStyle="1" w:styleId="67">
    <w:name w:val=" Char Char"/>
    <w:basedOn w:val="43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68">
    <w:name w:val="tw4winJump"/>
    <w:uiPriority w:val="0"/>
    <w:rPr>
      <w:rFonts w:ascii="Courier New" w:hAnsi="Courier New" w:cs="Courier New"/>
      <w:color w:val="008080"/>
    </w:rPr>
  </w:style>
  <w:style w:type="character" w:customStyle="1" w:styleId="69">
    <w:name w:val="tw4winPopup"/>
    <w:uiPriority w:val="0"/>
    <w:rPr>
      <w:rFonts w:ascii="Courier New" w:hAnsi="Courier New" w:cs="Courier New"/>
      <w:color w:val="008000"/>
    </w:rPr>
  </w:style>
  <w:style w:type="character" w:customStyle="1" w:styleId="70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71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2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3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74">
    <w:name w:val="批注框文本 Char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1326;&#36842;&#23454;&#35757;\&#21608;&#20363;&#20250;&#32426;&#35201;16&#32452;&#24352;&#29577;&#2962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周例会纪要16组张玉玺.dot</Template>
  <Pages>3</Pages>
  <Words>440</Words>
  <Characters>499</Characters>
  <Lines>5</Lines>
  <Paragraphs>1</Paragraphs>
  <TotalTime>0</TotalTime>
  <ScaleCrop>false</ScaleCrop>
  <LinksUpToDate>false</LinksUpToDate>
  <CharactersWithSpaces>670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2020-06-20T10:02:00Z</dcterms:created>
  <dc:creator>张玉玺</dc:creator>
  <cp:lastModifiedBy>张玉玺</cp:lastModifiedBy>
  <dcterms:modified xsi:type="dcterms:W3CDTF">2020-07-08T01:58:37Z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