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cs="Calibri"/>
          <w:b/>
          <w:sz w:val="24"/>
        </w:rPr>
        <w:t>请朗读并翻译以下文章，限时5分钟。</w:t>
      </w:r>
    </w:p>
    <w:p>
      <w:r>
        <w:rPr>
          <w:rFonts w:ascii="Calibri" w:hAnsi="Calibri" w:eastAsia="微软雅黑" w:cs="Calibri"/>
          <w:sz w:val="24"/>
        </w:rPr>
        <w:t>The COVID-19 pandemic created widespread disruption in healthcare systems globally, exposing deep structural weaknesses and creating extreme pressure on nursing staff. Nurses working on the frontlines endured excessive patient loads, PPE shortages, and morally challenging situations that intensified emotional strain and ethical conflict. Although these stressors existed before 2020, the pandemic escalated them dramatically, resulting in persistent impacts on nurse wellbeing, patient safety, and healthcare system durability.</w:t>
      </w:r>
    </w:p>
    <w:p>
      <w:r>
        <w:rPr>
          <w:rFonts w:ascii="Calibri" w:hAnsi="Calibri" w:eastAsia="微软雅黑" w:cs="Calibri"/>
          <w:sz w:val="24"/>
        </w:rPr>
        <w:t>Although most evidence was gathered during the pandemic's most acute phases (2020-2022), current longitudinal research and comprehensive reviews verify that nurse burnout has stayed elevated relative to pre-pandemic levels through 2023-2025. Emotional depletion and desire to leave the profession remain at clinically significant thresholds, particularly in intensive care and emergency settings.</w:t>
      </w:r>
    </w:p>
    <w:p/>
    <w:p>
      <w:r>
        <w:rPr>
          <w:rFonts w:ascii="Calibri" w:hAnsi="Calibri" w:eastAsia="微软雅黑" w:cs="Calibri"/>
          <w:sz w:val="24"/>
        </w:rPr>
        <w:t>新冠疫情在全球范围内对医疗系统造成了广泛冲击，暴露了深层结构性弱点，给护理人员施加了极大压力。在一线工作的护士承受着过多的患者负荷、防护装备短缺以及道德上的困境，加剧了情感压力和伦理冲突。尽管这些压力源在2020年之前已存在，但疫情使其急剧加重，对护士福祉、患者安全和医疗系统的可持续性产生了持久影响。</w:t>
      </w:r>
    </w:p>
    <w:p>
      <w:r>
        <w:rPr>
          <w:rFonts w:ascii="Calibri" w:hAnsi="Calibri" w:eastAsia="微软雅黑" w:cs="Calibri"/>
          <w:sz w:val="24"/>
        </w:rPr>
        <w:t>尽管大部分证据是在疫情最严峻阶段（2020-2022年）收集的，当前的纵向研究和综合评述证实，护士职业倦怠在2023-2025年间仍高于疫情前水平。情感耗竭和离职意愿仍处于临床显著阈值，尤其在重症监护和急诊环境中。</w:t>
      </w:r>
    </w:p>
    <w:p/>
    <w:p>
      <w:r>
        <w:rPr>
          <w:rFonts w:ascii="Calibri" w:hAnsi="Calibri" w:eastAsia="微软雅黑" w:cs="Calibri"/>
          <w:b/>
          <w:sz w:val="24"/>
        </w:rPr>
        <w:t>请谈谈你对护士职业倦怠（Burnout）的理解，以及如何提升护士的心理韧性（Resilience）？</w:t>
      </w:r>
    </w:p>
    <w:p/>
    <w:p>
      <w:r>
        <w:rPr>
          <w:rFonts w:ascii="Calibri" w:hAnsi="Calibri" w:eastAsia="微软雅黑" w:cs="Calibri"/>
          <w:sz w:val="24"/>
        </w:rPr>
        <w:t>各位老师好，非常感谢这个问题。</w:t>
      </w:r>
    </w:p>
    <w:p>
      <w:r>
        <w:rPr>
          <w:rFonts w:ascii="Calibri" w:hAnsi="Calibri" w:eastAsia="微软雅黑" w:cs="Calibri"/>
          <w:sz w:val="24"/>
        </w:rPr>
        <w:t>第一部分：对护士职业倦怠的理解</w:t>
      </w:r>
    </w:p>
    <w:p>
      <w:r>
        <w:rPr>
          <w:rFonts w:ascii="Calibri" w:hAnsi="Calibri" w:eastAsia="微软雅黑" w:cs="Calibri"/>
          <w:sz w:val="24"/>
        </w:rPr>
        <w:t>护士职业倦怠是一种由长期工作压力引发的综合征，表现为三个核心维度：情感耗竭（Emotional Exhaustion）——感到精疲力竭、无法再给予情感支持；去人格化（Depersonalization）——对患者产生冷漠、麻木的态度；个人成就感降低（Reduced Personal Accomplishment）——质疑自身工作的价值和意义。</w:t>
      </w:r>
    </w:p>
    <w:p>
      <w:r>
        <w:rPr>
          <w:rFonts w:ascii="Calibri" w:hAnsi="Calibri" w:eastAsia="微软雅黑" w:cs="Calibri"/>
          <w:sz w:val="24"/>
        </w:rPr>
        <w:t>最新数据显示，全球约62%的护士经历不同程度的倦怠，25岁以下年轻护士的倦怠率高达75%。疫情后，这一状况并未明显改善，反映出这是结构性问题而非暂时性危机。</w:t>
      </w:r>
    </w:p>
    <w:p>
      <w:r>
        <w:rPr>
          <w:rFonts w:ascii="Calibri" w:hAnsi="Calibri" w:eastAsia="微软雅黑" w:cs="Calibri"/>
          <w:sz w:val="24"/>
        </w:rPr>
        <w:t>结合我在泌尿外科的体会，职业倦怠的触发因素包括：高频夜班轮转、危重患者的急救压力、伦理困境（如癌症晚期患者的治疗决策）以及医患沟通中的情感消耗。</w:t>
      </w:r>
    </w:p>
    <w:p>
      <w:r>
        <w:rPr>
          <w:rFonts w:ascii="Calibri" w:hAnsi="Calibri" w:eastAsia="微软雅黑" w:cs="Calibri"/>
          <w:sz w:val="24"/>
        </w:rPr>
        <w:t>第二部分：提升心理韧性的策略</w:t>
      </w:r>
    </w:p>
    <w:p>
      <w:r>
        <w:rPr>
          <w:rFonts w:ascii="Calibri" w:hAnsi="Calibri" w:eastAsia="微软雅黑" w:cs="Calibri"/>
          <w:sz w:val="24"/>
        </w:rPr>
        <w:t>心理韧性是指个体面对逆境时适应、恢复和成长的能力。我认为可以从个人和组织两个层面来提升：</w:t>
      </w:r>
    </w:p>
    <w:p>
      <w:r>
        <w:rPr>
          <w:rFonts w:ascii="Calibri" w:hAnsi="Calibri" w:eastAsia="微软雅黑" w:cs="Calibri"/>
          <w:sz w:val="24"/>
        </w:rPr>
        <w:t>个人层面：一是正念练习（Mindfulness）——研究证实八周的正念训练可显著降低护士的倦怠水平并提升心理韧性；二是建立社会支持网络——同事间的互助和倾诉是最直接的情感缓冲；三是培养工作之外的兴趣——保持工作与生活的界限感。</w:t>
      </w:r>
    </w:p>
    <w:p>
      <w:r>
        <w:rPr>
          <w:rFonts w:ascii="Calibri" w:hAnsi="Calibri" w:eastAsia="微软雅黑" w:cs="Calibri"/>
          <w:sz w:val="24"/>
        </w:rPr>
        <w:t>组织层面：一是合理排班与人力配置——这是根本性解决方案；二是营造"心理安全"的组织文化——让护士敢于表达疲惫和困惑，而非压抑情绪；三是建立同伴支持（Peer Support）项目和心理危机干预通道；四是给予护士更多专业自主权和参与决策的机会——研究表明"在工作中感到被重视"是缓解倦怠和自杀意念的重要保护因素。</w:t>
      </w:r>
    </w:p>
    <w:p>
      <w:r>
        <w:rPr>
          <w:rFonts w:ascii="Calibri" w:hAnsi="Calibri" w:eastAsia="微软雅黑" w:cs="Calibri"/>
          <w:sz w:val="24"/>
        </w:rPr>
        <w:t>结语</w:t>
      </w:r>
    </w:p>
    <w:p>
      <w:r>
        <w:rPr>
          <w:rFonts w:ascii="Calibri" w:hAnsi="Calibri" w:eastAsia="微软雅黑" w:cs="Calibri"/>
          <w:sz w:val="24"/>
        </w:rPr>
        <w:t>护士的心理健康直接关系到患者安全和护理质量。我希望通过研究生阶段的学习，能够深入了解护士职业健康促进的循证策略，未来在管理岗位上为创建更健康的护理工作环境贡献力量。</w:t>
      </w:r>
    </w:p>
    <w:p>
      <w:r>
        <w:rPr>
          <w:rFonts w:ascii="Calibri" w:hAnsi="Calibri" w:eastAsia="微软雅黑" w:cs="Calibri"/>
          <w:sz w:val="24"/>
        </w:rPr>
        <w:t>我的回答完毕，谢谢各位老师！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cs="Calibri"/>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cs="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cs="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cs="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