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3"/>
        <w:gridCol w:w="2874"/>
      </w:tblGrid>
      <w:tr w14:paraId="5F8FA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9" w:hRule="atLeast"/>
        </w:trPr>
        <w:tc>
          <w:tcPr>
            <w:tcW w:w="8620" w:type="dxa"/>
            <w:gridSpan w:val="3"/>
            <w:vAlign w:val="center"/>
          </w:tcPr>
          <w:p w14:paraId="092191A9">
            <w:pPr>
              <w:spacing w:after="0" w:line="240" w:lineRule="auto"/>
            </w:pPr>
            <w:r>
              <w:t>乡土中国·第1章：乡土本色</w:t>
            </w:r>
          </w:p>
        </w:tc>
      </w:tr>
      <w:tr w14:paraId="39560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9" w:hRule="atLeast"/>
        </w:trPr>
        <w:tc>
          <w:tcPr>
            <w:tcW w:w="2873" w:type="dxa"/>
          </w:tcPr>
          <w:p w14:paraId="4BFA8AD0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73" w:type="dxa"/>
          </w:tcPr>
          <w:p w14:paraId="69187BCA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74" w:type="dxa"/>
          </w:tcPr>
          <w:p w14:paraId="5CEEBEBB">
            <w:pPr>
              <w:spacing w:after="0" w:line="240" w:lineRule="auto"/>
            </w:pPr>
            <w:r>
              <w:t>论述逻辑</w:t>
            </w:r>
          </w:p>
        </w:tc>
      </w:tr>
      <w:tr w14:paraId="76647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6" w:hRule="atLeast"/>
        </w:trPr>
        <w:tc>
          <w:tcPr>
            <w:tcW w:w="2873" w:type="dxa"/>
          </w:tcPr>
          <w:p w14:paraId="3F5C600B">
            <w:pPr>
              <w:spacing w:after="0" w:line="240" w:lineRule="auto"/>
            </w:pPr>
            <w:r>
              <w:t>乡土性、熟人社会、面对面社群</w:t>
            </w:r>
          </w:p>
        </w:tc>
        <w:tc>
          <w:tcPr>
            <w:tcW w:w="2873" w:type="dxa"/>
          </w:tcPr>
          <w:p w14:paraId="5746B433">
            <w:pPr>
              <w:spacing w:after="0" w:line="240" w:lineRule="auto"/>
            </w:pPr>
            <w:r>
              <w:t>中国社会基层是“乡土性”的，人情关系以地缘和血缘为基础，形成熟人社会。</w:t>
            </w:r>
          </w:p>
        </w:tc>
        <w:tc>
          <w:tcPr>
            <w:tcW w:w="2874" w:type="dxa"/>
          </w:tcPr>
          <w:p w14:paraId="3561D5FD">
            <w:pPr>
              <w:spacing w:after="0" w:line="240" w:lineRule="auto"/>
            </w:pPr>
            <w:r>
              <w:t>从土地与人的关系出发 → 引出乡土社会的特征 → 对比现代社会。</w:t>
            </w:r>
          </w:p>
        </w:tc>
      </w:tr>
      <w:tr w14:paraId="1820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9" w:hRule="atLeast"/>
        </w:trPr>
        <w:tc>
          <w:tcPr>
            <w:tcW w:w="2873" w:type="dxa"/>
          </w:tcPr>
          <w:p w14:paraId="4E375AA9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73" w:type="dxa"/>
          </w:tcPr>
          <w:p w14:paraId="1434661F">
            <w:pPr>
              <w:spacing w:after="0" w:line="240" w:lineRule="auto"/>
            </w:pPr>
          </w:p>
        </w:tc>
        <w:tc>
          <w:tcPr>
            <w:tcW w:w="2874" w:type="dxa"/>
          </w:tcPr>
          <w:p w14:paraId="02957BF1">
            <w:pPr>
              <w:spacing w:after="0" w:line="240" w:lineRule="auto"/>
            </w:pPr>
            <w:r>
              <w:t>我的疑问</w:t>
            </w:r>
          </w:p>
        </w:tc>
      </w:tr>
      <w:tr w14:paraId="7C4DB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5746" w:type="dxa"/>
            <w:gridSpan w:val="2"/>
            <w:vAlign w:val="top"/>
          </w:tcPr>
          <w:p w14:paraId="38F2EC0D">
            <w:pPr>
              <w:spacing w:after="0" w:line="240" w:lineRule="auto"/>
            </w:pPr>
            <w:r>
              <w:t>意识到“乡土”不仅是地理概念，更是社会结构的原型。</w:t>
            </w:r>
          </w:p>
        </w:tc>
        <w:tc>
          <w:tcPr>
            <w:tcW w:w="2874" w:type="dxa"/>
            <w:vAlign w:val="top"/>
          </w:tcPr>
          <w:p w14:paraId="29B41A92">
            <w:pPr>
              <w:spacing w:after="0" w:line="240" w:lineRule="auto"/>
            </w:pPr>
            <w:r>
              <w:t>今天的城市化在多大程度上真正摆脱了乡土性？</w:t>
            </w:r>
          </w:p>
        </w:tc>
      </w:tr>
    </w:tbl>
    <w:p w14:paraId="168DF45C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D11D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8640" w:type="dxa"/>
            <w:gridSpan w:val="3"/>
            <w:vAlign w:val="center"/>
          </w:tcPr>
          <w:p w14:paraId="07839B6E">
            <w:pPr>
              <w:spacing w:after="0" w:line="240" w:lineRule="auto"/>
            </w:pPr>
            <w:r>
              <w:t>乡土中国·第2章：文字下乡</w:t>
            </w:r>
          </w:p>
        </w:tc>
      </w:tr>
      <w:tr w14:paraId="6B414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2880" w:type="dxa"/>
          </w:tcPr>
          <w:p w14:paraId="1B201D8D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0" w:type="dxa"/>
          </w:tcPr>
          <w:p w14:paraId="06911E7F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0" w:type="dxa"/>
          </w:tcPr>
          <w:p w14:paraId="033CFAA2">
            <w:pPr>
              <w:spacing w:after="0" w:line="240" w:lineRule="auto"/>
            </w:pPr>
            <w:r>
              <w:t>论述逻辑</w:t>
            </w:r>
          </w:p>
        </w:tc>
      </w:tr>
      <w:tr w14:paraId="6D658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3" w:hRule="atLeast"/>
        </w:trPr>
        <w:tc>
          <w:tcPr>
            <w:tcW w:w="2880" w:type="dxa"/>
          </w:tcPr>
          <w:p w14:paraId="54A5C591">
            <w:pPr>
              <w:spacing w:after="0" w:line="240" w:lineRule="auto"/>
            </w:pPr>
            <w:r>
              <w:t>文字的功能、文化传递、象征体系</w:t>
            </w:r>
          </w:p>
        </w:tc>
        <w:tc>
          <w:tcPr>
            <w:tcW w:w="2880" w:type="dxa"/>
          </w:tcPr>
          <w:p w14:paraId="5B763AD7">
            <w:pPr>
              <w:spacing w:after="0" w:line="240" w:lineRule="auto"/>
            </w:pPr>
            <w:r>
              <w:t>文字在乡土社会中并非必需，文化传承主要靠口耳相传。</w:t>
            </w:r>
          </w:p>
        </w:tc>
        <w:tc>
          <w:tcPr>
            <w:tcW w:w="2880" w:type="dxa"/>
          </w:tcPr>
          <w:p w14:paraId="1094ABF0">
            <w:pPr>
              <w:spacing w:after="0" w:line="240" w:lineRule="auto"/>
            </w:pPr>
            <w:r>
              <w:t>从文字的功能谈起 → 乡土社会的非文字性 → 文字的“外来性”问题。</w:t>
            </w:r>
          </w:p>
        </w:tc>
      </w:tr>
      <w:tr w14:paraId="64761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2880" w:type="dxa"/>
          </w:tcPr>
          <w:p w14:paraId="67B21E1A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0" w:type="dxa"/>
          </w:tcPr>
          <w:p w14:paraId="46C95DE5">
            <w:pPr>
              <w:spacing w:after="0" w:line="240" w:lineRule="auto"/>
            </w:pPr>
          </w:p>
        </w:tc>
        <w:tc>
          <w:tcPr>
            <w:tcW w:w="2880" w:type="dxa"/>
          </w:tcPr>
          <w:p w14:paraId="51C0D122">
            <w:pPr>
              <w:spacing w:after="0" w:line="240" w:lineRule="auto"/>
            </w:pPr>
            <w:r>
              <w:t>我的疑问</w:t>
            </w:r>
          </w:p>
        </w:tc>
      </w:tr>
      <w:tr w14:paraId="1F910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2" w:hRule="atLeast"/>
        </w:trPr>
        <w:tc>
          <w:tcPr>
            <w:tcW w:w="5760" w:type="dxa"/>
            <w:gridSpan w:val="2"/>
            <w:vAlign w:val="top"/>
          </w:tcPr>
          <w:p w14:paraId="096DF663">
            <w:pPr>
              <w:spacing w:after="0" w:line="240" w:lineRule="auto"/>
            </w:pPr>
            <w:r>
              <w:t>理解了“口语文明”与“文字文明”的巨大差异。</w:t>
            </w:r>
          </w:p>
        </w:tc>
        <w:tc>
          <w:tcPr>
            <w:tcW w:w="2880" w:type="dxa"/>
            <w:vAlign w:val="top"/>
          </w:tcPr>
          <w:p w14:paraId="2B2B3F68">
            <w:pPr>
              <w:spacing w:after="0" w:line="240" w:lineRule="auto"/>
            </w:pPr>
            <w:r>
              <w:t>数字时代图像/视频是否会重演“文字下乡”的困境？</w:t>
            </w:r>
          </w:p>
        </w:tc>
      </w:tr>
    </w:tbl>
    <w:p w14:paraId="38BF781D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F54B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8640" w:type="dxa"/>
            <w:gridSpan w:val="3"/>
            <w:vAlign w:val="center"/>
          </w:tcPr>
          <w:p w14:paraId="08C8F313">
            <w:pPr>
              <w:spacing w:after="0" w:line="240" w:lineRule="auto"/>
            </w:pPr>
            <w:r>
              <w:t>乡土中国·第3章：再论文字下乡</w:t>
            </w:r>
          </w:p>
        </w:tc>
      </w:tr>
      <w:tr w14:paraId="05F9B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2880" w:type="dxa"/>
          </w:tcPr>
          <w:p w14:paraId="380D7A64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0" w:type="dxa"/>
          </w:tcPr>
          <w:p w14:paraId="10F6C0E2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0" w:type="dxa"/>
          </w:tcPr>
          <w:p w14:paraId="5D9CEAEE">
            <w:pPr>
              <w:spacing w:after="0" w:line="240" w:lineRule="auto"/>
            </w:pPr>
            <w:r>
              <w:t>论述逻辑</w:t>
            </w:r>
          </w:p>
        </w:tc>
      </w:tr>
      <w:tr w14:paraId="6714B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9" w:hRule="atLeast"/>
        </w:trPr>
        <w:tc>
          <w:tcPr>
            <w:tcW w:w="2880" w:type="dxa"/>
          </w:tcPr>
          <w:p w14:paraId="3A024218">
            <w:pPr>
              <w:spacing w:after="0" w:line="240" w:lineRule="auto"/>
            </w:pPr>
            <w:r>
              <w:t>文字普及的局限性、文化隔阂、教育差异</w:t>
            </w:r>
          </w:p>
        </w:tc>
        <w:tc>
          <w:tcPr>
            <w:tcW w:w="2880" w:type="dxa"/>
          </w:tcPr>
          <w:p w14:paraId="6BC5DCF8">
            <w:pPr>
              <w:spacing w:after="0" w:line="240" w:lineRule="auto"/>
            </w:pPr>
            <w:r>
              <w:t>文字下乡难以真正改变乡土社会，因其与乡土的生活经验脱节。</w:t>
            </w:r>
          </w:p>
        </w:tc>
        <w:tc>
          <w:tcPr>
            <w:tcW w:w="2880" w:type="dxa"/>
          </w:tcPr>
          <w:p w14:paraId="4AE468EC">
            <w:pPr>
              <w:spacing w:after="0" w:line="240" w:lineRule="auto"/>
            </w:pPr>
            <w:r>
              <w:t>从文字与生活的脱节谈起 → 教育内容与乡土需求的错位 → 文化传递的障碍。</w:t>
            </w:r>
          </w:p>
        </w:tc>
      </w:tr>
      <w:tr w14:paraId="464D1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2880" w:type="dxa"/>
          </w:tcPr>
          <w:p w14:paraId="2A5A001C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0" w:type="dxa"/>
          </w:tcPr>
          <w:p w14:paraId="0BF1E317">
            <w:pPr>
              <w:spacing w:after="0" w:line="240" w:lineRule="auto"/>
            </w:pPr>
          </w:p>
        </w:tc>
        <w:tc>
          <w:tcPr>
            <w:tcW w:w="2880" w:type="dxa"/>
          </w:tcPr>
          <w:p w14:paraId="37659390">
            <w:pPr>
              <w:spacing w:after="0" w:line="240" w:lineRule="auto"/>
            </w:pPr>
            <w:r>
              <w:t>我的疑问</w:t>
            </w:r>
          </w:p>
        </w:tc>
      </w:tr>
      <w:tr w14:paraId="6A13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5760" w:type="dxa"/>
            <w:gridSpan w:val="2"/>
            <w:vAlign w:val="top"/>
          </w:tcPr>
          <w:p w14:paraId="17A7A206">
            <w:pPr>
              <w:spacing w:after="0" w:line="240" w:lineRule="auto"/>
            </w:pPr>
            <w:r>
              <w:t>任何外来知识都必须与本地经验“嫁接”才能生根。</w:t>
            </w:r>
          </w:p>
        </w:tc>
        <w:tc>
          <w:tcPr>
            <w:tcW w:w="2880" w:type="dxa"/>
            <w:vAlign w:val="top"/>
          </w:tcPr>
          <w:p w14:paraId="08F09CBE">
            <w:pPr>
              <w:spacing w:after="0" w:line="240" w:lineRule="auto"/>
            </w:pPr>
            <w:r>
              <w:t>今天的乡村教育如何真正做到内容与情境匹配？</w:t>
            </w:r>
          </w:p>
        </w:tc>
      </w:tr>
    </w:tbl>
    <w:p w14:paraId="5B0E8ECB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886"/>
        <w:gridCol w:w="2888"/>
      </w:tblGrid>
      <w:tr w14:paraId="75D7D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8660" w:type="dxa"/>
            <w:gridSpan w:val="3"/>
            <w:vAlign w:val="center"/>
          </w:tcPr>
          <w:p w14:paraId="5578899D">
            <w:pPr>
              <w:spacing w:after="0" w:line="240" w:lineRule="auto"/>
            </w:pPr>
            <w:r>
              <w:t>乡土中国·第4章：差序格局</w:t>
            </w:r>
          </w:p>
        </w:tc>
      </w:tr>
      <w:tr w14:paraId="020D1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86" w:type="dxa"/>
          </w:tcPr>
          <w:p w14:paraId="001D0562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6" w:type="dxa"/>
          </w:tcPr>
          <w:p w14:paraId="23691FA1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8" w:type="dxa"/>
          </w:tcPr>
          <w:p w14:paraId="19661BCE">
            <w:pPr>
              <w:spacing w:after="0" w:line="240" w:lineRule="auto"/>
            </w:pPr>
            <w:r>
              <w:t>论述逻辑</w:t>
            </w:r>
          </w:p>
        </w:tc>
      </w:tr>
      <w:tr w14:paraId="57E14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2886" w:type="dxa"/>
          </w:tcPr>
          <w:p w14:paraId="5DA84EE1">
            <w:pPr>
              <w:spacing w:after="0" w:line="240" w:lineRule="auto"/>
            </w:pPr>
            <w:r>
              <w:t>差序格局、人伦、关系网络</w:t>
            </w:r>
          </w:p>
        </w:tc>
        <w:tc>
          <w:tcPr>
            <w:tcW w:w="2886" w:type="dxa"/>
          </w:tcPr>
          <w:p w14:paraId="7C004562">
            <w:pPr>
              <w:spacing w:after="0" w:line="240" w:lineRule="auto"/>
            </w:pPr>
            <w:r>
              <w:t>中国人的社会关系是以“己”为中心、向外推的“差序格局”。</w:t>
            </w:r>
          </w:p>
        </w:tc>
        <w:tc>
          <w:tcPr>
            <w:tcW w:w="2888" w:type="dxa"/>
          </w:tcPr>
          <w:p w14:paraId="40C1103C">
            <w:pPr>
              <w:spacing w:after="0" w:line="240" w:lineRule="auto"/>
            </w:pPr>
            <w:r>
              <w:t>从“团体格局”对比 → 引出“差序格局” → 举例说明人伦关系的伸缩性。</w:t>
            </w:r>
          </w:p>
        </w:tc>
      </w:tr>
      <w:tr w14:paraId="55B46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86" w:type="dxa"/>
          </w:tcPr>
          <w:p w14:paraId="6559CBB4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6" w:type="dxa"/>
          </w:tcPr>
          <w:p w14:paraId="66823E5B">
            <w:pPr>
              <w:spacing w:after="0" w:line="240" w:lineRule="auto"/>
            </w:pPr>
          </w:p>
        </w:tc>
        <w:tc>
          <w:tcPr>
            <w:tcW w:w="2888" w:type="dxa"/>
          </w:tcPr>
          <w:p w14:paraId="37146258">
            <w:pPr>
              <w:spacing w:after="0" w:line="240" w:lineRule="auto"/>
            </w:pPr>
            <w:r>
              <w:t>我的疑问</w:t>
            </w:r>
          </w:p>
        </w:tc>
      </w:tr>
      <w:tr w14:paraId="6BA44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3" w:hRule="atLeast"/>
        </w:trPr>
        <w:tc>
          <w:tcPr>
            <w:tcW w:w="5772" w:type="dxa"/>
            <w:gridSpan w:val="2"/>
            <w:vAlign w:val="top"/>
          </w:tcPr>
          <w:p w14:paraId="45EB5A58">
            <w:pPr>
              <w:spacing w:after="0" w:line="240" w:lineRule="auto"/>
            </w:pPr>
            <w:r>
              <w:t>对“关系社会”有了结构性视角，而非简单批判。</w:t>
            </w:r>
          </w:p>
        </w:tc>
        <w:tc>
          <w:tcPr>
            <w:tcW w:w="2888" w:type="dxa"/>
            <w:vAlign w:val="top"/>
          </w:tcPr>
          <w:p w14:paraId="0DD12474">
            <w:pPr>
              <w:spacing w:after="0" w:line="240" w:lineRule="auto"/>
            </w:pPr>
            <w:r>
              <w:t>差序格局在全球化网络中会被削弱还是强化？</w:t>
            </w:r>
          </w:p>
        </w:tc>
      </w:tr>
    </w:tbl>
    <w:p w14:paraId="1E01DD61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893"/>
        <w:gridCol w:w="2894"/>
      </w:tblGrid>
      <w:tr w14:paraId="1EA78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8680" w:type="dxa"/>
            <w:gridSpan w:val="3"/>
            <w:vAlign w:val="center"/>
          </w:tcPr>
          <w:p w14:paraId="05BF9115">
            <w:pPr>
              <w:spacing w:after="0" w:line="240" w:lineRule="auto"/>
            </w:pPr>
            <w:r>
              <w:t>乡土中国·第5章：系维着私人的道德</w:t>
            </w:r>
          </w:p>
        </w:tc>
      </w:tr>
      <w:tr w14:paraId="564D8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2893" w:type="dxa"/>
          </w:tcPr>
          <w:p w14:paraId="4A377427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93" w:type="dxa"/>
          </w:tcPr>
          <w:p w14:paraId="1DD8FB92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94" w:type="dxa"/>
          </w:tcPr>
          <w:p w14:paraId="257AE187">
            <w:pPr>
              <w:spacing w:after="0" w:line="240" w:lineRule="auto"/>
            </w:pPr>
            <w:r>
              <w:t>论述逻辑</w:t>
            </w:r>
          </w:p>
        </w:tc>
      </w:tr>
      <w:tr w14:paraId="59925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8" w:hRule="atLeast"/>
        </w:trPr>
        <w:tc>
          <w:tcPr>
            <w:tcW w:w="2893" w:type="dxa"/>
          </w:tcPr>
          <w:p w14:paraId="5B72E2B8">
            <w:pPr>
              <w:spacing w:after="0" w:line="240" w:lineRule="auto"/>
            </w:pPr>
            <w:r>
              <w:t>私人道德、公私界限、道德相对主义</w:t>
            </w:r>
          </w:p>
        </w:tc>
        <w:tc>
          <w:tcPr>
            <w:tcW w:w="2893" w:type="dxa"/>
          </w:tcPr>
          <w:p w14:paraId="66D9F2C1">
            <w:pPr>
              <w:spacing w:after="0" w:line="240" w:lineRule="auto"/>
            </w:pPr>
            <w:r>
              <w:t>乡土社会的道德标准是“看人下菜碟”，缺乏普遍主义。</w:t>
            </w:r>
          </w:p>
        </w:tc>
        <w:tc>
          <w:tcPr>
            <w:tcW w:w="2894" w:type="dxa"/>
          </w:tcPr>
          <w:p w14:paraId="05CA9372">
            <w:pPr>
              <w:spacing w:after="0" w:line="240" w:lineRule="auto"/>
            </w:pPr>
            <w:r>
              <w:t>从道德实践出发 → 公私不分 → 道德判断的情境性。</w:t>
            </w:r>
          </w:p>
        </w:tc>
      </w:tr>
      <w:tr w14:paraId="0BB5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2893" w:type="dxa"/>
          </w:tcPr>
          <w:p w14:paraId="110B4684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93" w:type="dxa"/>
          </w:tcPr>
          <w:p w14:paraId="2E44121B">
            <w:pPr>
              <w:spacing w:after="0" w:line="240" w:lineRule="auto"/>
            </w:pPr>
          </w:p>
        </w:tc>
        <w:tc>
          <w:tcPr>
            <w:tcW w:w="2894" w:type="dxa"/>
          </w:tcPr>
          <w:p w14:paraId="51473AE2">
            <w:pPr>
              <w:spacing w:after="0" w:line="240" w:lineRule="auto"/>
            </w:pPr>
            <w:r>
              <w:t>我的疑问</w:t>
            </w:r>
          </w:p>
        </w:tc>
      </w:tr>
      <w:tr w14:paraId="7AA5B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5786" w:type="dxa"/>
            <w:gridSpan w:val="2"/>
            <w:vAlign w:val="top"/>
          </w:tcPr>
          <w:p w14:paraId="0FAB9E1C">
            <w:pPr>
              <w:spacing w:after="0" w:line="240" w:lineRule="auto"/>
            </w:pPr>
            <w:r>
              <w:t>情境伦理并非落后，而是对熟人社会的功能性适应。</w:t>
            </w:r>
          </w:p>
        </w:tc>
        <w:tc>
          <w:tcPr>
            <w:tcW w:w="2894" w:type="dxa"/>
            <w:vAlign w:val="top"/>
          </w:tcPr>
          <w:p w14:paraId="4001B718">
            <w:pPr>
              <w:spacing w:after="0" w:line="240" w:lineRule="auto"/>
            </w:pPr>
            <w:r>
              <w:t>法治建设如何与情境伦理衔接而非冲突？</w:t>
            </w:r>
          </w:p>
        </w:tc>
      </w:tr>
    </w:tbl>
    <w:p w14:paraId="3C00D96C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893"/>
        <w:gridCol w:w="2894"/>
      </w:tblGrid>
      <w:tr w14:paraId="688C1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8680" w:type="dxa"/>
            <w:gridSpan w:val="3"/>
            <w:vAlign w:val="center"/>
          </w:tcPr>
          <w:p w14:paraId="46AE95BF">
            <w:pPr>
              <w:spacing w:after="0" w:line="240" w:lineRule="auto"/>
            </w:pPr>
            <w:r>
              <w:t>乡土中国·第6章：家族</w:t>
            </w:r>
          </w:p>
        </w:tc>
      </w:tr>
      <w:tr w14:paraId="3ACC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2893" w:type="dxa"/>
          </w:tcPr>
          <w:p w14:paraId="2D1DE2FB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93" w:type="dxa"/>
          </w:tcPr>
          <w:p w14:paraId="5F196764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94" w:type="dxa"/>
          </w:tcPr>
          <w:p w14:paraId="2D117B53">
            <w:pPr>
              <w:spacing w:after="0" w:line="240" w:lineRule="auto"/>
            </w:pPr>
            <w:r>
              <w:t>论述逻辑</w:t>
            </w:r>
          </w:p>
        </w:tc>
      </w:tr>
      <w:tr w14:paraId="035CB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8" w:hRule="atLeast"/>
        </w:trPr>
        <w:tc>
          <w:tcPr>
            <w:tcW w:w="2893" w:type="dxa"/>
          </w:tcPr>
          <w:p w14:paraId="23F8A417">
            <w:pPr>
              <w:spacing w:after="0" w:line="240" w:lineRule="auto"/>
            </w:pPr>
            <w:r>
              <w:t>家族、宗族、父权制度</w:t>
            </w:r>
          </w:p>
        </w:tc>
        <w:tc>
          <w:tcPr>
            <w:tcW w:w="2893" w:type="dxa"/>
          </w:tcPr>
          <w:p w14:paraId="3887572E">
            <w:pPr>
              <w:spacing w:after="0" w:line="240" w:lineRule="auto"/>
            </w:pPr>
            <w:r>
              <w:t>家族不仅是血缘单位，更是经济和政治单位，强调父权与延续性。</w:t>
            </w:r>
          </w:p>
        </w:tc>
        <w:tc>
          <w:tcPr>
            <w:tcW w:w="2894" w:type="dxa"/>
          </w:tcPr>
          <w:p w14:paraId="33526588">
            <w:pPr>
              <w:spacing w:after="0" w:line="240" w:lineRule="auto"/>
            </w:pPr>
            <w:r>
              <w:t>从家庭结构谈起 → 家族的功能 → 与西方家庭的对比。</w:t>
            </w:r>
          </w:p>
        </w:tc>
      </w:tr>
      <w:tr w14:paraId="4F51C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2893" w:type="dxa"/>
          </w:tcPr>
          <w:p w14:paraId="2356D53E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93" w:type="dxa"/>
          </w:tcPr>
          <w:p w14:paraId="4FFDBE5C">
            <w:pPr>
              <w:spacing w:after="0" w:line="240" w:lineRule="auto"/>
            </w:pPr>
          </w:p>
        </w:tc>
        <w:tc>
          <w:tcPr>
            <w:tcW w:w="2894" w:type="dxa"/>
          </w:tcPr>
          <w:p w14:paraId="290B4779">
            <w:pPr>
              <w:spacing w:after="0" w:line="240" w:lineRule="auto"/>
            </w:pPr>
            <w:r>
              <w:t>我的疑问</w:t>
            </w:r>
          </w:p>
        </w:tc>
      </w:tr>
      <w:tr w14:paraId="3F704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5786" w:type="dxa"/>
            <w:gridSpan w:val="2"/>
            <w:vAlign w:val="top"/>
          </w:tcPr>
          <w:p w14:paraId="7E37D16D">
            <w:pPr>
              <w:spacing w:after="0" w:line="240" w:lineRule="auto"/>
            </w:pPr>
            <w:r>
              <w:t>理解了“家”在中国传统中的“小共同体”性质。</w:t>
            </w:r>
          </w:p>
        </w:tc>
        <w:tc>
          <w:tcPr>
            <w:tcW w:w="2894" w:type="dxa"/>
            <w:vAlign w:val="top"/>
          </w:tcPr>
          <w:p w14:paraId="401E66A0">
            <w:pPr>
              <w:spacing w:after="0" w:line="240" w:lineRule="auto"/>
            </w:pPr>
            <w:r>
              <w:t>核心家庭化趋势下，家族的功能被谁替代？</w:t>
            </w:r>
          </w:p>
        </w:tc>
      </w:tr>
    </w:tbl>
    <w:p w14:paraId="732FAEBC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2860"/>
        <w:gridCol w:w="2860"/>
      </w:tblGrid>
      <w:tr w14:paraId="1E422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8580" w:type="dxa"/>
            <w:gridSpan w:val="3"/>
            <w:vAlign w:val="center"/>
          </w:tcPr>
          <w:p w14:paraId="34E167C1">
            <w:pPr>
              <w:spacing w:after="0" w:line="240" w:lineRule="auto"/>
            </w:pPr>
            <w:r>
              <w:t>乡土中国·第7章：男女有别</w:t>
            </w:r>
          </w:p>
        </w:tc>
      </w:tr>
      <w:tr w14:paraId="1205A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2860" w:type="dxa"/>
          </w:tcPr>
          <w:p w14:paraId="2897BA06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60" w:type="dxa"/>
          </w:tcPr>
          <w:p w14:paraId="798DB4D4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60" w:type="dxa"/>
          </w:tcPr>
          <w:p w14:paraId="6D22A133">
            <w:pPr>
              <w:spacing w:after="0" w:line="240" w:lineRule="auto"/>
            </w:pPr>
            <w:r>
              <w:t>论述逻辑</w:t>
            </w:r>
          </w:p>
        </w:tc>
      </w:tr>
      <w:tr w14:paraId="06EE0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8" w:hRule="atLeast"/>
        </w:trPr>
        <w:tc>
          <w:tcPr>
            <w:tcW w:w="2860" w:type="dxa"/>
          </w:tcPr>
          <w:p w14:paraId="2DE5CD21">
            <w:pPr>
              <w:spacing w:after="0" w:line="240" w:lineRule="auto"/>
            </w:pPr>
            <w:r>
              <w:t>性别分工、礼教、男女隔离</w:t>
            </w:r>
          </w:p>
        </w:tc>
        <w:tc>
          <w:tcPr>
            <w:tcW w:w="2860" w:type="dxa"/>
          </w:tcPr>
          <w:p w14:paraId="4016C946">
            <w:pPr>
              <w:spacing w:after="0" w:line="240" w:lineRule="auto"/>
            </w:pPr>
            <w:r>
              <w:t>乡土社会中男女关系被严格规范，强调“男女有别”以维护家族秩序。</w:t>
            </w:r>
          </w:p>
        </w:tc>
        <w:tc>
          <w:tcPr>
            <w:tcW w:w="2860" w:type="dxa"/>
          </w:tcPr>
          <w:p w14:paraId="138F8CD4">
            <w:pPr>
              <w:spacing w:after="0" w:line="240" w:lineRule="auto"/>
            </w:pPr>
            <w:r>
              <w:t>从性别角色谈起 → 礼教的作用 → 社会秩序的需要。</w:t>
            </w:r>
          </w:p>
        </w:tc>
      </w:tr>
      <w:tr w14:paraId="5E91F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2860" w:type="dxa"/>
          </w:tcPr>
          <w:p w14:paraId="58963798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60" w:type="dxa"/>
          </w:tcPr>
          <w:p w14:paraId="33FD637E">
            <w:pPr>
              <w:spacing w:after="0" w:line="240" w:lineRule="auto"/>
            </w:pPr>
          </w:p>
        </w:tc>
        <w:tc>
          <w:tcPr>
            <w:tcW w:w="2860" w:type="dxa"/>
          </w:tcPr>
          <w:p w14:paraId="51D70691">
            <w:pPr>
              <w:spacing w:after="0" w:line="240" w:lineRule="auto"/>
            </w:pPr>
            <w:r>
              <w:t>我的疑问</w:t>
            </w:r>
          </w:p>
        </w:tc>
      </w:tr>
      <w:tr w14:paraId="039E7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4" w:hRule="atLeast"/>
        </w:trPr>
        <w:tc>
          <w:tcPr>
            <w:tcW w:w="5720" w:type="dxa"/>
            <w:gridSpan w:val="2"/>
            <w:vAlign w:val="top"/>
          </w:tcPr>
          <w:p w14:paraId="4F09158A">
            <w:pPr>
              <w:spacing w:after="0" w:line="240" w:lineRule="auto"/>
            </w:pPr>
            <w:r>
              <w:t>看到礼教背后的“秩序理性”，而非单纯的性别压迫。</w:t>
            </w:r>
          </w:p>
        </w:tc>
        <w:tc>
          <w:tcPr>
            <w:tcW w:w="2860" w:type="dxa"/>
            <w:vAlign w:val="top"/>
          </w:tcPr>
          <w:p w14:paraId="3B535C7E">
            <w:pPr>
              <w:spacing w:after="0" w:line="240" w:lineRule="auto"/>
            </w:pPr>
            <w:r>
              <w:t>现代社会仍需“有别”吗？界限应划在哪里？</w:t>
            </w:r>
          </w:p>
        </w:tc>
      </w:tr>
    </w:tbl>
    <w:p w14:paraId="3A5DB60D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2899"/>
        <w:gridCol w:w="2902"/>
      </w:tblGrid>
      <w:tr w14:paraId="7BE21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8700" w:type="dxa"/>
            <w:gridSpan w:val="3"/>
            <w:vAlign w:val="center"/>
          </w:tcPr>
          <w:p w14:paraId="1EF1F085">
            <w:pPr>
              <w:spacing w:after="0" w:line="240" w:lineRule="auto"/>
            </w:pPr>
            <w:r>
              <w:t>乡土中国·第8章：礼治秩序</w:t>
            </w:r>
          </w:p>
        </w:tc>
      </w:tr>
      <w:tr w14:paraId="1B290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99" w:type="dxa"/>
          </w:tcPr>
          <w:p w14:paraId="0DD0C30F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99" w:type="dxa"/>
          </w:tcPr>
          <w:p w14:paraId="037F19D0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902" w:type="dxa"/>
          </w:tcPr>
          <w:p w14:paraId="3246BC32">
            <w:pPr>
              <w:spacing w:after="0" w:line="240" w:lineRule="auto"/>
            </w:pPr>
            <w:r>
              <w:t>论述逻辑</w:t>
            </w:r>
          </w:p>
        </w:tc>
      </w:tr>
      <w:tr w14:paraId="090D4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atLeast"/>
        </w:trPr>
        <w:tc>
          <w:tcPr>
            <w:tcW w:w="2899" w:type="dxa"/>
          </w:tcPr>
          <w:p w14:paraId="7C43EE1F">
            <w:pPr>
              <w:spacing w:after="0" w:line="240" w:lineRule="auto"/>
            </w:pPr>
            <w:r>
              <w:t>礼治、无讼、传统权威</w:t>
            </w:r>
          </w:p>
        </w:tc>
        <w:tc>
          <w:tcPr>
            <w:tcW w:w="2899" w:type="dxa"/>
          </w:tcPr>
          <w:p w14:paraId="7D221D82">
            <w:pPr>
              <w:spacing w:after="0" w:line="240" w:lineRule="auto"/>
            </w:pPr>
            <w:r>
              <w:t>乡土社会靠“礼”维持秩序，而非法律，追求“无讼”理想。</w:t>
            </w:r>
          </w:p>
        </w:tc>
        <w:tc>
          <w:tcPr>
            <w:tcW w:w="2902" w:type="dxa"/>
          </w:tcPr>
          <w:p w14:paraId="0A0450AD">
            <w:pPr>
              <w:spacing w:after="0" w:line="240" w:lineRule="auto"/>
            </w:pPr>
            <w:r>
              <w:t>从秩序维持方式谈起 → 礼的功能 → 与法治社会的对比。</w:t>
            </w:r>
          </w:p>
        </w:tc>
      </w:tr>
      <w:tr w14:paraId="183F3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99" w:type="dxa"/>
          </w:tcPr>
          <w:p w14:paraId="4D99C5FB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99" w:type="dxa"/>
          </w:tcPr>
          <w:p w14:paraId="287C5949">
            <w:pPr>
              <w:spacing w:after="0" w:line="240" w:lineRule="auto"/>
            </w:pPr>
          </w:p>
        </w:tc>
        <w:tc>
          <w:tcPr>
            <w:tcW w:w="2902" w:type="dxa"/>
          </w:tcPr>
          <w:p w14:paraId="46C59367">
            <w:pPr>
              <w:spacing w:after="0" w:line="240" w:lineRule="auto"/>
            </w:pPr>
            <w:r>
              <w:t>我的疑问</w:t>
            </w:r>
          </w:p>
        </w:tc>
      </w:tr>
      <w:tr w14:paraId="0D8F7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3" w:hRule="atLeast"/>
        </w:trPr>
        <w:tc>
          <w:tcPr>
            <w:tcW w:w="5798" w:type="dxa"/>
            <w:gridSpan w:val="2"/>
            <w:vAlign w:val="top"/>
          </w:tcPr>
          <w:p w14:paraId="62658123">
            <w:pPr>
              <w:spacing w:after="0" w:line="240" w:lineRule="auto"/>
            </w:pPr>
            <w:r>
              <w:t>“礼”是一套低成本、高认同的治理技术。</w:t>
            </w:r>
          </w:p>
        </w:tc>
        <w:tc>
          <w:tcPr>
            <w:tcW w:w="2902" w:type="dxa"/>
            <w:vAlign w:val="top"/>
          </w:tcPr>
          <w:p w14:paraId="3A78650C">
            <w:pPr>
              <w:spacing w:after="0" w:line="240" w:lineRule="auto"/>
            </w:pPr>
            <w:r>
              <w:t>当代调解机制如何创造性转化传统礼治？</w:t>
            </w:r>
          </w:p>
        </w:tc>
      </w:tr>
    </w:tbl>
    <w:p w14:paraId="2CCFDA65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66"/>
        <w:gridCol w:w="2868"/>
      </w:tblGrid>
      <w:tr w14:paraId="5F363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8600" w:type="dxa"/>
            <w:gridSpan w:val="3"/>
            <w:vAlign w:val="center"/>
          </w:tcPr>
          <w:p w14:paraId="1E11B705">
            <w:pPr>
              <w:spacing w:after="0" w:line="240" w:lineRule="auto"/>
            </w:pPr>
            <w:r>
              <w:t>乡土中国·第9章：无讼</w:t>
            </w:r>
          </w:p>
        </w:tc>
      </w:tr>
      <w:tr w14:paraId="00B43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866" w:type="dxa"/>
          </w:tcPr>
          <w:p w14:paraId="5098CBC9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66" w:type="dxa"/>
          </w:tcPr>
          <w:p w14:paraId="2EC46AFB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68" w:type="dxa"/>
          </w:tcPr>
          <w:p w14:paraId="15EA39C5">
            <w:pPr>
              <w:spacing w:after="0" w:line="240" w:lineRule="auto"/>
            </w:pPr>
            <w:r>
              <w:t>论述逻辑</w:t>
            </w:r>
          </w:p>
        </w:tc>
      </w:tr>
      <w:tr w14:paraId="24538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6" w:hRule="atLeast"/>
        </w:trPr>
        <w:tc>
          <w:tcPr>
            <w:tcW w:w="2866" w:type="dxa"/>
          </w:tcPr>
          <w:p w14:paraId="3B3E89E6">
            <w:pPr>
              <w:spacing w:after="0" w:line="240" w:lineRule="auto"/>
            </w:pPr>
            <w:r>
              <w:t>无讼理想、调解机制、冲突解决</w:t>
            </w:r>
          </w:p>
        </w:tc>
        <w:tc>
          <w:tcPr>
            <w:tcW w:w="2866" w:type="dxa"/>
          </w:tcPr>
          <w:p w14:paraId="01426F40">
            <w:pPr>
              <w:spacing w:after="0" w:line="240" w:lineRule="auto"/>
            </w:pPr>
            <w:r>
              <w:t>乡土社会崇尚“无讼”，冲突通过调解而非对抗解决。</w:t>
            </w:r>
          </w:p>
        </w:tc>
        <w:tc>
          <w:tcPr>
            <w:tcW w:w="2868" w:type="dxa"/>
          </w:tcPr>
          <w:p w14:paraId="23B2082E">
            <w:pPr>
              <w:spacing w:after="0" w:line="240" w:lineRule="auto"/>
            </w:pPr>
            <w:r>
              <w:t>从诉讼观念谈起 → 调解机制 → 社会和谐的价值观。</w:t>
            </w:r>
          </w:p>
        </w:tc>
      </w:tr>
      <w:tr w14:paraId="4B85C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866" w:type="dxa"/>
          </w:tcPr>
          <w:p w14:paraId="59CDEDE6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66" w:type="dxa"/>
          </w:tcPr>
          <w:p w14:paraId="730C04BD">
            <w:pPr>
              <w:spacing w:after="0" w:line="240" w:lineRule="auto"/>
            </w:pPr>
          </w:p>
        </w:tc>
        <w:tc>
          <w:tcPr>
            <w:tcW w:w="2868" w:type="dxa"/>
          </w:tcPr>
          <w:p w14:paraId="4C5FCE2B">
            <w:pPr>
              <w:spacing w:after="0" w:line="240" w:lineRule="auto"/>
            </w:pPr>
            <w:r>
              <w:t>我的疑问</w:t>
            </w:r>
          </w:p>
        </w:tc>
      </w:tr>
      <w:tr w14:paraId="2D32B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9" w:hRule="atLeast"/>
        </w:trPr>
        <w:tc>
          <w:tcPr>
            <w:tcW w:w="5732" w:type="dxa"/>
            <w:gridSpan w:val="2"/>
            <w:vAlign w:val="top"/>
          </w:tcPr>
          <w:p w14:paraId="3A05AA25">
            <w:pPr>
              <w:spacing w:after="0" w:line="240" w:lineRule="auto"/>
            </w:pPr>
            <w:r>
              <w:t>“无讼”并非无矛盾，而是对矛盾的柔性消化。</w:t>
            </w:r>
          </w:p>
        </w:tc>
        <w:tc>
          <w:tcPr>
            <w:tcW w:w="2868" w:type="dxa"/>
            <w:vAlign w:val="top"/>
          </w:tcPr>
          <w:p w14:paraId="021CFEEC">
            <w:pPr>
              <w:spacing w:after="0" w:line="240" w:lineRule="auto"/>
            </w:pPr>
            <w:r>
              <w:t>在高流动社会，“无讼”是否仍可能？</w:t>
            </w:r>
          </w:p>
        </w:tc>
      </w:tr>
    </w:tbl>
    <w:p w14:paraId="1197437F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886"/>
        <w:gridCol w:w="2888"/>
      </w:tblGrid>
      <w:tr w14:paraId="3E799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8660" w:type="dxa"/>
            <w:gridSpan w:val="3"/>
            <w:vAlign w:val="center"/>
          </w:tcPr>
          <w:p w14:paraId="55203278">
            <w:pPr>
              <w:spacing w:after="0" w:line="240" w:lineRule="auto"/>
            </w:pPr>
            <w:r>
              <w:t>乡土中国·第10章：无为政治</w:t>
            </w:r>
          </w:p>
        </w:tc>
      </w:tr>
      <w:tr w14:paraId="17D86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2886" w:type="dxa"/>
          </w:tcPr>
          <w:p w14:paraId="7D684CCF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6" w:type="dxa"/>
          </w:tcPr>
          <w:p w14:paraId="37C627A6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8" w:type="dxa"/>
          </w:tcPr>
          <w:p w14:paraId="45523C11">
            <w:pPr>
              <w:spacing w:after="0" w:line="240" w:lineRule="auto"/>
            </w:pPr>
            <w:r>
              <w:t>论述逻辑</w:t>
            </w:r>
          </w:p>
        </w:tc>
      </w:tr>
      <w:tr w14:paraId="596C4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atLeast"/>
        </w:trPr>
        <w:tc>
          <w:tcPr>
            <w:tcW w:w="2886" w:type="dxa"/>
          </w:tcPr>
          <w:p w14:paraId="22C4F2A9">
            <w:pPr>
              <w:spacing w:after="0" w:line="240" w:lineRule="auto"/>
            </w:pPr>
            <w:r>
              <w:t>无为、长老统治、权力结构</w:t>
            </w:r>
          </w:p>
        </w:tc>
        <w:tc>
          <w:tcPr>
            <w:tcW w:w="2886" w:type="dxa"/>
          </w:tcPr>
          <w:p w14:paraId="3AE673A6">
            <w:pPr>
              <w:spacing w:after="0" w:line="240" w:lineRule="auto"/>
            </w:pPr>
            <w:r>
              <w:t>乡土社会的权力结构是“长老统治”，强调经验与稳定，反对激进变革。</w:t>
            </w:r>
          </w:p>
        </w:tc>
        <w:tc>
          <w:tcPr>
            <w:tcW w:w="2888" w:type="dxa"/>
          </w:tcPr>
          <w:p w14:paraId="764F3E08">
            <w:pPr>
              <w:spacing w:after="0" w:line="240" w:lineRule="auto"/>
            </w:pPr>
            <w:r>
              <w:t>从权力来源谈起 → 长老权威 → 社会稳定机制。</w:t>
            </w:r>
          </w:p>
        </w:tc>
      </w:tr>
      <w:tr w14:paraId="02DE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2886" w:type="dxa"/>
          </w:tcPr>
          <w:p w14:paraId="32197A66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6" w:type="dxa"/>
          </w:tcPr>
          <w:p w14:paraId="1A8D7E9F">
            <w:pPr>
              <w:spacing w:after="0" w:line="240" w:lineRule="auto"/>
            </w:pPr>
          </w:p>
        </w:tc>
        <w:tc>
          <w:tcPr>
            <w:tcW w:w="2888" w:type="dxa"/>
          </w:tcPr>
          <w:p w14:paraId="159CA58B">
            <w:pPr>
              <w:spacing w:after="0" w:line="240" w:lineRule="auto"/>
            </w:pPr>
            <w:r>
              <w:t>我的疑问</w:t>
            </w:r>
          </w:p>
        </w:tc>
      </w:tr>
      <w:tr w14:paraId="3A2E5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</w:trPr>
        <w:tc>
          <w:tcPr>
            <w:tcW w:w="5772" w:type="dxa"/>
            <w:gridSpan w:val="2"/>
            <w:vAlign w:val="top"/>
          </w:tcPr>
          <w:p w14:paraId="4F551367">
            <w:pPr>
              <w:spacing w:after="0" w:line="240" w:lineRule="auto"/>
            </w:pPr>
            <w:r>
              <w:t>“经验权力”与“知识权力”的张力古今皆然。</w:t>
            </w:r>
          </w:p>
        </w:tc>
        <w:tc>
          <w:tcPr>
            <w:tcW w:w="2888" w:type="dxa"/>
            <w:vAlign w:val="top"/>
          </w:tcPr>
          <w:p w14:paraId="307418E9">
            <w:pPr>
              <w:spacing w:after="0" w:line="240" w:lineRule="auto"/>
            </w:pPr>
            <w:r>
              <w:t>老龄化社会是否会再次强化长老统治？</w:t>
            </w:r>
          </w:p>
        </w:tc>
      </w:tr>
    </w:tbl>
    <w:p w14:paraId="14215753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D743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8640" w:type="dxa"/>
            <w:gridSpan w:val="3"/>
            <w:vAlign w:val="center"/>
          </w:tcPr>
          <w:p w14:paraId="749B3E8B">
            <w:pPr>
              <w:spacing w:after="0" w:line="240" w:lineRule="auto"/>
            </w:pPr>
            <w:r>
              <w:t>乡土中国·第11章：长老统治</w:t>
            </w:r>
          </w:p>
        </w:tc>
      </w:tr>
      <w:tr w14:paraId="7D5A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2880" w:type="dxa"/>
          </w:tcPr>
          <w:p w14:paraId="01D4CDBE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0" w:type="dxa"/>
          </w:tcPr>
          <w:p w14:paraId="3D844D2E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0" w:type="dxa"/>
          </w:tcPr>
          <w:p w14:paraId="3E9E9A70">
            <w:pPr>
              <w:spacing w:after="0" w:line="240" w:lineRule="auto"/>
            </w:pPr>
            <w:r>
              <w:t>论述逻辑</w:t>
            </w:r>
          </w:p>
        </w:tc>
      </w:tr>
      <w:tr w14:paraId="3F2FD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7" w:hRule="atLeast"/>
        </w:trPr>
        <w:tc>
          <w:tcPr>
            <w:tcW w:w="2880" w:type="dxa"/>
          </w:tcPr>
          <w:p w14:paraId="3F2A12B9">
            <w:pPr>
              <w:spacing w:after="0" w:line="240" w:lineRule="auto"/>
            </w:pPr>
            <w:r>
              <w:t>长老权威、经验至上、代际传承</w:t>
            </w:r>
          </w:p>
        </w:tc>
        <w:tc>
          <w:tcPr>
            <w:tcW w:w="2880" w:type="dxa"/>
          </w:tcPr>
          <w:p w14:paraId="185FC245">
            <w:pPr>
              <w:spacing w:after="0" w:line="240" w:lineRule="auto"/>
            </w:pPr>
            <w:r>
              <w:t>乡土社会的统治者是“长老”，其权威来自经验与辈分。</w:t>
            </w:r>
          </w:p>
        </w:tc>
        <w:tc>
          <w:tcPr>
            <w:tcW w:w="2880" w:type="dxa"/>
          </w:tcPr>
          <w:p w14:paraId="0CA848DE">
            <w:pPr>
              <w:spacing w:after="0" w:line="240" w:lineRule="auto"/>
            </w:pPr>
            <w:r>
              <w:t>从权力合法性谈起 → 经验 vs 知识 → 代际关系。</w:t>
            </w:r>
          </w:p>
        </w:tc>
      </w:tr>
      <w:tr w14:paraId="54D5B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2880" w:type="dxa"/>
          </w:tcPr>
          <w:p w14:paraId="49260EBD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0" w:type="dxa"/>
          </w:tcPr>
          <w:p w14:paraId="69300361">
            <w:pPr>
              <w:spacing w:after="0" w:line="240" w:lineRule="auto"/>
            </w:pPr>
          </w:p>
        </w:tc>
        <w:tc>
          <w:tcPr>
            <w:tcW w:w="2880" w:type="dxa"/>
          </w:tcPr>
          <w:p w14:paraId="4591B7C8">
            <w:pPr>
              <w:spacing w:after="0" w:line="240" w:lineRule="auto"/>
            </w:pPr>
            <w:r>
              <w:t>我的疑问</w:t>
            </w:r>
          </w:p>
        </w:tc>
      </w:tr>
      <w:tr w14:paraId="5DB40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5760" w:type="dxa"/>
            <w:gridSpan w:val="2"/>
            <w:vAlign w:val="top"/>
          </w:tcPr>
          <w:p w14:paraId="58ACD03A">
            <w:pPr>
              <w:spacing w:after="0" w:line="240" w:lineRule="auto"/>
            </w:pPr>
            <w:r>
              <w:t>认识到“敬老”不仅是伦理，更是治理技术。</w:t>
            </w:r>
          </w:p>
        </w:tc>
        <w:tc>
          <w:tcPr>
            <w:tcW w:w="2880" w:type="dxa"/>
            <w:vAlign w:val="top"/>
          </w:tcPr>
          <w:p w14:paraId="7963D932">
            <w:pPr>
              <w:spacing w:after="0" w:line="240" w:lineRule="auto"/>
            </w:pPr>
            <w:r>
              <w:t>当经验贬值、技术加速，长老统治如何转型？</w:t>
            </w:r>
          </w:p>
        </w:tc>
      </w:tr>
    </w:tbl>
    <w:p w14:paraId="679967E7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0A1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8640" w:type="dxa"/>
            <w:gridSpan w:val="3"/>
            <w:vAlign w:val="center"/>
          </w:tcPr>
          <w:p w14:paraId="53F77517">
            <w:pPr>
              <w:spacing w:after="0" w:line="240" w:lineRule="auto"/>
            </w:pPr>
            <w:r>
              <w:t>乡土中国·第12章：血缘与地缘</w:t>
            </w:r>
          </w:p>
        </w:tc>
      </w:tr>
      <w:tr w14:paraId="7FDB1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80" w:type="dxa"/>
          </w:tcPr>
          <w:p w14:paraId="0FC5A9BD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0" w:type="dxa"/>
          </w:tcPr>
          <w:p w14:paraId="571719C0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0" w:type="dxa"/>
          </w:tcPr>
          <w:p w14:paraId="3B7898AC">
            <w:pPr>
              <w:spacing w:after="0" w:line="240" w:lineRule="auto"/>
            </w:pPr>
            <w:r>
              <w:t>论述逻辑</w:t>
            </w:r>
          </w:p>
        </w:tc>
      </w:tr>
      <w:tr w14:paraId="4EC59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2880" w:type="dxa"/>
          </w:tcPr>
          <w:p w14:paraId="7003EFA6">
            <w:pPr>
              <w:spacing w:after="0" w:line="240" w:lineRule="auto"/>
            </w:pPr>
            <w:r>
              <w:t>血缘关系、地缘关系、社会整合</w:t>
            </w:r>
          </w:p>
        </w:tc>
        <w:tc>
          <w:tcPr>
            <w:tcW w:w="2880" w:type="dxa"/>
          </w:tcPr>
          <w:p w14:paraId="185B9144">
            <w:pPr>
              <w:spacing w:after="0" w:line="240" w:lineRule="auto"/>
            </w:pPr>
            <w:r>
              <w:t>乡土社会以血缘为纽带，地缘是血缘的投影，二者共同维系社会秩序。</w:t>
            </w:r>
          </w:p>
        </w:tc>
        <w:tc>
          <w:tcPr>
            <w:tcW w:w="2880" w:type="dxa"/>
          </w:tcPr>
          <w:p w14:paraId="524CA672">
            <w:pPr>
              <w:spacing w:after="0" w:line="240" w:lineRule="auto"/>
            </w:pPr>
            <w:r>
              <w:t>从社会结构谈起 → 血缘优先 → 地缘的从属性。</w:t>
            </w:r>
          </w:p>
        </w:tc>
      </w:tr>
      <w:tr w14:paraId="008E5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880" w:type="dxa"/>
          </w:tcPr>
          <w:p w14:paraId="17F43110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0" w:type="dxa"/>
          </w:tcPr>
          <w:p w14:paraId="1B7CB87A">
            <w:pPr>
              <w:spacing w:after="0" w:line="240" w:lineRule="auto"/>
            </w:pPr>
          </w:p>
        </w:tc>
        <w:tc>
          <w:tcPr>
            <w:tcW w:w="2880" w:type="dxa"/>
          </w:tcPr>
          <w:p w14:paraId="75DE2B75">
            <w:pPr>
              <w:spacing w:after="0" w:line="240" w:lineRule="auto"/>
            </w:pPr>
            <w:r>
              <w:t>我的疑问</w:t>
            </w:r>
          </w:p>
        </w:tc>
      </w:tr>
      <w:tr w14:paraId="377D1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3" w:hRule="atLeast"/>
        </w:trPr>
        <w:tc>
          <w:tcPr>
            <w:tcW w:w="5760" w:type="dxa"/>
            <w:gridSpan w:val="2"/>
            <w:vAlign w:val="top"/>
          </w:tcPr>
          <w:p w14:paraId="744BF6F4">
            <w:pPr>
              <w:spacing w:after="0" w:line="240" w:lineRule="auto"/>
            </w:pPr>
            <w:r>
              <w:t>对“同乡会”“宗亲会”的现代变体有了新理解。</w:t>
            </w:r>
          </w:p>
        </w:tc>
        <w:tc>
          <w:tcPr>
            <w:tcW w:w="2880" w:type="dxa"/>
            <w:vAlign w:val="top"/>
          </w:tcPr>
          <w:p w14:paraId="1E722086">
            <w:pPr>
              <w:spacing w:after="0" w:line="240" w:lineRule="auto"/>
            </w:pPr>
            <w:r>
              <w:t>城市化后，“地缘”能否脱离血缘而独立作用？</w:t>
            </w:r>
          </w:p>
        </w:tc>
      </w:tr>
    </w:tbl>
    <w:p w14:paraId="5ACED7AD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0ECD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8640" w:type="dxa"/>
            <w:gridSpan w:val="3"/>
            <w:vAlign w:val="center"/>
          </w:tcPr>
          <w:p w14:paraId="68F1B946">
            <w:pPr>
              <w:spacing w:after="0" w:line="240" w:lineRule="auto"/>
            </w:pPr>
            <w:r>
              <w:t>乡土中国·第13章：名实的分离</w:t>
            </w:r>
          </w:p>
        </w:tc>
      </w:tr>
      <w:tr w14:paraId="43C73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2880" w:type="dxa"/>
          </w:tcPr>
          <w:p w14:paraId="04948715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80" w:type="dxa"/>
          </w:tcPr>
          <w:p w14:paraId="09D6B77F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80" w:type="dxa"/>
          </w:tcPr>
          <w:p w14:paraId="1C696938">
            <w:pPr>
              <w:spacing w:after="0" w:line="240" w:lineRule="auto"/>
            </w:pPr>
            <w:r>
              <w:t>论述逻辑</w:t>
            </w:r>
          </w:p>
        </w:tc>
      </w:tr>
      <w:tr w14:paraId="67688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9" w:hRule="atLeast"/>
        </w:trPr>
        <w:tc>
          <w:tcPr>
            <w:tcW w:w="2880" w:type="dxa"/>
          </w:tcPr>
          <w:p w14:paraId="53DF576B">
            <w:pPr>
              <w:spacing w:after="0" w:line="240" w:lineRule="auto"/>
            </w:pPr>
            <w:r>
              <w:t>名义与实际、形式主义、传统与变迁</w:t>
            </w:r>
          </w:p>
        </w:tc>
        <w:tc>
          <w:tcPr>
            <w:tcW w:w="2880" w:type="dxa"/>
          </w:tcPr>
          <w:p w14:paraId="443D822D">
            <w:pPr>
              <w:spacing w:after="0" w:line="240" w:lineRule="auto"/>
            </w:pPr>
            <w:r>
              <w:t>随着社会变迁，传统名义与实际行为逐渐脱节，出现“名实分离”。</w:t>
            </w:r>
          </w:p>
        </w:tc>
        <w:tc>
          <w:tcPr>
            <w:tcW w:w="2880" w:type="dxa"/>
          </w:tcPr>
          <w:p w14:paraId="72712AA5">
            <w:pPr>
              <w:spacing w:after="0" w:line="240" w:lineRule="auto"/>
            </w:pPr>
            <w:r>
              <w:t>从社会变迁谈起 → 名义的滞后性 → 行为与观念的张力。</w:t>
            </w:r>
          </w:p>
        </w:tc>
      </w:tr>
      <w:tr w14:paraId="18C7F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2880" w:type="dxa"/>
          </w:tcPr>
          <w:p w14:paraId="19F94675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80" w:type="dxa"/>
          </w:tcPr>
          <w:p w14:paraId="429323AC">
            <w:pPr>
              <w:spacing w:after="0" w:line="240" w:lineRule="auto"/>
            </w:pPr>
          </w:p>
        </w:tc>
        <w:tc>
          <w:tcPr>
            <w:tcW w:w="2880" w:type="dxa"/>
          </w:tcPr>
          <w:p w14:paraId="686693E1">
            <w:pPr>
              <w:spacing w:after="0" w:line="240" w:lineRule="auto"/>
            </w:pPr>
            <w:r>
              <w:t>我的疑问</w:t>
            </w:r>
          </w:p>
        </w:tc>
      </w:tr>
      <w:tr w14:paraId="08399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5760" w:type="dxa"/>
            <w:gridSpan w:val="2"/>
            <w:vAlign w:val="top"/>
          </w:tcPr>
          <w:p w14:paraId="04EF165A">
            <w:pPr>
              <w:spacing w:after="0" w:line="240" w:lineRule="auto"/>
            </w:pPr>
            <w:r>
              <w:t>看到“形式主义”在社会转型期的功能与困境并存。</w:t>
            </w:r>
          </w:p>
        </w:tc>
        <w:tc>
          <w:tcPr>
            <w:tcW w:w="2880" w:type="dxa"/>
            <w:vAlign w:val="top"/>
          </w:tcPr>
          <w:p w14:paraId="36DFEE78">
            <w:pPr>
              <w:spacing w:after="0" w:line="240" w:lineRule="auto"/>
            </w:pPr>
            <w:r>
              <w:t>如何减少“名实分离”带来的制度内耗？</w:t>
            </w:r>
          </w:p>
        </w:tc>
      </w:tr>
    </w:tbl>
    <w:p w14:paraId="361B049C"/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66"/>
        <w:gridCol w:w="2868"/>
      </w:tblGrid>
      <w:tr w14:paraId="5E8A1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8600" w:type="dxa"/>
            <w:gridSpan w:val="3"/>
            <w:vAlign w:val="center"/>
          </w:tcPr>
          <w:p w14:paraId="75B2A2D1">
            <w:pPr>
              <w:spacing w:after="0" w:line="240" w:lineRule="auto"/>
            </w:pPr>
            <w:r>
              <w:t>乡土中国·第14章：从欲望到需要</w:t>
            </w:r>
          </w:p>
        </w:tc>
      </w:tr>
      <w:tr w14:paraId="4E055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2866" w:type="dxa"/>
          </w:tcPr>
          <w:p w14:paraId="3D6F2B7A">
            <w:pPr>
              <w:spacing w:after="0" w:line="240" w:lineRule="auto"/>
            </w:pPr>
            <w:r>
              <w:t>核心概念</w:t>
            </w:r>
          </w:p>
        </w:tc>
        <w:tc>
          <w:tcPr>
            <w:tcW w:w="2866" w:type="dxa"/>
          </w:tcPr>
          <w:p w14:paraId="46577307">
            <w:pPr>
              <w:spacing w:after="0" w:line="240" w:lineRule="auto"/>
            </w:pPr>
            <w:r>
              <w:t>主要观点</w:t>
            </w:r>
          </w:p>
        </w:tc>
        <w:tc>
          <w:tcPr>
            <w:tcW w:w="2868" w:type="dxa"/>
          </w:tcPr>
          <w:p w14:paraId="35488E19">
            <w:pPr>
              <w:spacing w:after="0" w:line="240" w:lineRule="auto"/>
            </w:pPr>
            <w:r>
              <w:t>论述逻辑</w:t>
            </w:r>
          </w:p>
        </w:tc>
      </w:tr>
      <w:tr w14:paraId="5921C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2" w:hRule="atLeast"/>
        </w:trPr>
        <w:tc>
          <w:tcPr>
            <w:tcW w:w="2866" w:type="dxa"/>
          </w:tcPr>
          <w:p w14:paraId="257A804F">
            <w:pPr>
              <w:spacing w:after="0" w:line="240" w:lineRule="auto"/>
            </w:pPr>
            <w:r>
              <w:t>欲望、需要、理性化</w:t>
            </w:r>
          </w:p>
        </w:tc>
        <w:tc>
          <w:tcPr>
            <w:tcW w:w="2866" w:type="dxa"/>
          </w:tcPr>
          <w:p w14:paraId="49066A27">
            <w:pPr>
              <w:spacing w:after="0" w:line="240" w:lineRule="auto"/>
            </w:pPr>
            <w:r>
              <w:t>乡土社会的行为由“欲望”驱动，现代社会则转向“需要”，体现理性化趋势。</w:t>
            </w:r>
          </w:p>
        </w:tc>
        <w:tc>
          <w:tcPr>
            <w:tcW w:w="2868" w:type="dxa"/>
          </w:tcPr>
          <w:p w14:paraId="441C17B3">
            <w:pPr>
              <w:spacing w:after="0" w:line="240" w:lineRule="auto"/>
            </w:pPr>
            <w:r>
              <w:t>从行为动机谈起 → 欲望的自然性 → 需要的计划性 → 社会转型。</w:t>
            </w:r>
          </w:p>
        </w:tc>
      </w:tr>
      <w:tr w14:paraId="745EB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2866" w:type="dxa"/>
          </w:tcPr>
          <w:p w14:paraId="20D84AE3">
            <w:pPr>
              <w:spacing w:after="0" w:line="240" w:lineRule="auto"/>
            </w:pPr>
            <w:r>
              <w:t>我的收获</w:t>
            </w:r>
          </w:p>
        </w:tc>
        <w:tc>
          <w:tcPr>
            <w:tcW w:w="2866" w:type="dxa"/>
          </w:tcPr>
          <w:p w14:paraId="261E498F">
            <w:pPr>
              <w:spacing w:after="0" w:line="240" w:lineRule="auto"/>
            </w:pPr>
          </w:p>
        </w:tc>
        <w:tc>
          <w:tcPr>
            <w:tcW w:w="2868" w:type="dxa"/>
          </w:tcPr>
          <w:p w14:paraId="1CACB1ED">
            <w:pPr>
              <w:spacing w:after="0" w:line="240" w:lineRule="auto"/>
            </w:pPr>
            <w:r>
              <w:t>我的疑问</w:t>
            </w:r>
          </w:p>
        </w:tc>
      </w:tr>
      <w:tr w14:paraId="633EE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0" w:hRule="atLeast"/>
        </w:trPr>
        <w:tc>
          <w:tcPr>
            <w:tcW w:w="5732" w:type="dxa"/>
            <w:gridSpan w:val="2"/>
            <w:vAlign w:val="top"/>
          </w:tcPr>
          <w:p w14:paraId="351151CA">
            <w:pPr>
              <w:spacing w:after="0" w:line="240" w:lineRule="auto"/>
            </w:pPr>
            <w:r>
              <w:t>意识到消费主义其实把“欲望”包装成“需要”。</w:t>
            </w:r>
          </w:p>
        </w:tc>
        <w:tc>
          <w:tcPr>
            <w:tcW w:w="2868" w:type="dxa"/>
            <w:vAlign w:val="top"/>
          </w:tcPr>
          <w:p w14:paraId="1C407CAA">
            <w:pPr>
              <w:spacing w:after="0" w:line="240" w:lineRule="auto"/>
            </w:pPr>
            <w:r>
              <w:t>在算法推荐时代，个人如何区分真实需要与被制造的需要？</w:t>
            </w:r>
          </w:p>
        </w:tc>
      </w:tr>
    </w:tbl>
    <w:p w14:paraId="6FCC35F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F4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1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1995</Words>
  <Characters>2001</Characters>
  <Lines>0</Lines>
  <Paragraphs>0</Paragraphs>
  <TotalTime>2</TotalTime>
  <ScaleCrop>false</ScaleCrop>
  <LinksUpToDate>false</LinksUpToDate>
  <CharactersWithSpaces>2061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猫猫来啦</cp:lastModifiedBy>
  <dcterms:modified xsi:type="dcterms:W3CDTF">2025-08-20T09:22:55Z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eyJoZGlkIjoiYTBmZTkzM2VkY2I5MDVhNjk4NTQyMzQ1MmU5M2Y0OGEifQ==</vt:lpwstr>
  </property>
  <property fmtid="{D5CDD505-2E9C-101B-9397-08002B2CF9AE}" pid="3" name="KSOProductBuildVer">
    <vt:lpwstr>2052-12.1.0.21911</vt:lpwstr>
  </property>
  <property fmtid="{D5CDD505-2E9C-101B-9397-08002B2CF9AE}" pid="4" name="ICV">
    <vt:lpwstr>0247F832D7884E9285E7BEC152A33A15_12</vt:lpwstr>
  </property>
</Properties>
</file>