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10EE" w14:textId="65912A78" w:rsidR="002D666E" w:rsidRDefault="00B70DE9">
      <w:r>
        <w:rPr>
          <w:noProof/>
        </w:rPr>
        <w:drawing>
          <wp:inline distT="0" distB="0" distL="0" distR="0" wp14:anchorId="0D172BBE" wp14:editId="2C401651">
            <wp:extent cx="5274310" cy="2966720"/>
            <wp:effectExtent l="0" t="0" r="2540" b="5080"/>
            <wp:docPr id="1646307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07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E9"/>
    <w:rsid w:val="002D666E"/>
    <w:rsid w:val="00B7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7E1B"/>
  <w15:chartTrackingRefBased/>
  <w15:docId w15:val="{82A6E736-0684-438A-89CD-854031BE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廷锌 曲</dc:creator>
  <cp:keywords/>
  <dc:description/>
  <cp:lastModifiedBy>廷锌 曲</cp:lastModifiedBy>
  <cp:revision>1</cp:revision>
  <dcterms:created xsi:type="dcterms:W3CDTF">2023-10-26T02:24:00Z</dcterms:created>
  <dcterms:modified xsi:type="dcterms:W3CDTF">2023-10-26T02:25:00Z</dcterms:modified>
</cp:coreProperties>
</file>