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Arial" w:eastAsia="SimHei" w:hAnsi="Arial"/>
          <w:b/>
          <w:bCs/>
          <w:color w:val="003366"/>
          <w:sz w:val="32"/>
          <w:szCs w:val="32"/>
        </w:rPr>
        <w:t xml:space="preserve">JEW</w:t>
      </w:r>
      <w:r>
        <w:rPr>
          <w:rFonts w:ascii="Times New Roman" w:eastAsia="SimHei" w:hAnsi="Times New Roman"/>
          <w:b/>
          <w:bCs/>
          <w:i w:val="false"/>
          <w:iCs w:val="false"/>
          <w:color w:val="000000"/>
          <w:sz w:val="24"/>
          <w:szCs w:val="24"/>
        </w:rPr>
        <w:t xml:space="preserve">  极端天气学报</w:t>
      </w:r>
      <w:r>
        <w:rPr>
          <w:rFonts w:ascii="Times New Roman" w:eastAsia="SimSun" w:hAnsi="Times New Roman"/>
          <w:b/>
          <w:bCs/>
          <w:i w:val="false"/>
          <w:iCs w:val="false"/>
          <w:color w:val="000000"/>
          <w:sz w:val="20"/>
          <w:szCs w:val="20"/>
        </w:rPr>
        <w:t xml:space="preserve">  Journal of Extreme Weather</w:t>
      </w:r>
    </w:p>
    <w:p>
      <w:pPr>
        <w:spacing w:after="60"/>
        <w:jc w:val="right"/>
      </w:pPr>
      <w:r>
        <w:rPr>
          <w:rFonts w:ascii="Times New Roman" w:eastAsia="SimSun" w:hAnsi="Times New Roman"/>
          <w:b w:val="false"/>
          <w:bCs w:val="false"/>
          <w:i w:val="false"/>
          <w:iCs w:val="false"/>
          <w:color w:val="666666"/>
          <w:sz w:val="18"/>
          <w:szCs w:val="18"/>
        </w:rPr>
        <w:t xml:space="preserve">ISSN: 6666-6666</w:t>
      </w:r>
    </w:p>
    <w:p>
      <w:pPr>
        <w:pBdr>
          <w:bottom w:val="single" w:color="003366" w:sz="6"/>
        </w:pBdr>
        <w:spacing w:after="60"/>
      </w:pPr>
    </w:p>
    <w:p>
      <w:pPr>
        <w:spacing w:after="200"/>
        <w:jc w:val="center"/>
      </w:pPr>
      <w:r>
        <w:rPr>
          <w:rFonts w:ascii="Times New Roman" w:eastAsia="SimSun" w:hAnsi="Times New Roman"/>
          <w:b w:val="false"/>
          <w:bCs w:val="false"/>
          <w:i w:val="false"/>
          <w:iCs w:val="false"/>
          <w:color w:val="666666"/>
          <w:sz w:val="18"/>
          <w:szCs w:val="18"/>
        </w:rPr>
        <w:t xml:space="preserve">Vol. 12, No. 3, 2026, pp. 1--25</w:t>
      </w:r>
    </w:p>
    <w:p>
      <w:pPr>
        <w:spacing w:after="120" w:before="300" w:line="400"/>
        <w:jc w:val="center"/>
      </w:pPr>
      <w:r>
        <w:rPr>
          <w:rFonts w:ascii="Times New Roman" w:eastAsia="SimHei" w:hAnsi="Times New Roman"/>
          <w:b/>
          <w:bCs/>
          <w:i w:val="false"/>
          <w:iCs w:val="false"/>
          <w:color w:val="000000"/>
          <w:sz w:val="36"/>
          <w:szCs w:val="36"/>
        </w:rPr>
        <w:t xml:space="preserve">基于深度学习的极端降水事件智能预报方法研究</w:t>
      </w:r>
    </w:p>
    <w:p>
      <w:pPr>
        <w:spacing w:after="240" w:line="360"/>
        <w:jc w:val="center"/>
      </w:pPr>
      <w:r>
        <w:rPr>
          <w:rFonts w:ascii="Times New Roman" w:eastAsia="SimSun" w:hAnsi="Times New Roman"/>
          <w:b/>
          <w:bCs/>
          <w:i w:val="false"/>
          <w:iCs w:val="false"/>
          <w:color w:val="000000"/>
          <w:sz w:val="28"/>
          <w:szCs w:val="28"/>
        </w:rPr>
        <w:t xml:space="preserve">An Intelligent Forecasting Method for Extreme Precipitation Events Based on Deep Learning</w:t>
      </w:r>
    </w:p>
    <w:p>
      <w:pPr>
        <w:spacing w:after="40"/>
        <w:jc w:val="center"/>
      </w:pPr>
      <w:r>
        <w:rPr>
          <w:rFonts w:ascii="Times New Roman" w:eastAsia="SimSun" w:hAnsi="Times New Roman"/>
          <w:b w:val="false"/>
          <w:bCs w:val="false"/>
          <w:i w:val="false"/>
          <w:iCs w:val="false"/>
          <w:color w:val="000000"/>
          <w:sz w:val="24"/>
          <w:szCs w:val="24"/>
        </w:rPr>
        <w:t xml:space="preserve">张三</w:t>
      </w:r>
      <w:r>
        <w:rPr>
          <w:rFonts w:ascii="Times New Roman" w:cs="Times New Roman" w:eastAsia="Times New Roman" w:hAnsi="Times New Roman"/>
          <w:sz w:val="16"/>
          <w:szCs w:val="16"/>
          <w:vertAlign w:val="superscript"/>
        </w:rPr>
        <w:t xml:space="preserve">1</w:t>
      </w:r>
      <w:r>
        <w:rPr>
          <w:rFonts w:ascii="Times New Roman" w:eastAsia="SimSun" w:hAnsi="Times New Roman"/>
          <w:b w:val="false"/>
          <w:bCs w:val="false"/>
          <w:i w:val="false"/>
          <w:iCs w:val="false"/>
          <w:color w:val="000000"/>
          <w:sz w:val="24"/>
          <w:szCs w:val="24"/>
        </w:rPr>
        <w:t xml:space="preserve">，李四</w:t>
      </w:r>
      <w:r>
        <w:rPr>
          <w:rFonts w:ascii="Times New Roman" w:cs="Times New Roman" w:eastAsia="Times New Roman" w:hAnsi="Times New Roman"/>
          <w:sz w:val="16"/>
          <w:szCs w:val="16"/>
          <w:vertAlign w:val="superscript"/>
        </w:rPr>
        <w:t xml:space="preserve">1,2</w:t>
      </w:r>
      <w:r>
        <w:rPr>
          <w:rFonts w:ascii="Times New Roman" w:eastAsia="SimSun" w:hAnsi="Times New Roman"/>
          <w:b w:val="false"/>
          <w:bCs w:val="false"/>
          <w:i w:val="false"/>
          <w:iCs w:val="false"/>
          <w:color w:val="000000"/>
          <w:sz w:val="24"/>
          <w:szCs w:val="24"/>
        </w:rPr>
        <w:t xml:space="preserve">，王五</w:t>
      </w:r>
      <w:r>
        <w:rPr>
          <w:rFonts w:ascii="Times New Roman" w:cs="Times New Roman" w:eastAsia="Times New Roman" w:hAnsi="Times New Roman"/>
          <w:sz w:val="16"/>
          <w:szCs w:val="16"/>
          <w:vertAlign w:val="superscript"/>
        </w:rPr>
        <w:t xml:space="preserve">2</w:t>
      </w:r>
      <w:r>
        <w:rPr>
          <w:rFonts w:ascii="Times New Roman" w:eastAsia="SimSun" w:hAnsi="Times New Roman"/>
          <w:b w:val="false"/>
          <w:bCs w:val="false"/>
          <w:i w:val="false"/>
          <w:iCs w:val="false"/>
          <w:color w:val="000000"/>
          <w:sz w:val="24"/>
          <w:szCs w:val="24"/>
        </w:rPr>
        <w:t xml:space="preserve">，赵六</w:t>
      </w:r>
      <w:r>
        <w:rPr>
          <w:rFonts w:ascii="Times New Roman" w:cs="Times New Roman" w:eastAsia="Times New Roman" w:hAnsi="Times New Roman"/>
          <w:sz w:val="16"/>
          <w:szCs w:val="16"/>
          <w:vertAlign w:val="superscript"/>
        </w:rPr>
        <w:t xml:space="preserve">1</w:t>
      </w:r>
    </w:p>
    <w:p>
      <w:pPr>
        <w:spacing w:after="100"/>
        <w:jc w:val="center"/>
      </w:pPr>
      <w:r>
        <w:rPr>
          <w:rFonts w:ascii="Times New Roman" w:eastAsia="SimSun" w:hAnsi="Times New Roman"/>
          <w:b w:val="false"/>
          <w:bCs w:val="false"/>
          <w:i w:val="false"/>
          <w:iCs w:val="false"/>
          <w:color w:val="000000"/>
          <w:sz w:val="21"/>
          <w:szCs w:val="21"/>
        </w:rPr>
        <w:t xml:space="preserve">ZHANG San</w:t>
      </w:r>
      <w:r>
        <w:rPr>
          <w:rFonts w:ascii="Times New Roman" w:cs="Times New Roman" w:eastAsia="Times New Roman" w:hAnsi="Times New Roman"/>
          <w:sz w:val="14"/>
          <w:szCs w:val="14"/>
          <w:vertAlign w:val="superscript"/>
        </w:rPr>
        <w:t xml:space="preserve">1</w:t>
      </w:r>
      <w:r>
        <w:rPr>
          <w:rFonts w:ascii="Times New Roman" w:eastAsia="SimSun" w:hAnsi="Times New Roman"/>
          <w:b w:val="false"/>
          <w:bCs w:val="false"/>
          <w:i w:val="false"/>
          <w:iCs w:val="false"/>
          <w:color w:val="000000"/>
          <w:sz w:val="21"/>
          <w:szCs w:val="21"/>
        </w:rPr>
        <w:t xml:space="preserve">, LI Si</w:t>
      </w:r>
      <w:r>
        <w:rPr>
          <w:rFonts w:ascii="Times New Roman" w:cs="Times New Roman" w:eastAsia="Times New Roman" w:hAnsi="Times New Roman"/>
          <w:sz w:val="14"/>
          <w:szCs w:val="14"/>
          <w:vertAlign w:val="superscript"/>
        </w:rPr>
        <w:t xml:space="preserve">1,2</w:t>
      </w:r>
      <w:r>
        <w:rPr>
          <w:rFonts w:ascii="Times New Roman" w:eastAsia="SimSun" w:hAnsi="Times New Roman"/>
          <w:b w:val="false"/>
          <w:bCs w:val="false"/>
          <w:i w:val="false"/>
          <w:iCs w:val="false"/>
          <w:color w:val="000000"/>
          <w:sz w:val="21"/>
          <w:szCs w:val="21"/>
        </w:rPr>
        <w:t xml:space="preserve">, WANG Wu</w:t>
      </w:r>
      <w:r>
        <w:rPr>
          <w:rFonts w:ascii="Times New Roman" w:cs="Times New Roman" w:eastAsia="Times New Roman" w:hAnsi="Times New Roman"/>
          <w:sz w:val="14"/>
          <w:szCs w:val="14"/>
          <w:vertAlign w:val="superscript"/>
        </w:rPr>
        <w:t xml:space="preserve">2</w:t>
      </w:r>
      <w:r>
        <w:rPr>
          <w:rFonts w:ascii="Times New Roman" w:eastAsia="SimSun" w:hAnsi="Times New Roman"/>
          <w:b w:val="false"/>
          <w:bCs w:val="false"/>
          <w:i w:val="false"/>
          <w:iCs w:val="false"/>
          <w:color w:val="000000"/>
          <w:sz w:val="21"/>
          <w:szCs w:val="21"/>
        </w:rPr>
        <w:t xml:space="preserve">, ZHAO Liu</w:t>
      </w:r>
      <w:r>
        <w:rPr>
          <w:rFonts w:ascii="Times New Roman" w:cs="Times New Roman" w:eastAsia="Times New Roman" w:hAnsi="Times New Roman"/>
          <w:sz w:val="14"/>
          <w:szCs w:val="14"/>
          <w:vertAlign w:val="superscript"/>
        </w:rPr>
        <w:t xml:space="preserve">1</w:t>
      </w:r>
    </w:p>
    <w:p>
      <w:pPr>
        <w:spacing w:after="30"/>
        <w:jc w:val="center"/>
      </w:pPr>
      <w:r>
        <w:rPr>
          <w:rFonts w:ascii="Times New Roman" w:eastAsia="SimSun" w:hAnsi="Times New Roman"/>
          <w:b w:val="false"/>
          <w:bCs w:val="false"/>
          <w:i w:val="false"/>
          <w:iCs w:val="false"/>
          <w:color w:val="000000"/>
          <w:sz w:val="18"/>
          <w:szCs w:val="18"/>
        </w:rPr>
        <w:t xml:space="preserve">1 十三期极端天气研究所，北京 100081；2 北京大学大气与海洋科学系，北京 100871</w:t>
      </w:r>
    </w:p>
    <w:p>
      <w:pPr>
        <w:spacing w:after="30"/>
        <w:jc w:val="center"/>
      </w:pPr>
      <w:r>
        <w:rPr>
          <w:rFonts w:ascii="Times New Roman" w:eastAsia="SimSun" w:hAnsi="Times New Roman"/>
          <w:b w:val="false"/>
          <w:bCs w:val="false"/>
          <w:i w:val="false"/>
          <w:iCs w:val="false"/>
          <w:color w:val="000000"/>
          <w:sz w:val="18"/>
          <w:szCs w:val="18"/>
        </w:rPr>
        <w:t xml:space="preserve">1 Institute of Extreme Weather, Thirteenth Phase, Beijing 100081; 2 Department of Atmospheric and Oceanic Sciences, Peking University, Beijing 100871</w:t>
      </w:r>
    </w:p>
    <w:p>
      <w:pPr>
        <w:spacing w:after="240"/>
        <w:jc w:val="center"/>
      </w:pPr>
      <w:r>
        <w:rPr>
          <w:rFonts w:ascii="Times New Roman" w:eastAsia="SimSun" w:hAnsi="Times New Roman"/>
          <w:b/>
          <w:bCs/>
          <w:i w:val="false"/>
          <w:iCs w:val="false"/>
          <w:color w:val="000000"/>
          <w:sz w:val="18"/>
          <w:szCs w:val="18"/>
        </w:rPr>
        <w:t xml:space="preserve">* 通讯作者: </w:t>
      </w:r>
      <w:r>
        <w:rPr>
          <w:rFonts w:ascii="Times New Roman" w:eastAsia="SimSun" w:hAnsi="Times New Roman"/>
          <w:b w:val="false"/>
          <w:bCs w:val="false"/>
          <w:i w:val="false"/>
          <w:iCs w:val="false"/>
          <w:color w:val="000000"/>
          <w:sz w:val="18"/>
          <w:szCs w:val="18"/>
        </w:rPr>
        <w:t xml:space="preserve">zhangsan@jew.ac.cn</w:t>
      </w:r>
    </w:p>
    <w:p>
      <w:pPr>
        <w:spacing w:after="80" w:before="200" w:line="360"/>
      </w:pPr>
      <w:r>
        <w:rPr>
          <w:rFonts w:ascii="Times New Roman" w:eastAsia="SimHei" w:hAnsi="Times New Roman"/>
          <w:b/>
          <w:bCs/>
          <w:i w:val="false"/>
          <w:iCs w:val="false"/>
          <w:color w:val="000000"/>
          <w:sz w:val="21"/>
          <w:szCs w:val="21"/>
        </w:rPr>
        <w:t xml:space="preserve">摘要：</w:t>
      </w:r>
      <w:r>
        <w:rPr>
          <w:rFonts w:ascii="Times New Roman" w:eastAsia="SimSun" w:hAnsi="Times New Roman"/>
          <w:b w:val="false"/>
          <w:bCs w:val="false"/>
          <w:i w:val="false"/>
          <w:iCs w:val="false"/>
          <w:color w:val="000000"/>
          <w:sz w:val="21"/>
          <w:szCs w:val="21"/>
        </w:rPr>
        <w:t xml:space="preserve">极端降水事件是造成重大气象灾害的主要原因之一，对其准确预报具有重要的科学意义和社会价值。本研究提出了一种基于深度学习的极端降水事件智能预报方法（JEW-Net），该方法融合了卷积神经网络（CNN）和长短期记忆网络（LSTM）的优势，能够同时捕捉降水场的空间特征和时间演变规律。利用2010--2022年中国区域高分辨率格点降水观测数据和ERA5再分析资料进行模型训练和验证。结果表明，JEW-Net在24小时极端降水预报中的TS评分较传统数值天气预报模式提高了15%--25%，尤其是在对极端暴雨事件的预报能力方面有显著提升。该方法为极端天气的智能预报提供了一种新的技术途径。</w:t>
      </w:r>
    </w:p>
    <w:p>
      <w:pPr>
        <w:spacing w:after="160" w:line="360"/>
      </w:pPr>
      <w:r>
        <w:rPr>
          <w:rFonts w:ascii="Times New Roman" w:eastAsia="SimHei" w:hAnsi="Times New Roman"/>
          <w:b/>
          <w:bCs/>
          <w:i w:val="false"/>
          <w:iCs w:val="false"/>
          <w:color w:val="000000"/>
          <w:sz w:val="21"/>
          <w:szCs w:val="21"/>
        </w:rPr>
        <w:t xml:space="preserve">关键词：</w:t>
      </w:r>
      <w:r>
        <w:rPr>
          <w:rFonts w:ascii="Times New Roman" w:eastAsia="SimSun" w:hAnsi="Times New Roman"/>
          <w:b w:val="false"/>
          <w:bCs w:val="false"/>
          <w:i w:val="false"/>
          <w:iCs w:val="false"/>
          <w:color w:val="000000"/>
          <w:sz w:val="21"/>
          <w:szCs w:val="21"/>
        </w:rPr>
        <w:t xml:space="preserve">极端降水；深度学习；智能预报；时空特征；数值天气预报</w:t>
      </w:r>
    </w:p>
    <w:p>
      <w:pPr>
        <w:spacing w:after="80" w:before="100" w:line="360"/>
      </w:pPr>
      <w:r>
        <w:rPr>
          <w:rFonts w:ascii="Times New Roman" w:eastAsia="SimSun" w:hAnsi="Times New Roman"/>
          <w:b/>
          <w:bCs/>
          <w:i w:val="false"/>
          <w:iCs w:val="false"/>
          <w:color w:val="000000"/>
          <w:sz w:val="21"/>
          <w:szCs w:val="21"/>
        </w:rPr>
        <w:t xml:space="preserve">Abstract: </w:t>
      </w:r>
      <w:r>
        <w:rPr>
          <w:rFonts w:ascii="Times New Roman" w:eastAsia="SimSun" w:hAnsi="Times New Roman"/>
          <w:b w:val="false"/>
          <w:bCs w:val="false"/>
          <w:i w:val="false"/>
          <w:iCs w:val="false"/>
          <w:color w:val="000000"/>
          <w:sz w:val="21"/>
          <w:szCs w:val="21"/>
        </w:rPr>
        <w:t xml:space="preserve">Extreme precipitation events are among the primary causes of severe meteorological disasters, and their accurate forecasting holds significant scientific importance and societal value. This study proposes an intelligent forecasting method for extreme precipitation events (JEW-Net) based on deep learning, which integrates the advantages of Convolutional Neural Networks (CNN) and Long Short-Term Memory networks (LSTM) to simultaneously capture the spatial characteristics and temporal evolution patterns of precipitation fields. The model is trained and validated using high-resolution gridded precipitation observations and ERA5 reanalysis data over China from 2010 to 2022. Results demonstrate that JEW-Net improves the Threat Score (TS) for 24-hour extreme precipitation forecasts by 15%--25% compared to traditional numerical weather prediction models, with particularly notable improvements in forecasting extreme rainstorm events. This method provides a novel technical approach for intelligent forecasting of extreme weather.</w:t>
      </w:r>
    </w:p>
    <w:p>
      <w:pPr>
        <w:spacing w:after="240" w:line="360"/>
      </w:pPr>
      <w:r>
        <w:rPr>
          <w:rFonts w:ascii="Times New Roman" w:eastAsia="SimSun" w:hAnsi="Times New Roman"/>
          <w:b/>
          <w:bCs/>
          <w:i w:val="false"/>
          <w:iCs w:val="false"/>
          <w:color w:val="000000"/>
          <w:sz w:val="21"/>
          <w:szCs w:val="21"/>
        </w:rPr>
        <w:t xml:space="preserve">Keywords: </w:t>
      </w:r>
      <w:r>
        <w:rPr>
          <w:rFonts w:ascii="Times New Roman" w:eastAsia="SimSun" w:hAnsi="Times New Roman"/>
          <w:b w:val="false"/>
          <w:bCs w:val="false"/>
          <w:i w:val="false"/>
          <w:iCs w:val="false"/>
          <w:color w:val="000000"/>
          <w:sz w:val="21"/>
          <w:szCs w:val="21"/>
        </w:rPr>
        <w:t xml:space="preserve">extreme precipitation; deep learning; intelligent forecasting; spatiotemporal characteristics; numerical weather prediction</w:t>
      </w:r>
    </w:p>
    <w:p>
      <w:pPr>
        <w:pBdr>
          <w:bottom w:val="single" w:color="CCCCCC" w:sz="4"/>
        </w:pBdr>
        <w:spacing w:after="200"/>
      </w:pPr>
    </w:p>
    <w:p>
      <w:pPr>
        <w:spacing w:after="120" w:before="300" w:line="360"/>
      </w:pPr>
      <w:r>
        <w:rPr>
          <w:rFonts w:ascii="Times New Roman" w:eastAsia="SimHei" w:hAnsi="Times New Roman"/>
          <w:b/>
          <w:bCs/>
          <w:i w:val="false"/>
          <w:iCs w:val="false"/>
          <w:color w:val="000000"/>
          <w:sz w:val="24"/>
          <w:szCs w:val="24"/>
        </w:rPr>
        <w:t xml:space="preserve">1  引言</w:t>
      </w:r>
    </w:p>
    <w:p>
      <w:pPr>
        <w:spacing w:after="100" w:line="360"/>
        <w:ind w:firstLine="480"/>
      </w:pPr>
      <w:r>
        <w:rPr>
          <w:rFonts w:ascii="Times New Roman" w:eastAsia="SimSun" w:hAnsi="Times New Roman"/>
          <w:b w:val="false"/>
          <w:bCs w:val="false"/>
          <w:i w:val="false"/>
          <w:iCs w:val="false"/>
          <w:color w:val="000000"/>
          <w:sz w:val="21"/>
          <w:szCs w:val="21"/>
        </w:rPr>
        <w:t xml:space="preserve">极端天气事件，特别是极端降水事件，是全球气候变化背景下最受关注的气象灾害类型之一（IPCC, 2021）。近年来，随着全球气候变暖的加剧，极端降水事件的频率和强度均呈现显著增加的趋势（Fischer and Knutti, 2015）。准确预报极端降水事件对于防灾减灾、水资源管理以及社会经济发展具有重要意义。</w:t>
      </w:r>
    </w:p>
    <w:p>
      <w:pPr>
        <w:spacing w:after="100" w:line="360"/>
        <w:ind w:firstLine="480"/>
      </w:pPr>
      <w:r>
        <w:rPr>
          <w:rFonts w:ascii="Times New Roman" w:eastAsia="SimSun" w:hAnsi="Times New Roman"/>
          <w:b w:val="false"/>
          <w:bCs w:val="false"/>
          <w:i w:val="false"/>
          <w:iCs w:val="false"/>
          <w:color w:val="000000"/>
          <w:sz w:val="21"/>
          <w:szCs w:val="21"/>
        </w:rPr>
        <w:t xml:space="preserve">传统的数值天气预报（NWP）模式虽然在天气预报领域取得了巨大成功，但在极端天气事件的预报方面仍存在较大挑战（Bauer et al., 2015）。近年来，深度学习方法在气象领域展现出了巨大的应用潜力（Reichstein et al., 2019），多种神经网络架构已被成功应用于降水预报（Shi et al., 2015）、台风路径预测（Chen et al., 2019）以及极端天气预警（Schultz et al., 2021）等任务。</w:t>
      </w:r>
    </w:p>
    <w:p>
      <w:pPr>
        <w:spacing w:after="100" w:line="360"/>
        <w:ind w:firstLine="480"/>
      </w:pPr>
      <w:r>
        <w:rPr>
          <w:rFonts w:ascii="Times New Roman" w:eastAsia="SimSun" w:hAnsi="Times New Roman"/>
          <w:b w:val="false"/>
          <w:bCs w:val="false"/>
          <w:i w:val="false"/>
          <w:iCs w:val="false"/>
          <w:color w:val="000000"/>
          <w:sz w:val="21"/>
          <w:szCs w:val="21"/>
        </w:rPr>
        <w:t xml:space="preserve">然而，现有的深度学习方法在极端降水预报中仍面临诸多挑战：（1）极端事件样本稀少导致的类别不平衡问题；（2）降水场的多尺度时空特征难以同时捕捉；（3）模型的可解释性和物理一致性有待提高。针对上述问题，本研究提出了一种融合CNN和LSTM优势的深度学习模型JEW-Net，旨在提高极端降水事件的预报精度和时效性。本文的主要内容包括：第2节介绍研究资料和方法；第3节展示主要研究结果；第4节进行讨论并总结全文。</w:t>
      </w:r>
    </w:p>
    <w:p>
      <w:pPr>
        <w:spacing w:after="120" w:before="300" w:line="360"/>
      </w:pPr>
      <w:r>
        <w:rPr>
          <w:rFonts w:ascii="Times New Roman" w:eastAsia="SimHei" w:hAnsi="Times New Roman"/>
          <w:b/>
          <w:bCs/>
          <w:i w:val="false"/>
          <w:iCs w:val="false"/>
          <w:color w:val="000000"/>
          <w:sz w:val="24"/>
          <w:szCs w:val="24"/>
        </w:rPr>
        <w:t xml:space="preserve">2  资料与方法</w:t>
      </w:r>
    </w:p>
    <w:p>
      <w:pPr>
        <w:spacing w:after="80" w:before="200" w:line="360"/>
      </w:pPr>
      <w:r>
        <w:rPr>
          <w:rFonts w:ascii="Times New Roman" w:eastAsia="SimHei" w:hAnsi="Times New Roman"/>
          <w:b/>
          <w:bCs/>
          <w:i w:val="false"/>
          <w:iCs w:val="false"/>
          <w:color w:val="000000"/>
          <w:sz w:val="21"/>
          <w:szCs w:val="21"/>
        </w:rPr>
        <w:t xml:space="preserve">2.1  研究资料</w:t>
      </w:r>
    </w:p>
    <w:p>
      <w:pPr>
        <w:spacing w:after="100" w:line="360"/>
        <w:ind w:firstLine="480"/>
      </w:pPr>
      <w:r>
        <w:rPr>
          <w:rFonts w:ascii="Times New Roman" w:eastAsia="SimSun" w:hAnsi="Times New Roman"/>
          <w:b w:val="false"/>
          <w:bCs w:val="false"/>
          <w:i w:val="false"/>
          <w:iCs w:val="false"/>
          <w:color w:val="000000"/>
          <w:sz w:val="21"/>
          <w:szCs w:val="21"/>
        </w:rPr>
        <w:t xml:space="preserve">本研究使用的资料主要包括：（1）中国气象局国家气象信息中心提供的2010--2022年中国区域逐小时高分辨率格点降水观测数据（CN05.1），空间分辨率为0.25°×0.25°；（2）欧洲中期天气预报中心（ECMWF）的ERA5再分析资料，包括温度、湿度、风场、位势高度等气象要素，空间分辨率为0.25°×0.25°，时间分辨率为1小时。所有资料经过质量控制、插值和标准化预处理。</w:t>
      </w:r>
    </w:p>
    <w:p>
      <w:pPr>
        <w:spacing w:after="80" w:before="200" w:line="360"/>
      </w:pPr>
      <w:r>
        <w:rPr>
          <w:rFonts w:ascii="Times New Roman" w:eastAsia="SimHei" w:hAnsi="Times New Roman"/>
          <w:b/>
          <w:bCs/>
          <w:i w:val="false"/>
          <w:iCs w:val="false"/>
          <w:color w:val="000000"/>
          <w:sz w:val="21"/>
          <w:szCs w:val="21"/>
        </w:rPr>
        <w:t xml:space="preserve">2.2  JEW-Net模型架构</w:t>
      </w:r>
    </w:p>
    <w:p>
      <w:pPr>
        <w:spacing w:after="100" w:line="360"/>
        <w:ind w:firstLine="480"/>
      </w:pPr>
      <w:r>
        <w:rPr>
          <w:rFonts w:ascii="Times New Roman" w:eastAsia="SimSun" w:hAnsi="Times New Roman"/>
          <w:b w:val="false"/>
          <w:bCs w:val="false"/>
          <w:i w:val="false"/>
          <w:iCs w:val="false"/>
          <w:color w:val="000000"/>
          <w:sz w:val="21"/>
          <w:szCs w:val="21"/>
        </w:rPr>
        <w:t xml:space="preserve">JEW-Net模型架构由三个核心模块组成：（1）空间特征提取模块，采用多尺度3D卷积神经网络，能够同时提取不同空间尺度的降水场特征；（2）时间序列建模模块，基于双向长短期记忆网络（Bi-LSTM），用于捕捉降水过程的时间演变规律；（3）极端事件增强模块，引入注意力机制和加权损失函数，专门针对极端降水事件进行优化。</w:t>
      </w:r>
    </w:p>
    <w:p>
      <w:pPr>
        <w:spacing w:after="80" w:before="200" w:line="360"/>
      </w:pPr>
      <w:r>
        <w:rPr>
          <w:rFonts w:ascii="Times New Roman" w:eastAsia="SimHei" w:hAnsi="Times New Roman"/>
          <w:b/>
          <w:bCs/>
          <w:i w:val="false"/>
          <w:iCs w:val="false"/>
          <w:color w:val="000000"/>
          <w:sz w:val="21"/>
          <w:szCs w:val="21"/>
        </w:rPr>
        <w:t xml:space="preserve">2.3  评估指标</w:t>
      </w:r>
    </w:p>
    <w:p>
      <w:pPr>
        <w:spacing w:after="100" w:line="360"/>
        <w:ind w:firstLine="480"/>
      </w:pPr>
      <w:r>
        <w:rPr>
          <w:rFonts w:ascii="Times New Roman" w:eastAsia="SimSun" w:hAnsi="Times New Roman"/>
          <w:b w:val="false"/>
          <w:bCs w:val="false"/>
          <w:i w:val="false"/>
          <w:iCs w:val="false"/>
          <w:color w:val="000000"/>
          <w:sz w:val="21"/>
          <w:szCs w:val="21"/>
        </w:rPr>
        <w:t xml:space="preserve">本研究采用以下指标评估预报效果：（1）威胁评分（Threat Score, TS），用于衡量极端降水事件的预报准确率；（2）偏差评分（Bias Score），用于评估预报的系统偏差；（3）均方根误差（RMSE）和平均绝对误差（MAE），用于评估定量降水预报的精度。极端降水事件定义为日降水量超过第95百分位阈值的事件。</w:t>
      </w:r>
    </w:p>
    <w:p>
      <w:pPr>
        <w:spacing w:after="120" w:before="300" w:line="360"/>
      </w:pPr>
      <w:r>
        <w:rPr>
          <w:rFonts w:ascii="Times New Roman" w:eastAsia="SimHei" w:hAnsi="Times New Roman"/>
          <w:b/>
          <w:bCs/>
          <w:i w:val="false"/>
          <w:iCs w:val="false"/>
          <w:color w:val="000000"/>
          <w:sz w:val="24"/>
          <w:szCs w:val="24"/>
        </w:rPr>
        <w:t xml:space="preserve">3  结果</w:t>
      </w:r>
    </w:p>
    <w:p>
      <w:pPr>
        <w:spacing w:after="100" w:line="360"/>
        <w:ind w:firstLine="480"/>
      </w:pPr>
      <w:r>
        <w:rPr>
          <w:rFonts w:ascii="Times New Roman" w:eastAsia="SimSun" w:hAnsi="Times New Roman"/>
          <w:b w:val="false"/>
          <w:bCs w:val="false"/>
          <w:i w:val="false"/>
          <w:iCs w:val="false"/>
          <w:color w:val="000000"/>
          <w:sz w:val="21"/>
          <w:szCs w:val="21"/>
        </w:rPr>
        <w:t xml:space="preserve">图1展示了JEW-Net模型在2020年汛期（6--8月）的24小时极端降水预报结果与观测实况的对比。可以看出，JEW-Net能够较好地捕捉极端降水事件的空间分布特征，预报的降水中心位置和强度与观测实况较为一致。相比之下，传统的ECMWF数值预报模式对部分极端降水事件存在明显的漏报现象。</w:t>
      </w:r>
    </w:p>
    <w:p>
      <w:pPr>
        <w:spacing w:after="80" w:before="200"/>
        <w:jc w:val="cente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dashed" w:color="999999" w:sz="1"/>
              <w:left w:val="dashed" w:color="999999" w:sz="1"/>
              <w:bottom w:val="dashed" w:color="999999" w:sz="1"/>
              <w:right w:val="dashed" w:color="999999" w:sz="1"/>
            </w:tcBorders>
            <w:shd w:fill="F5F5F5" w:val="clear"/>
            <w:tcMar>
              <w:top w:type="dxa" w:w="400"/>
              <w:left w:type="dxa" w:w="200"/>
              <w:bottom w:type="dxa" w:w="400"/>
              <w:right w:type="dxa" w:w="200"/>
            </w:tcMar>
            <w:vAlign w:val="center"/>
          </w:tcPr>
          <w:p>
            <w:pPr>
              <w:jc w:val="center"/>
            </w:pPr>
            <w:r>
              <w:rPr>
                <w:rFonts w:ascii="Times New Roman" w:eastAsia="SimSun" w:hAnsi="Times New Roman"/>
                <w:b w:val="false"/>
                <w:bCs w:val="false"/>
                <w:i w:val="false"/>
                <w:iCs w:val="false"/>
                <w:color w:val="999999"/>
                <w:sz w:val="24"/>
                <w:szCs w:val="24"/>
              </w:rPr>
              <w:t xml:space="preserve">[</w:t>
            </w:r>
            <w:r>
              <w:rPr>
                <w:rFonts w:ascii="Times New Roman" w:eastAsia="SimSun" w:hAnsi="Times New Roman"/>
                <w:b/>
                <w:bCs/>
                <w:i w:val="false"/>
                <w:iCs w:val="false"/>
                <w:color w:val="999999"/>
                <w:sz w:val="24"/>
                <w:szCs w:val="24"/>
              </w:rPr>
              <w:t xml:space="preserve"> 图片插入位置 </w:t>
            </w:r>
            <w:r>
              <w:rPr>
                <w:rFonts w:ascii="Times New Roman" w:eastAsia="SimSun" w:hAnsi="Times New Roman"/>
                <w:b w:val="false"/>
                <w:bCs w:val="false"/>
                <w:i w:val="false"/>
                <w:iCs w:val="false"/>
                <w:color w:val="999999"/>
                <w:sz w:val="24"/>
                <w:szCs w:val="24"/>
              </w:rPr>
              <w:t xml:space="preserve"> / Image Placeholder ]</w:t>
            </w:r>
          </w:p>
        </w:tc>
      </w:tr>
    </w:tbl>
    <w:p>
      <w:pPr>
        <w:spacing w:after="200" w:before="80" w:line="360"/>
        <w:jc w:val="center"/>
      </w:pPr>
      <w:r>
        <w:rPr>
          <w:rFonts w:ascii="Times New Roman" w:eastAsia="SimHei" w:hAnsi="Times New Roman"/>
          <w:b/>
          <w:bCs/>
          <w:i w:val="false"/>
          <w:iCs w:val="false"/>
          <w:color w:val="000000"/>
          <w:sz w:val="18"/>
          <w:szCs w:val="18"/>
        </w:rPr>
        <w:t xml:space="preserve">图 1  </w:t>
      </w:r>
      <w:r>
        <w:rPr>
          <w:rFonts w:ascii="Times New Roman" w:eastAsia="SimSun" w:hAnsi="Times New Roman"/>
          <w:b w:val="false"/>
          <w:bCs w:val="false"/>
          <w:i w:val="false"/>
          <w:iCs w:val="false"/>
          <w:color w:val="000000"/>
          <w:sz w:val="18"/>
          <w:szCs w:val="18"/>
        </w:rPr>
        <w:t xml:space="preserve">2020年汛期JEW-Net 24小时极端降水预报（a, c）与观测实况（b, d）对比。(a, b) 6月15日；(c, d) 7月20日。色标单位：mm/day。</w:t>
      </w:r>
    </w:p>
    <w:p>
      <w:pPr>
        <w:spacing w:after="100" w:line="360"/>
        <w:ind w:firstLine="480"/>
      </w:pPr>
      <w:r>
        <w:rPr>
          <w:rFonts w:ascii="Times New Roman" w:eastAsia="SimSun" w:hAnsi="Times New Roman"/>
          <w:b w:val="false"/>
          <w:bCs w:val="false"/>
          <w:i w:val="false"/>
          <w:iCs w:val="false"/>
          <w:color w:val="000000"/>
          <w:sz w:val="21"/>
          <w:szCs w:val="21"/>
        </w:rPr>
        <w:t xml:space="preserve">表1给出了不同预报方法在2020年汛期极端降水预报评估指标的对比结果。JEW-Net在所有评估指标上均优于传统数值预报方法和已有的深度学习方法。具体而言，JEW-Net的TS评分较ECMWF确定性预报提高了22%，较U-Net基线模型提高了15%。</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rPr>
          <w:cantSplit/>
        </w:trPr>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i w:val="false"/>
                <w:iCs w:val="false"/>
                <w:color w:val="000000"/>
                <w:sz w:val="18"/>
                <w:szCs w:val="18"/>
              </w:rPr>
              <w:t xml:space="preserve">预报方法</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Sun" w:hAnsi="Times New Roman"/>
                <w:b/>
                <w:bCs/>
                <w:i w:val="false"/>
                <w:iCs w:val="false"/>
                <w:color w:val="000000"/>
                <w:sz w:val="18"/>
                <w:szCs w:val="18"/>
              </w:rPr>
              <w:t xml:space="preserve">TS评分</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Sun" w:hAnsi="Times New Roman"/>
                <w:b/>
                <w:bCs/>
                <w:i w:val="false"/>
                <w:iCs w:val="false"/>
                <w:color w:val="000000"/>
                <w:sz w:val="18"/>
                <w:szCs w:val="18"/>
              </w:rPr>
              <w:t xml:space="preserve">Bias</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Sun" w:hAnsi="Times New Roman"/>
                <w:b/>
                <w:bCs/>
                <w:i w:val="false"/>
                <w:iCs w:val="false"/>
                <w:color w:val="000000"/>
                <w:sz w:val="18"/>
                <w:szCs w:val="18"/>
              </w:rPr>
              <w:t xml:space="preserve">RMSE (mm)</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Sun" w:hAnsi="Times New Roman"/>
                <w:b/>
                <w:bCs/>
                <w:i w:val="false"/>
                <w:iCs w:val="false"/>
                <w:color w:val="000000"/>
                <w:sz w:val="18"/>
                <w:szCs w:val="18"/>
              </w:rPr>
              <w:t xml:space="preserve">MAE (mm)</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ECMWF</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0.32</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1.15</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12.4</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8.7</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U-Net</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0.38</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1.08</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10.6</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7.2</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ConvLSTM</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0.41</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1.05</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9.8</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6.8</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Hei" w:hAnsi="Times New Roman"/>
                <w:b/>
                <w:bCs/>
                <w:i w:val="false"/>
                <w:iCs w:val="false"/>
                <w:color w:val="000000"/>
                <w:sz w:val="18"/>
                <w:szCs w:val="18"/>
              </w:rPr>
              <w:t xml:space="preserve">JEW-Net</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0.39</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1.12</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10.2</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i w:val="false"/>
                <w:iCs w:val="false"/>
                <w:color w:val="000000"/>
                <w:sz w:val="18"/>
                <w:szCs w:val="18"/>
              </w:rPr>
              <w:t xml:space="preserve">7.0</w:t>
            </w:r>
          </w:p>
        </w:tc>
      </w:tr>
    </w:tbl>
    <w:p>
      <w:pPr>
        <w:spacing w:after="200" w:before="80" w:line="360"/>
        <w:jc w:val="center"/>
      </w:pPr>
      <w:r>
        <w:rPr>
          <w:rFonts w:ascii="Times New Roman" w:eastAsia="SimHei" w:hAnsi="Times New Roman"/>
          <w:b/>
          <w:bCs/>
          <w:i w:val="false"/>
          <w:iCs w:val="false"/>
          <w:color w:val="000000"/>
          <w:sz w:val="18"/>
          <w:szCs w:val="18"/>
        </w:rPr>
        <w:t xml:space="preserve">表 1  </w:t>
      </w:r>
      <w:r>
        <w:rPr>
          <w:rFonts w:ascii="Times New Roman" w:eastAsia="SimSun" w:hAnsi="Times New Roman"/>
          <w:b w:val="false"/>
          <w:bCs w:val="false"/>
          <w:i w:val="false"/>
          <w:iCs w:val="false"/>
          <w:color w:val="000000"/>
          <w:sz w:val="18"/>
          <w:szCs w:val="18"/>
        </w:rPr>
        <w:t xml:space="preserve">不同预报方法在2020年汛期极端降水预报中的评估指标对比。加粗值表示最优结果。</w:t>
      </w:r>
    </w:p>
    <w:p>
      <w:pPr>
        <w:spacing w:after="120" w:before="300" w:line="360"/>
      </w:pPr>
      <w:r>
        <w:rPr>
          <w:rFonts w:ascii="Times New Roman" w:eastAsia="SimHei" w:hAnsi="Times New Roman"/>
          <w:b/>
          <w:bCs/>
          <w:i w:val="false"/>
          <w:iCs w:val="false"/>
          <w:color w:val="000000"/>
          <w:sz w:val="24"/>
          <w:szCs w:val="24"/>
        </w:rPr>
        <w:t xml:space="preserve">4  讨论与结论</w:t>
      </w:r>
    </w:p>
    <w:p>
      <w:pPr>
        <w:spacing w:after="100" w:line="360"/>
        <w:ind w:firstLine="480"/>
      </w:pPr>
      <w:r>
        <w:rPr>
          <w:rFonts w:ascii="Times New Roman" w:eastAsia="SimSun" w:hAnsi="Times New Roman"/>
          <w:b w:val="false"/>
          <w:bCs w:val="false"/>
          <w:i w:val="false"/>
          <w:iCs w:val="false"/>
          <w:color w:val="000000"/>
          <w:sz w:val="21"/>
          <w:szCs w:val="21"/>
        </w:rPr>
        <w:t xml:space="preserve">本研究提出了一种基于深度学习的极端降水事件智能预报方法JEW-Net。该方法通过融合卷积神经网络和长短期记忆网络的优势，实现了对极端降水事件时空特征的联合建模。主要结论如下：</w:t>
      </w:r>
    </w:p>
    <w:p>
      <w:pPr>
        <w:spacing w:after="80" w:line="360"/>
        <w:ind w:firstLine="480"/>
      </w:pPr>
      <w:r>
        <w:rPr>
          <w:rFonts w:ascii="Times New Roman" w:eastAsia="SimSun" w:hAnsi="Times New Roman"/>
          <w:b w:val="false"/>
          <w:bCs w:val="false"/>
          <w:i w:val="false"/>
          <w:iCs w:val="false"/>
          <w:color w:val="000000"/>
          <w:sz w:val="21"/>
          <w:szCs w:val="21"/>
        </w:rPr>
        <w:t xml:space="preserve">（1）JEW-Net模型能够有效捕捉极端降水事件的多尺度空间特征和时间演变规律，在24小时极端降水预报中TS评分较传统数值天气预报模式提高了15%--25%。</w:t>
      </w:r>
    </w:p>
    <w:p>
      <w:pPr>
        <w:spacing w:after="80" w:line="360"/>
        <w:ind w:firstLine="480"/>
      </w:pPr>
      <w:r>
        <w:rPr>
          <w:rFonts w:ascii="Times New Roman" w:eastAsia="SimSun" w:hAnsi="Times New Roman"/>
          <w:b w:val="false"/>
          <w:bCs w:val="false"/>
          <w:i w:val="false"/>
          <w:iCs w:val="false"/>
          <w:color w:val="000000"/>
          <w:sz w:val="21"/>
          <w:szCs w:val="21"/>
        </w:rPr>
        <w:t xml:space="preserve">（2）引入注意力机制和加权损失函数的极端事件增强模块，显著提升了模型对稀少极端事件的预报能力，有效缓解了样本不平衡问题。</w:t>
      </w:r>
    </w:p>
    <w:p>
      <w:pPr>
        <w:spacing w:after="80" w:line="360"/>
        <w:ind w:firstLine="480"/>
      </w:pPr>
      <w:r>
        <w:rPr>
          <w:rFonts w:ascii="Times New Roman" w:eastAsia="SimSun" w:hAnsi="Times New Roman"/>
          <w:b w:val="false"/>
          <w:bCs w:val="false"/>
          <w:i w:val="false"/>
          <w:iCs w:val="false"/>
          <w:color w:val="000000"/>
          <w:sz w:val="21"/>
          <w:szCs w:val="21"/>
        </w:rPr>
        <w:t xml:space="preserve">（3）与现有深度学习方法相比，JEW-Net在预报精度和计算效率方面均具有优势，具备业务化应用的潜力。</w:t>
      </w:r>
    </w:p>
    <w:p>
      <w:pPr>
        <w:spacing w:after="80" w:line="360"/>
        <w:ind w:firstLine="480"/>
      </w:pPr>
      <w:r>
        <w:rPr>
          <w:rFonts w:ascii="Times New Roman" w:eastAsia="SimSun" w:hAnsi="Times New Roman"/>
          <w:b w:val="false"/>
          <w:bCs w:val="false"/>
          <w:i w:val="false"/>
          <w:iCs w:val="false"/>
          <w:color w:val="000000"/>
          <w:sz w:val="21"/>
          <w:szCs w:val="21"/>
        </w:rPr>
        <w:t xml:space="preserve">（4）未来工作将重点围绕多源数据融合、预报时效延长以及预报不确定性量化等方面展开深入研究。</w:t>
      </w:r>
    </w:p>
    <w:p>
      <w:pPr>
        <w:spacing w:after="100" w:before="300" w:line="360"/>
      </w:pPr>
      <w:r>
        <w:rPr>
          <w:rFonts w:ascii="Times New Roman" w:eastAsia="SimHei" w:hAnsi="Times New Roman"/>
          <w:b/>
          <w:bCs/>
          <w:i w:val="false"/>
          <w:iCs w:val="false"/>
          <w:color w:val="000000"/>
          <w:sz w:val="24"/>
          <w:szCs w:val="24"/>
        </w:rPr>
        <w:t xml:space="preserve">致谢</w:t>
      </w:r>
    </w:p>
    <w:p>
      <w:pPr>
        <w:spacing w:after="100" w:line="360"/>
        <w:ind w:firstLine="480"/>
      </w:pPr>
      <w:r>
        <w:rPr>
          <w:rFonts w:ascii="Times New Roman" w:eastAsia="SimSun" w:hAnsi="Times New Roman"/>
          <w:b w:val="false"/>
          <w:bCs w:val="false"/>
          <w:i w:val="false"/>
          <w:iCs w:val="false"/>
          <w:color w:val="000000"/>
          <w:sz w:val="21"/>
          <w:szCs w:val="21"/>
        </w:rPr>
        <w:t xml:space="preserve">本研究受国家自然科学基金项目（No. 66666666）和国家重点研发计划（No. 2026YFBXXXXXXX）资助。作者感谢中国气象局国家气象信息中心和ECMWF提供的数据支持，感谢审稿专家提出的宝贵意见。</w:t>
      </w:r>
    </w:p>
    <w:p>
      <w:pPr>
        <w:spacing w:after="120" w:before="300" w:line="360"/>
      </w:pPr>
      <w:r>
        <w:rPr>
          <w:rFonts w:ascii="Times New Roman" w:eastAsia="SimHei" w:hAnsi="Times New Roman"/>
          <w:b/>
          <w:bCs/>
          <w:i w:val="false"/>
          <w:iCs w:val="false"/>
          <w:color w:val="000000"/>
          <w:sz w:val="24"/>
          <w:szCs w:val="24"/>
        </w:rPr>
        <w:t xml:space="preserve">参考文献</w:t>
      </w:r>
    </w:p>
    <w:p>
      <w:pPr>
        <w:spacing w:after="60" w:line="360"/>
        <w:ind w:left="480" w:hanging="480"/>
      </w:pPr>
      <w:r>
        <w:rPr>
          <w:rFonts w:ascii="Times New Roman" w:eastAsia="SimSun" w:hAnsi="Times New Roman"/>
          <w:b w:val="false"/>
          <w:bCs w:val="false"/>
          <w:i w:val="false"/>
          <w:iCs w:val="false"/>
          <w:color w:val="000000"/>
          <w:sz w:val="18"/>
          <w:szCs w:val="18"/>
        </w:rPr>
        <w:t xml:space="preserve">Bauer, P., Thorpe, A., Brunet, G., 2015. The quiet revolution of numerical weather prediction. Nature, 525(7567): 47--55.</w:t>
      </w:r>
    </w:p>
    <w:p>
      <w:pPr>
        <w:spacing w:after="60" w:line="360"/>
        <w:ind w:left="480" w:hanging="480"/>
      </w:pPr>
      <w:r>
        <w:rPr>
          <w:rFonts w:ascii="Times New Roman" w:eastAsia="SimSun" w:hAnsi="Times New Roman"/>
          <w:b w:val="false"/>
          <w:bCs w:val="false"/>
          <w:i w:val="false"/>
          <w:iCs w:val="false"/>
          <w:color w:val="000000"/>
          <w:sz w:val="18"/>
          <w:szCs w:val="18"/>
        </w:rPr>
        <w:t xml:space="preserve">Chen, K., Han, M., Lv, J., et al., 2019. Nowcasting tropical cyclone genesis using a dual-path recurrent neural network model. Geophys. Res. Lett., 46(22): 13357--13365.</w:t>
      </w:r>
    </w:p>
    <w:p>
      <w:pPr>
        <w:spacing w:after="60" w:line="360"/>
        <w:ind w:left="480" w:hanging="480"/>
      </w:pPr>
      <w:r>
        <w:rPr>
          <w:rFonts w:ascii="Times New Roman" w:eastAsia="SimSun" w:hAnsi="Times New Roman"/>
          <w:b w:val="false"/>
          <w:bCs w:val="false"/>
          <w:i w:val="false"/>
          <w:iCs w:val="false"/>
          <w:color w:val="000000"/>
          <w:sz w:val="18"/>
          <w:szCs w:val="18"/>
        </w:rPr>
        <w:t xml:space="preserve">Fischer, E.M., Knutti, R., 2015. Anthropogenic contribution to global occurrence of heavy-precipitation and high-temperature extremes. Nature Clim. Change, 5(6): 560--564.</w:t>
      </w:r>
    </w:p>
    <w:p>
      <w:pPr>
        <w:spacing w:after="60" w:line="360"/>
        <w:ind w:left="480" w:hanging="480"/>
      </w:pPr>
      <w:r>
        <w:rPr>
          <w:rFonts w:ascii="Times New Roman" w:eastAsia="SimSun" w:hAnsi="Times New Roman"/>
          <w:b w:val="false"/>
          <w:bCs w:val="false"/>
          <w:i w:val="false"/>
          <w:iCs w:val="false"/>
          <w:color w:val="000000"/>
          <w:sz w:val="18"/>
          <w:szCs w:val="18"/>
        </w:rPr>
        <w:t xml:space="preserve">IPCC, 2021: Climate Change 2021: The Physical Science Basis. Contribution of Working Group I to the Sixth Assessment Report of the Intergovernmental Panel on Climate Change. Cambridge University Press, Cambridge, UK and New York, NY, USA.</w:t>
      </w:r>
    </w:p>
    <w:p>
      <w:pPr>
        <w:spacing w:after="60" w:line="360"/>
        <w:ind w:left="480" w:hanging="480"/>
      </w:pPr>
      <w:r>
        <w:rPr>
          <w:rFonts w:ascii="Times New Roman" w:eastAsia="SimSun" w:hAnsi="Times New Roman"/>
          <w:b w:val="false"/>
          <w:bCs w:val="false"/>
          <w:i w:val="false"/>
          <w:iCs w:val="false"/>
          <w:color w:val="000000"/>
          <w:sz w:val="18"/>
          <w:szCs w:val="18"/>
        </w:rPr>
        <w:t xml:space="preserve">Reichstein, M., Camps-Valls, G., Stevens, B., et al., 2019. Deep learning and process understanding for data-driven Earth system science. Nature, 566(7743): 195--204.</w:t>
      </w:r>
    </w:p>
    <w:p>
      <w:pPr>
        <w:spacing w:after="60" w:line="360"/>
        <w:ind w:left="480" w:hanging="480"/>
      </w:pPr>
      <w:r>
        <w:rPr>
          <w:rFonts w:ascii="Times New Roman" w:eastAsia="SimSun" w:hAnsi="Times New Roman"/>
          <w:b w:val="false"/>
          <w:bCs w:val="false"/>
          <w:i w:val="false"/>
          <w:iCs w:val="false"/>
          <w:color w:val="000000"/>
          <w:sz w:val="18"/>
          <w:szCs w:val="18"/>
        </w:rPr>
        <w:t xml:space="preserve">Schultz, M.G., Betancourt, C., Gong, B., et al., 2021. Can deep learning beat numerical weather prediction? Phil. Trans. R. Soc. A, 379(2194): 20200097.</w:t>
      </w:r>
    </w:p>
    <w:p>
      <w:pPr>
        <w:spacing w:after="60" w:line="360"/>
        <w:ind w:left="480" w:hanging="480"/>
      </w:pPr>
      <w:r>
        <w:rPr>
          <w:rFonts w:ascii="Times New Roman" w:eastAsia="SimSun" w:hAnsi="Times New Roman"/>
          <w:b w:val="false"/>
          <w:bCs w:val="false"/>
          <w:i w:val="false"/>
          <w:iCs w:val="false"/>
          <w:color w:val="000000"/>
          <w:sz w:val="18"/>
          <w:szCs w:val="18"/>
        </w:rPr>
        <w:t xml:space="preserve">Shi, X., Chen, Z., Wang, H., et al., 2015. Convolutional LSTM network: A machine learning approach for precipitation nowcasting. Adv. Neural Inf. Process. Syst., 28: 802--810.</w:t>
      </w:r>
    </w:p>
    <w:sectPr>
      <w:headerReference w:type="default" r:id="rId7"/>
      <w:footerReference w:type="default" r:id="rId8"/>
      <w:pgSz w:w="11906" w:h="16838" w:orient="portrait"/>
      <w:pgMar w:top="1440" w:right="1797" w:bottom="1440" w:left="179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Times New Roman" w:cs="Times New Roman" w:eastAsia="Times New Roman" w:hAnsi="Times New Roman"/>
        <w:color w:val="666666"/>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left"/>
    </w:pPr>
    <w:r>
      <w:rPr>
        <w:rFonts w:ascii="Times New Roman" w:eastAsia="SimSun" w:hAnsi="Times New Roman"/>
        <w:color w:val="666666"/>
        <w:sz w:val="16"/>
        <w:szCs w:val="16"/>
      </w:rPr>
      <w:t xml:space="preserve">JEW  极端天气学报  Journal of Extreme Weather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20" w:before="300" w:line="360"/>
      <w:outlineLvl w:val="0"/>
    </w:pPr>
    <w:rPr>
      <w:rFonts w:ascii="Times New Roman" w:eastAsia="SimHei" w:hAnsi="Times New Roman"/>
      <w:b/>
      <w:bCs/>
      <w:sz w:val="24"/>
      <w:szCs w:val="24"/>
    </w:rPr>
  </w:style>
  <w:style w:type="paragraph" w:styleId="Heading2">
    <w:name w:val="Heading 2"/>
    <w:basedOn w:val="Normal"/>
    <w:next w:val="Normal"/>
    <w:qFormat/>
    <w:pPr>
      <w:keepNext w:val="false"/>
      <w:keepLines w:val="false"/>
      <w:spacing w:after="80" w:before="200" w:line="360"/>
      <w:outlineLvl w:val="1"/>
    </w:pPr>
    <w:rPr>
      <w:rFonts w:ascii="Times New Roman" w:eastAsia="SimHei" w:hAnsi="Times New Roman"/>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2026-06-09T08:59:25.728Z</dcterms:created>
  <dcterms:modified xsi:type="dcterms:W3CDTF">2026-06-09T08:59:25.728Z</dcterms:modified>
</cp:coreProperties>
</file>

<file path=docProps/custom.xml><?xml version="1.0" encoding="utf-8"?>
<Properties xmlns="http://schemas.openxmlformats.org/officeDocument/2006/custom-properties" xmlns:vt="http://schemas.openxmlformats.org/officeDocument/2006/docPropsVTypes"/>
</file>