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FC3" w:rsidRPr="009C0FC3" w:rsidRDefault="009C0FC3" w:rsidP="009C0FC3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The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above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figure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is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Figure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proofErr w:type="gram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2.5</w:t>
      </w:r>
      <w:proofErr w:type="gram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, p. 13,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from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Schroeder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(1987).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Applying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the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equation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of 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fldChar w:fldCharType="begin"/>
      </w:r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instrText xml:space="preserve"> HYPERLINK "http://scienceworld.wolfram.com/physics/ParaxialRefraction.html" </w:instrText>
      </w:r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fldChar w:fldCharType="separate"/>
      </w:r>
      <w:r w:rsidRPr="009C0FC3">
        <w:rPr>
          <w:rFonts w:ascii="Arial" w:eastAsia="Times New Roman" w:hAnsi="Arial" w:cs="Arial"/>
          <w:color w:val="006699"/>
          <w:sz w:val="17"/>
          <w:lang w:eastAsia="tr-TR"/>
        </w:rPr>
        <w:t>paraxial</w:t>
      </w:r>
      <w:proofErr w:type="spellEnd"/>
      <w:r w:rsidRPr="009C0FC3">
        <w:rPr>
          <w:rFonts w:ascii="Arial" w:eastAsia="Times New Roman" w:hAnsi="Arial" w:cs="Arial"/>
          <w:color w:val="006699"/>
          <w:sz w:val="17"/>
          <w:lang w:eastAsia="tr-TR"/>
        </w:rPr>
        <w:t xml:space="preserve"> </w:t>
      </w:r>
      <w:proofErr w:type="spellStart"/>
      <w:r w:rsidRPr="009C0FC3">
        <w:rPr>
          <w:rFonts w:ascii="Arial" w:eastAsia="Times New Roman" w:hAnsi="Arial" w:cs="Arial"/>
          <w:color w:val="006699"/>
          <w:sz w:val="17"/>
          <w:lang w:eastAsia="tr-TR"/>
        </w:rPr>
        <w:t>refraction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fldChar w:fldCharType="end"/>
      </w:r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 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with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tr-TR"/>
        </w:rPr>
        <w:drawing>
          <wp:inline distT="0" distB="0" distL="0" distR="0">
            <wp:extent cx="448310" cy="149225"/>
            <wp:effectExtent l="19050" t="0" r="8890" b="0"/>
            <wp:docPr id="1" name="Resim 1" descr="http://scienceworld.wolfram.com/physics/timg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ienceworld.wolfram.com/physics/timg9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 (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air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)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to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each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surface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gives</w:t>
      </w:r>
      <w:proofErr w:type="spellEnd"/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9"/>
        <w:gridCol w:w="283"/>
      </w:tblGrid>
      <w:tr w:rsidR="009C0FC3" w:rsidRPr="009C0FC3" w:rsidTr="009C0FC3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sz w:val="17"/>
                <w:szCs w:val="17"/>
                <w:lang w:eastAsia="tr-TR"/>
              </w:rPr>
              <w:drawing>
                <wp:inline distT="0" distB="0" distL="0" distR="0">
                  <wp:extent cx="1380490" cy="377825"/>
                  <wp:effectExtent l="19050" t="0" r="0" b="0"/>
                  <wp:docPr id="2" name="Resim 2" descr="http://scienceworld.wolfram.com/physics/timg9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cienceworld.wolfram.com/physics/timg9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 w:rsidRPr="009C0FC3">
              <w:rPr>
                <w:rFonts w:ascii="Arial" w:eastAsia="Times New Roman" w:hAnsi="Arial" w:cs="Arial"/>
                <w:sz w:val="17"/>
                <w:szCs w:val="17"/>
                <w:lang w:eastAsia="tr-TR"/>
              </w:rPr>
              <w:t>(1)</w:t>
            </w:r>
          </w:p>
        </w:tc>
      </w:tr>
    </w:tbl>
    <w:p w:rsidR="009C0FC3" w:rsidRPr="009C0FC3" w:rsidRDefault="009C0FC3" w:rsidP="009C0FC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br w:type="textWrapping" w:clear="all"/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9"/>
        <w:gridCol w:w="283"/>
      </w:tblGrid>
      <w:tr w:rsidR="009C0FC3" w:rsidRPr="009C0FC3" w:rsidTr="009C0FC3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sz w:val="17"/>
                <w:szCs w:val="17"/>
                <w:lang w:eastAsia="tr-TR"/>
              </w:rPr>
              <w:drawing>
                <wp:inline distT="0" distB="0" distL="0" distR="0">
                  <wp:extent cx="1477010" cy="377825"/>
                  <wp:effectExtent l="19050" t="0" r="8890" b="0"/>
                  <wp:docPr id="3" name="Resim 3" descr="http://scienceworld.wolfram.com/physics/timg9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cienceworld.wolfram.com/physics/timg9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 w:rsidRPr="009C0FC3">
              <w:rPr>
                <w:rFonts w:ascii="Arial" w:eastAsia="Times New Roman" w:hAnsi="Arial" w:cs="Arial"/>
                <w:sz w:val="17"/>
                <w:szCs w:val="17"/>
                <w:lang w:eastAsia="tr-TR"/>
              </w:rPr>
              <w:t>(2)</w:t>
            </w:r>
          </w:p>
        </w:tc>
      </w:tr>
    </w:tbl>
    <w:p w:rsidR="009C0FC3" w:rsidRPr="009C0FC3" w:rsidRDefault="009C0FC3" w:rsidP="009C0F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br w:type="textWrapping" w:clear="all"/>
      </w:r>
    </w:p>
    <w:p w:rsidR="009C0FC3" w:rsidRPr="009C0FC3" w:rsidRDefault="009C0FC3" w:rsidP="009C0FC3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Using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tr-TR"/>
        </w:rPr>
        <w:drawing>
          <wp:inline distT="0" distB="0" distL="0" distR="0">
            <wp:extent cx="1002030" cy="281305"/>
            <wp:effectExtent l="19050" t="0" r="7620" b="0"/>
            <wp:docPr id="4" name="Resim 4" descr="http://scienceworld.wolfram.com/physics/timg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cienceworld.wolfram.com/physics/timg9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,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9"/>
        <w:gridCol w:w="283"/>
      </w:tblGrid>
      <w:tr w:rsidR="009C0FC3" w:rsidRPr="009C0FC3" w:rsidTr="009C0FC3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sz w:val="17"/>
                <w:szCs w:val="17"/>
                <w:lang w:eastAsia="tr-TR"/>
              </w:rPr>
              <w:drawing>
                <wp:inline distT="0" distB="0" distL="0" distR="0">
                  <wp:extent cx="1723390" cy="377825"/>
                  <wp:effectExtent l="19050" t="0" r="0" b="0"/>
                  <wp:docPr id="5" name="Resim 5" descr="http://scienceworld.wolfram.com/physics/timg9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cienceworld.wolfram.com/physics/timg9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390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 w:rsidRPr="009C0FC3">
              <w:rPr>
                <w:rFonts w:ascii="Arial" w:eastAsia="Times New Roman" w:hAnsi="Arial" w:cs="Arial"/>
                <w:sz w:val="17"/>
                <w:szCs w:val="17"/>
                <w:lang w:eastAsia="tr-TR"/>
              </w:rPr>
              <w:t>(3)</w:t>
            </w:r>
          </w:p>
        </w:tc>
      </w:tr>
    </w:tbl>
    <w:p w:rsidR="009C0FC3" w:rsidRPr="009C0FC3" w:rsidRDefault="009C0FC3" w:rsidP="009C0F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br w:type="textWrapping" w:clear="all"/>
      </w:r>
    </w:p>
    <w:p w:rsidR="009C0FC3" w:rsidRPr="009C0FC3" w:rsidRDefault="009C0FC3" w:rsidP="009C0FC3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Adding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(1)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and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(3)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gives</w:t>
      </w:r>
      <w:proofErr w:type="spellEnd"/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9"/>
        <w:gridCol w:w="283"/>
      </w:tblGrid>
      <w:tr w:rsidR="009C0FC3" w:rsidRPr="009C0FC3" w:rsidTr="009C0FC3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sz w:val="17"/>
                <w:szCs w:val="17"/>
                <w:lang w:eastAsia="tr-TR"/>
              </w:rPr>
              <w:drawing>
                <wp:inline distT="0" distB="0" distL="0" distR="0">
                  <wp:extent cx="3385185" cy="430530"/>
                  <wp:effectExtent l="19050" t="0" r="5715" b="0"/>
                  <wp:docPr id="6" name="Resim 6" descr="http://scienceworld.wolfram.com/physics/timg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cienceworld.wolfram.com/physics/timg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518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 w:rsidRPr="009C0FC3">
              <w:rPr>
                <w:rFonts w:ascii="Arial" w:eastAsia="Times New Roman" w:hAnsi="Arial" w:cs="Arial"/>
                <w:sz w:val="17"/>
                <w:szCs w:val="17"/>
                <w:lang w:eastAsia="tr-TR"/>
              </w:rPr>
              <w:t>(4)</w:t>
            </w:r>
          </w:p>
        </w:tc>
      </w:tr>
    </w:tbl>
    <w:p w:rsidR="009C0FC3" w:rsidRPr="009C0FC3" w:rsidRDefault="009C0FC3" w:rsidP="009C0FC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br w:type="textWrapping" w:clear="all"/>
      </w:r>
    </w:p>
    <w:p w:rsidR="009C0FC3" w:rsidRPr="009C0FC3" w:rsidRDefault="009C0FC3" w:rsidP="009C0FC3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For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conjugate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points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,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9"/>
        <w:gridCol w:w="283"/>
      </w:tblGrid>
      <w:tr w:rsidR="009C0FC3" w:rsidRPr="009C0FC3" w:rsidTr="009C0FC3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sz w:val="17"/>
                <w:szCs w:val="17"/>
                <w:lang w:eastAsia="tr-TR"/>
              </w:rPr>
              <w:drawing>
                <wp:inline distT="0" distB="0" distL="0" distR="0">
                  <wp:extent cx="870585" cy="404495"/>
                  <wp:effectExtent l="19050" t="0" r="5715" b="0"/>
                  <wp:docPr id="7" name="Resim 7" descr="http://scienceworld.wolfram.com/physics/timg1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cienceworld.wolfram.com/physics/timg1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404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 w:rsidRPr="009C0FC3">
              <w:rPr>
                <w:rFonts w:ascii="Arial" w:eastAsia="Times New Roman" w:hAnsi="Arial" w:cs="Arial"/>
                <w:sz w:val="17"/>
                <w:szCs w:val="17"/>
                <w:lang w:eastAsia="tr-TR"/>
              </w:rPr>
              <w:t>(5)</w:t>
            </w:r>
          </w:p>
        </w:tc>
      </w:tr>
    </w:tbl>
    <w:p w:rsidR="009C0FC3" w:rsidRPr="009C0FC3" w:rsidRDefault="009C0FC3" w:rsidP="009C0FC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br w:type="textWrapping" w:clear="all"/>
      </w:r>
    </w:p>
    <w:p w:rsidR="009C0FC3" w:rsidRPr="009C0FC3" w:rsidRDefault="009C0FC3" w:rsidP="009C0FC3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As is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derived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by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Morgan,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9"/>
        <w:gridCol w:w="283"/>
      </w:tblGrid>
      <w:tr w:rsidR="009C0FC3" w:rsidRPr="009C0FC3" w:rsidTr="009C0FC3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sz w:val="17"/>
                <w:szCs w:val="17"/>
                <w:lang w:eastAsia="tr-TR"/>
              </w:rPr>
              <w:drawing>
                <wp:inline distT="0" distB="0" distL="0" distR="0">
                  <wp:extent cx="2514600" cy="430530"/>
                  <wp:effectExtent l="19050" t="0" r="0" b="0"/>
                  <wp:docPr id="8" name="Resim 8" descr="http://scienceworld.wolfram.com/physics/timg1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cienceworld.wolfram.com/physics/timg1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 w:rsidRPr="009C0FC3">
              <w:rPr>
                <w:rFonts w:ascii="Arial" w:eastAsia="Times New Roman" w:hAnsi="Arial" w:cs="Arial"/>
                <w:sz w:val="17"/>
                <w:szCs w:val="17"/>
                <w:lang w:eastAsia="tr-TR"/>
              </w:rPr>
              <w:t>(6)</w:t>
            </w:r>
          </w:p>
        </w:tc>
      </w:tr>
    </w:tbl>
    <w:p w:rsidR="009C0FC3" w:rsidRPr="009C0FC3" w:rsidRDefault="009C0FC3" w:rsidP="009C0FC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br w:type="textWrapping" w:clear="all"/>
      </w:r>
    </w:p>
    <w:p w:rsidR="009C0FC3" w:rsidRPr="009C0FC3" w:rsidRDefault="009C0FC3" w:rsidP="009C0FC3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The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ends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of 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the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 </w:t>
      </w:r>
      <w:hyperlink r:id="rId12" w:history="1">
        <w:r w:rsidRPr="009C0FC3">
          <w:rPr>
            <w:rFonts w:ascii="Arial" w:eastAsia="Times New Roman" w:hAnsi="Arial" w:cs="Arial"/>
            <w:color w:val="006699"/>
            <w:sz w:val="17"/>
            <w:lang w:eastAsia="tr-TR"/>
          </w:rPr>
          <w:t>lens</w:t>
        </w:r>
      </w:hyperlink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 </w:t>
      </w:r>
      <w:proofErr w:type="spellStart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>are</w:t>
      </w:r>
      <w:proofErr w:type="spellEnd"/>
      <w:r w:rsidRPr="009C0FC3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at</w:t>
      </w:r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1363"/>
        <w:gridCol w:w="1198"/>
        <w:gridCol w:w="6318"/>
        <w:gridCol w:w="253"/>
      </w:tblGrid>
      <w:tr w:rsidR="009C0FC3" w:rsidRPr="009C0FC3" w:rsidTr="009C0FC3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sz w:val="17"/>
                <w:szCs w:val="17"/>
                <w:lang w:eastAsia="tr-TR"/>
              </w:rPr>
              <w:drawing>
                <wp:inline distT="0" distB="0" distL="0" distR="0">
                  <wp:extent cx="193675" cy="263525"/>
                  <wp:effectExtent l="0" t="0" r="0" b="0"/>
                  <wp:docPr id="9" name="Resim 9" descr="http://scienceworld.wolfram.com/physics/timg1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cienceworld.wolfram.com/physics/timg1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sz w:val="17"/>
                <w:szCs w:val="17"/>
                <w:lang w:eastAsia="tr-TR"/>
              </w:rPr>
              <w:drawing>
                <wp:inline distT="0" distB="0" distL="0" distR="0">
                  <wp:extent cx="149225" cy="263525"/>
                  <wp:effectExtent l="19050" t="0" r="3175" b="0"/>
                  <wp:docPr id="10" name="Resim 10" descr="http://scienceworld.wolfram.com/physics/timg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cienceworld.wolfram.com/physics/timg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sz w:val="17"/>
                <w:szCs w:val="17"/>
                <w:lang w:eastAsia="tr-TR"/>
              </w:rPr>
              <w:drawing>
                <wp:inline distT="0" distB="0" distL="0" distR="0">
                  <wp:extent cx="879475" cy="501015"/>
                  <wp:effectExtent l="0" t="0" r="0" b="0"/>
                  <wp:docPr id="11" name="Resim 11" descr="http://scienceworld.wolfram.com/physics/timg1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cienceworld.wolfram.com/physics/timg1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50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 w:rsidRPr="009C0FC3">
              <w:rPr>
                <w:rFonts w:ascii="Arial" w:eastAsia="Times New Roman" w:hAnsi="Arial" w:cs="Arial"/>
                <w:sz w:val="17"/>
                <w:szCs w:val="17"/>
                <w:lang w:eastAsia="tr-TR"/>
              </w:rPr>
              <w:t>(7)</w:t>
            </w:r>
          </w:p>
        </w:tc>
      </w:tr>
      <w:tr w:rsidR="009C0FC3" w:rsidRPr="009C0FC3" w:rsidTr="009C0FC3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right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sz w:val="17"/>
                <w:szCs w:val="17"/>
                <w:lang w:eastAsia="tr-TR"/>
              </w:rPr>
              <w:lastRenderedPageBreak/>
              <w:drawing>
                <wp:inline distT="0" distB="0" distL="0" distR="0">
                  <wp:extent cx="193675" cy="263525"/>
                  <wp:effectExtent l="0" t="0" r="0" b="0"/>
                  <wp:docPr id="12" name="Resim 12" descr="http://scienceworld.wolfram.com/physics/timg1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cienceworld.wolfram.com/physics/timg1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jc w:val="center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sz w:val="17"/>
                <w:szCs w:val="17"/>
                <w:lang w:eastAsia="tr-TR"/>
              </w:rPr>
              <w:drawing>
                <wp:inline distT="0" distB="0" distL="0" distR="0">
                  <wp:extent cx="149225" cy="263525"/>
                  <wp:effectExtent l="19050" t="0" r="3175" b="0"/>
                  <wp:docPr id="13" name="Resim 13" descr="http://scienceworld.wolfram.com/physics/timg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cienceworld.wolfram.com/physics/timg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9C0FC3" w:rsidRPr="009C0FC3" w:rsidRDefault="009C0FC3" w:rsidP="009C0FC3">
            <w:pPr>
              <w:spacing w:after="0" w:line="360" w:lineRule="atLeast"/>
              <w:rPr>
                <w:rFonts w:ascii="Arial" w:eastAsia="Times New Roman" w:hAnsi="Arial" w:cs="Arial"/>
                <w:sz w:val="17"/>
                <w:szCs w:val="17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sz w:val="17"/>
                <w:szCs w:val="17"/>
                <w:lang w:eastAsia="tr-TR"/>
              </w:rPr>
              <w:drawing>
                <wp:inline distT="0" distB="0" distL="0" distR="0">
                  <wp:extent cx="923290" cy="501015"/>
                  <wp:effectExtent l="0" t="0" r="0" b="0"/>
                  <wp:docPr id="14" name="Resim 14" descr="http://scienceworld.wolfram.com/physics/timg1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cienceworld.wolfram.com/physics/timg1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50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C0FC3" w:rsidRPr="009C0FC3" w:rsidRDefault="009C0FC3" w:rsidP="009C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2F0742" w:rsidRDefault="002F0742"/>
    <w:sectPr w:rsidR="002F0742" w:rsidSect="002F0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9C0FC3"/>
    <w:rsid w:val="002F0742"/>
    <w:rsid w:val="009C0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4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C0FC3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0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0F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://scienceworld.wolfram.com/physics/Lens.html" TargetMode="External"/><Relationship Id="rId17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1.gif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401</Characters>
  <Application>Microsoft Office Word</Application>
  <DocSecurity>0</DocSecurity>
  <Lines>3</Lines>
  <Paragraphs>1</Paragraphs>
  <ScaleCrop>false</ScaleCrop>
  <Company>ncy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2017-10-23T14:15:00Z</dcterms:created>
  <dcterms:modified xsi:type="dcterms:W3CDTF">2017-10-23T14:16:00Z</dcterms:modified>
</cp:coreProperties>
</file>