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6A809" w14:textId="0C579752" w:rsidR="00084758" w:rsidRDefault="00541D3D" w:rsidP="00541D3D">
      <w:pPr>
        <w:jc w:val="center"/>
      </w:pPr>
      <w:bookmarkStart w:id="0" w:name="_Hlk39144652"/>
      <w:r w:rsidRPr="00541D3D">
        <w:t>DESCRIPTION DE LA PROCÉDURE D’IMPLANTATION S</w:t>
      </w:r>
      <w:r>
        <w:t>OMMAIRE</w:t>
      </w:r>
      <w:r w:rsidR="00060099">
        <w:t>(Server)</w:t>
      </w:r>
    </w:p>
    <w:p w14:paraId="07E933EB" w14:textId="77777777" w:rsidR="00541D3D" w:rsidRDefault="00541D3D" w:rsidP="00541D3D">
      <w:pPr>
        <w:jc w:val="center"/>
      </w:pPr>
    </w:p>
    <w:p w14:paraId="18797F43" w14:textId="77777777" w:rsidR="003D229B" w:rsidRDefault="003D229B" w:rsidP="003D229B">
      <w:pPr>
        <w:jc w:val="both"/>
      </w:pPr>
      <w:r>
        <w:t>Lors de notre première implantation, nous devrons configurer un serveur ainsi qu’un poste de travail. Notre serveur n’a qu’une seule fonctionnalité, il sert de Base de Données public accessible par tous les postes de travail sur son réseau alors que les postes de travail eux ne font que lancer l’application de gestion d’inventaire.</w:t>
      </w:r>
    </w:p>
    <w:bookmarkEnd w:id="0"/>
    <w:p w14:paraId="52AF7455" w14:textId="17314936" w:rsidR="00252FD7" w:rsidRDefault="003D229B" w:rsidP="003D229B">
      <w:pPr>
        <w:jc w:val="both"/>
      </w:pPr>
      <w:r w:rsidRPr="007B6002">
        <w:rPr>
          <w:b/>
          <w:bCs/>
        </w:rPr>
        <w:t>Voici les étapes pour le serveur :</w:t>
      </w:r>
      <w:r w:rsidR="007B6002">
        <w:t xml:space="preserve"> </w:t>
      </w:r>
      <w:r w:rsidR="007B6002">
        <w:tab/>
      </w:r>
    </w:p>
    <w:p w14:paraId="1976C1F3" w14:textId="3726A124" w:rsidR="00252FD7" w:rsidRDefault="00252FD7" w:rsidP="00252FD7">
      <w:r>
        <w:t>1</w:t>
      </w:r>
      <w:r>
        <w:t>.Télécharger SQL server en cliquant sur ce lien (</w:t>
      </w:r>
      <w:hyperlink r:id="rId5" w:history="1">
        <w:r w:rsidRPr="00A77933">
          <w:rPr>
            <w:rStyle w:val="Hyperlink"/>
          </w:rPr>
          <w:t>https://go.microsoft.com/fwlink/?linkid=866662</w:t>
        </w:r>
      </w:hyperlink>
      <w:r>
        <w:t>)</w:t>
      </w:r>
    </w:p>
    <w:p w14:paraId="58D25E41" w14:textId="77777777" w:rsidR="00252FD7" w:rsidRDefault="00252FD7" w:rsidP="003D229B">
      <w:pPr>
        <w:jc w:val="both"/>
      </w:pPr>
    </w:p>
    <w:p w14:paraId="3D8910D1" w14:textId="1A3C9C2E" w:rsidR="00252FD7" w:rsidRDefault="00252FD7" w:rsidP="00252FD7">
      <w:r>
        <w:t xml:space="preserve">2.Télécharger </w:t>
      </w:r>
      <w:proofErr w:type="spellStart"/>
      <w:r>
        <w:t>ssms</w:t>
      </w:r>
      <w:proofErr w:type="spellEnd"/>
      <w:r>
        <w:t xml:space="preserve"> en cliquant sur ce lien </w:t>
      </w:r>
      <w:r>
        <w:t>(</w:t>
      </w:r>
      <w:hyperlink r:id="rId6" w:history="1">
        <w:r w:rsidRPr="00A77933">
          <w:rPr>
            <w:rStyle w:val="Hyperlink"/>
          </w:rPr>
          <w:t>https://aka.ms/ssmsfullsetup</w:t>
        </w:r>
      </w:hyperlink>
      <w:r>
        <w:t>)</w:t>
      </w:r>
    </w:p>
    <w:p w14:paraId="0813EC5C" w14:textId="4AA9B65D" w:rsidR="007B6002" w:rsidRDefault="00252FD7" w:rsidP="00252FD7">
      <w:r>
        <w:t>3. Suivre les photos dans ce dossier pour compléter l’installation</w:t>
      </w:r>
      <w:r w:rsidR="007B6002">
        <w:br/>
      </w:r>
    </w:p>
    <w:p w14:paraId="3D548BC6" w14:textId="3C9E07B0" w:rsidR="00252FD7" w:rsidRDefault="00252FD7" w:rsidP="003D229B">
      <w:pPr>
        <w:jc w:val="both"/>
      </w:pPr>
      <w:r>
        <w:object w:dxaOrig="6150" w:dyaOrig="810" w14:anchorId="52143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3pt;height:34.5pt" o:ole="">
            <v:imagedata r:id="rId7" o:title=""/>
          </v:shape>
          <o:OLEObject Type="Embed" ProgID="Package" ShapeID="_x0000_i1036" DrawAspect="Content" ObjectID="_1649761109" r:id="rId8"/>
        </w:object>
      </w:r>
    </w:p>
    <w:p w14:paraId="1599BAE4" w14:textId="49E83117" w:rsidR="00252FD7" w:rsidRDefault="00252FD7" w:rsidP="003D229B">
      <w:pPr>
        <w:jc w:val="both"/>
      </w:pPr>
      <w:r>
        <w:t xml:space="preserve">4.Ensuite se rendre dans la priorité de l’utilisateur sa </w:t>
      </w:r>
    </w:p>
    <w:p w14:paraId="5C6AFC7E" w14:textId="78AD4075" w:rsidR="00252FD7" w:rsidRDefault="00252FD7" w:rsidP="003D229B">
      <w:pPr>
        <w:jc w:val="both"/>
      </w:pPr>
      <w:r>
        <w:rPr>
          <w:noProof/>
        </w:rPr>
        <w:drawing>
          <wp:inline distT="0" distB="0" distL="0" distR="0" wp14:anchorId="298EADF5" wp14:editId="55A757BA">
            <wp:extent cx="3057525" cy="350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410" cy="3551537"/>
                    </a:xfrm>
                    <a:prstGeom prst="rect">
                      <a:avLst/>
                    </a:prstGeom>
                  </pic:spPr>
                </pic:pic>
              </a:graphicData>
            </a:graphic>
          </wp:inline>
        </w:drawing>
      </w:r>
    </w:p>
    <w:p w14:paraId="10CAE633" w14:textId="7050D334" w:rsidR="00252FD7" w:rsidRDefault="00252FD7" w:rsidP="003D229B">
      <w:pPr>
        <w:jc w:val="both"/>
      </w:pPr>
    </w:p>
    <w:p w14:paraId="2DA075FE" w14:textId="20DD27E5" w:rsidR="00252FD7" w:rsidRDefault="00252FD7" w:rsidP="003D229B">
      <w:pPr>
        <w:jc w:val="both"/>
      </w:pPr>
    </w:p>
    <w:p w14:paraId="3E554446" w14:textId="0AC90576" w:rsidR="00252FD7" w:rsidRDefault="00252FD7" w:rsidP="003D229B">
      <w:pPr>
        <w:jc w:val="both"/>
      </w:pPr>
      <w:r>
        <w:lastRenderedPageBreak/>
        <w:t xml:space="preserve">5.Modifier le mot de passe a EspEsp2020 </w:t>
      </w:r>
    </w:p>
    <w:p w14:paraId="5CE348D9" w14:textId="2C8432AF" w:rsidR="00252FD7" w:rsidRDefault="00252FD7" w:rsidP="003D229B">
      <w:pPr>
        <w:jc w:val="both"/>
      </w:pPr>
      <w:r>
        <w:rPr>
          <w:noProof/>
        </w:rPr>
        <w:drawing>
          <wp:inline distT="0" distB="0" distL="0" distR="0" wp14:anchorId="669939D1" wp14:editId="1F3CB687">
            <wp:extent cx="5486400" cy="1783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83715"/>
                    </a:xfrm>
                    <a:prstGeom prst="rect">
                      <a:avLst/>
                    </a:prstGeom>
                  </pic:spPr>
                </pic:pic>
              </a:graphicData>
            </a:graphic>
          </wp:inline>
        </w:drawing>
      </w:r>
    </w:p>
    <w:p w14:paraId="2F3F2D07" w14:textId="0186C37A" w:rsidR="003D229B" w:rsidRDefault="003D229B" w:rsidP="0008327B"/>
    <w:p w14:paraId="2A05CC81" w14:textId="2CC9E00A" w:rsidR="00252FD7" w:rsidRDefault="00337D0A" w:rsidP="0008327B">
      <w:r>
        <w:t>6. Ensuite se rendre dans la propriété du serveur</w:t>
      </w:r>
    </w:p>
    <w:p w14:paraId="573CAD23" w14:textId="710368AF" w:rsidR="00337D0A" w:rsidRDefault="00337D0A" w:rsidP="0008327B">
      <w:r>
        <w:rPr>
          <w:noProof/>
        </w:rPr>
        <w:drawing>
          <wp:inline distT="0" distB="0" distL="0" distR="0" wp14:anchorId="149D7490" wp14:editId="1794B593">
            <wp:extent cx="1524000" cy="2082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404" cy="2094865"/>
                    </a:xfrm>
                    <a:prstGeom prst="rect">
                      <a:avLst/>
                    </a:prstGeom>
                  </pic:spPr>
                </pic:pic>
              </a:graphicData>
            </a:graphic>
          </wp:inline>
        </w:drawing>
      </w:r>
    </w:p>
    <w:p w14:paraId="2AD3FEDB" w14:textId="260003C6" w:rsidR="00337D0A" w:rsidRDefault="00337D0A" w:rsidP="0008327B"/>
    <w:p w14:paraId="699D8CE2" w14:textId="1E1AB5C6" w:rsidR="00337D0A" w:rsidRDefault="00337D0A" w:rsidP="0008327B">
      <w:r>
        <w:t xml:space="preserve">7. Activez les connexion SQL et Windows dans l’onglet </w:t>
      </w:r>
    </w:p>
    <w:p w14:paraId="0ACFA882" w14:textId="5E92A19F" w:rsidR="00337D0A" w:rsidRDefault="00337D0A" w:rsidP="0008327B">
      <w:r>
        <w:rPr>
          <w:noProof/>
        </w:rPr>
        <w:drawing>
          <wp:inline distT="0" distB="0" distL="0" distR="0" wp14:anchorId="0AFF8BE3" wp14:editId="08A64269">
            <wp:extent cx="501967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2581275"/>
                    </a:xfrm>
                    <a:prstGeom prst="rect">
                      <a:avLst/>
                    </a:prstGeom>
                  </pic:spPr>
                </pic:pic>
              </a:graphicData>
            </a:graphic>
          </wp:inline>
        </w:drawing>
      </w:r>
    </w:p>
    <w:p w14:paraId="3A4F4833" w14:textId="30520541" w:rsidR="00337D0A" w:rsidRDefault="00337D0A" w:rsidP="0008327B">
      <w:r>
        <w:lastRenderedPageBreak/>
        <w:t xml:space="preserve">8. Ensuite ouvrir le script transmit et faire exécuter </w:t>
      </w:r>
    </w:p>
    <w:p w14:paraId="55A05F3C" w14:textId="2D8BD066" w:rsidR="00337D0A" w:rsidRDefault="00337D0A" w:rsidP="0008327B">
      <w:r>
        <w:rPr>
          <w:noProof/>
        </w:rPr>
        <w:drawing>
          <wp:inline distT="0" distB="0" distL="0" distR="0" wp14:anchorId="47BFEC52" wp14:editId="28D9D6B7">
            <wp:extent cx="8763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300" cy="342900"/>
                    </a:xfrm>
                    <a:prstGeom prst="rect">
                      <a:avLst/>
                    </a:prstGeom>
                  </pic:spPr>
                </pic:pic>
              </a:graphicData>
            </a:graphic>
          </wp:inline>
        </w:drawing>
      </w:r>
    </w:p>
    <w:p w14:paraId="67C6A21C" w14:textId="45EA0C00" w:rsidR="00337D0A" w:rsidRDefault="00337D0A" w:rsidP="0008327B"/>
    <w:p w14:paraId="3EDB33F7" w14:textId="46C747CC" w:rsidR="00337D0A" w:rsidRDefault="00337D0A" w:rsidP="0008327B">
      <w:r>
        <w:t xml:space="preserve">9. Ouvrir </w:t>
      </w:r>
      <w:proofErr w:type="spellStart"/>
      <w:r>
        <w:t>SQLServer</w:t>
      </w:r>
      <w:proofErr w:type="spellEnd"/>
      <w:r>
        <w:t xml:space="preserve"> </w:t>
      </w:r>
    </w:p>
    <w:p w14:paraId="661A4495" w14:textId="29AC6931" w:rsidR="00337D0A" w:rsidRDefault="00337D0A" w:rsidP="0008327B">
      <w:r>
        <w:rPr>
          <w:noProof/>
        </w:rPr>
        <w:drawing>
          <wp:inline distT="0" distB="0" distL="0" distR="0" wp14:anchorId="564C55AA" wp14:editId="497F44EE">
            <wp:extent cx="37909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914525"/>
                    </a:xfrm>
                    <a:prstGeom prst="rect">
                      <a:avLst/>
                    </a:prstGeom>
                  </pic:spPr>
                </pic:pic>
              </a:graphicData>
            </a:graphic>
          </wp:inline>
        </w:drawing>
      </w:r>
    </w:p>
    <w:p w14:paraId="03A4BB02" w14:textId="777D910D" w:rsidR="00337D0A" w:rsidRDefault="00337D0A" w:rsidP="0008327B"/>
    <w:p w14:paraId="2732A685" w14:textId="5BD4F495" w:rsidR="00337D0A" w:rsidRDefault="00337D0A" w:rsidP="0008327B">
      <w:r>
        <w:t xml:space="preserve">10. Se rendre dans l’onglet TCP/IP comme ci-dessous et mettre </w:t>
      </w:r>
      <w:proofErr w:type="spellStart"/>
      <w:r>
        <w:t>Enabled</w:t>
      </w:r>
      <w:proofErr w:type="spellEnd"/>
      <w:r>
        <w:t xml:space="preserve"> a oui</w:t>
      </w:r>
    </w:p>
    <w:p w14:paraId="40A2AC4F" w14:textId="77777777" w:rsidR="00337D0A" w:rsidRDefault="00337D0A" w:rsidP="0008327B"/>
    <w:p w14:paraId="4A48F23A" w14:textId="47202EEF" w:rsidR="00337D0A" w:rsidRDefault="00337D0A" w:rsidP="0008327B">
      <w:r>
        <w:rPr>
          <w:noProof/>
        </w:rPr>
        <w:drawing>
          <wp:inline distT="0" distB="0" distL="0" distR="0" wp14:anchorId="5216F321" wp14:editId="79BDAB36">
            <wp:extent cx="5486400" cy="1931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931670"/>
                    </a:xfrm>
                    <a:prstGeom prst="rect">
                      <a:avLst/>
                    </a:prstGeom>
                  </pic:spPr>
                </pic:pic>
              </a:graphicData>
            </a:graphic>
          </wp:inline>
        </w:drawing>
      </w:r>
    </w:p>
    <w:p w14:paraId="38B558B9" w14:textId="01F37261" w:rsidR="00337D0A" w:rsidRDefault="00337D0A" w:rsidP="0008327B"/>
    <w:p w14:paraId="5AFE7E0D" w14:textId="77777777" w:rsidR="00337D0A" w:rsidRDefault="00337D0A" w:rsidP="0008327B"/>
    <w:p w14:paraId="799B84BB" w14:textId="77777777" w:rsidR="00337D0A" w:rsidRDefault="00337D0A" w:rsidP="0008327B"/>
    <w:p w14:paraId="56609ABD" w14:textId="77777777" w:rsidR="00337D0A" w:rsidRDefault="00337D0A" w:rsidP="0008327B"/>
    <w:p w14:paraId="1F5BA3D9" w14:textId="77777777" w:rsidR="00337D0A" w:rsidRDefault="00337D0A" w:rsidP="0008327B"/>
    <w:p w14:paraId="2E525E52" w14:textId="77777777" w:rsidR="00337D0A" w:rsidRDefault="00337D0A" w:rsidP="0008327B"/>
    <w:p w14:paraId="7E1A5C33" w14:textId="77777777" w:rsidR="00337D0A" w:rsidRDefault="00337D0A" w:rsidP="0008327B"/>
    <w:p w14:paraId="73779660" w14:textId="5A9B5006" w:rsidR="00337D0A" w:rsidRDefault="00337D0A" w:rsidP="0008327B">
      <w:r>
        <w:lastRenderedPageBreak/>
        <w:t xml:space="preserve">11. Dans la même fenêtre aller dans l’onglet IP </w:t>
      </w:r>
      <w:proofErr w:type="spellStart"/>
      <w:r>
        <w:t>Addresses</w:t>
      </w:r>
      <w:proofErr w:type="spellEnd"/>
      <w:r>
        <w:t xml:space="preserve">, dans la partie </w:t>
      </w:r>
      <w:proofErr w:type="spellStart"/>
      <w:r>
        <w:t>IPAll</w:t>
      </w:r>
      <w:proofErr w:type="spellEnd"/>
      <w:r>
        <w:t xml:space="preserve"> mettre TCP Port a 1433 et TCP Dynamic ports vide.</w:t>
      </w:r>
    </w:p>
    <w:p w14:paraId="63B6086F" w14:textId="1EF4BCE4" w:rsidR="00337D0A" w:rsidRPr="00541D3D" w:rsidRDefault="00337D0A" w:rsidP="0008327B">
      <w:r>
        <w:rPr>
          <w:noProof/>
        </w:rPr>
        <w:drawing>
          <wp:inline distT="0" distB="0" distL="0" distR="0" wp14:anchorId="2DFF2822" wp14:editId="13245879">
            <wp:extent cx="3418130" cy="3381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2019" cy="3444577"/>
                    </a:xfrm>
                    <a:prstGeom prst="rect">
                      <a:avLst/>
                    </a:prstGeom>
                  </pic:spPr>
                </pic:pic>
              </a:graphicData>
            </a:graphic>
          </wp:inline>
        </w:drawing>
      </w:r>
    </w:p>
    <w:sectPr w:rsidR="00337D0A" w:rsidRPr="00541D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422D5"/>
    <w:multiLevelType w:val="hybridMultilevel"/>
    <w:tmpl w:val="F96075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D"/>
    <w:rsid w:val="00060099"/>
    <w:rsid w:val="000709A3"/>
    <w:rsid w:val="0008327B"/>
    <w:rsid w:val="00084758"/>
    <w:rsid w:val="00181715"/>
    <w:rsid w:val="001A6BC4"/>
    <w:rsid w:val="00252FD7"/>
    <w:rsid w:val="00337D0A"/>
    <w:rsid w:val="003D229B"/>
    <w:rsid w:val="00541D3D"/>
    <w:rsid w:val="006E7C4F"/>
    <w:rsid w:val="007B6002"/>
    <w:rsid w:val="00BE678B"/>
    <w:rsid w:val="00E816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1E65"/>
  <w15:chartTrackingRefBased/>
  <w15:docId w15:val="{F375CEA4-9649-486D-8EFA-12D6908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3D"/>
    <w:pPr>
      <w:ind w:left="720"/>
      <w:contextualSpacing/>
    </w:pPr>
  </w:style>
  <w:style w:type="character" w:styleId="Hyperlink">
    <w:name w:val="Hyperlink"/>
    <w:basedOn w:val="DefaultParagraphFont"/>
    <w:uiPriority w:val="99"/>
    <w:unhideWhenUsed/>
    <w:rsid w:val="003D229B"/>
    <w:rPr>
      <w:color w:val="0000FF"/>
      <w:u w:val="single"/>
    </w:rPr>
  </w:style>
  <w:style w:type="character" w:styleId="UnresolvedMention">
    <w:name w:val="Unresolved Mention"/>
    <w:basedOn w:val="DefaultParagraphFont"/>
    <w:uiPriority w:val="99"/>
    <w:semiHidden/>
    <w:unhideWhenUsed/>
    <w:rsid w:val="003D229B"/>
    <w:rPr>
      <w:color w:val="605E5C"/>
      <w:shd w:val="clear" w:color="auto" w:fill="E1DFDD"/>
    </w:rPr>
  </w:style>
  <w:style w:type="character" w:styleId="FollowedHyperlink">
    <w:name w:val="FollowedHyperlink"/>
    <w:basedOn w:val="DefaultParagraphFont"/>
    <w:uiPriority w:val="99"/>
    <w:semiHidden/>
    <w:unhideWhenUsed/>
    <w:rsid w:val="00252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ka.ms/ssmsfullsetup" TargetMode="External"/><Relationship Id="rId11" Type="http://schemas.openxmlformats.org/officeDocument/2006/relationships/image" Target="media/image4.png"/><Relationship Id="rId5" Type="http://schemas.openxmlformats.org/officeDocument/2006/relationships/hyperlink" Target="https://go.microsoft.com/fwlink/?linkid=866662"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202</Words>
  <Characters>1116</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Fecteau</dc:creator>
  <cp:keywords/>
  <dc:description/>
  <cp:lastModifiedBy>Olivier Allaire</cp:lastModifiedBy>
  <cp:revision>2</cp:revision>
  <dcterms:created xsi:type="dcterms:W3CDTF">2020-04-30T19:12:00Z</dcterms:created>
  <dcterms:modified xsi:type="dcterms:W3CDTF">2020-04-30T19:12:00Z</dcterms:modified>
</cp:coreProperties>
</file>