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044C23">
      <w:pPr>
        <w:jc w:val="center"/>
        <w:rPr>
          <w:rFonts w:hint="eastAsia" w:cs="宋体"/>
          <w:b/>
          <w:bCs/>
          <w:kern w:val="0"/>
          <w:sz w:val="30"/>
          <w:szCs w:val="30"/>
        </w:rPr>
      </w:pPr>
      <w:r>
        <w:rPr>
          <w:rFonts w:hint="eastAsia" w:cs="宋体"/>
          <w:b/>
          <w:bCs/>
          <w:kern w:val="0"/>
          <w:sz w:val="30"/>
          <w:szCs w:val="30"/>
        </w:rPr>
        <w:t>教育培训学院（继续教育学院）</w:t>
      </w:r>
    </w:p>
    <w:p w14:paraId="57C385B9">
      <w:pPr>
        <w:jc w:val="center"/>
        <w:rPr>
          <w:rFonts w:hint="eastAsia" w:cs="宋体"/>
          <w:b/>
          <w:bCs/>
          <w:kern w:val="0"/>
          <w:sz w:val="30"/>
          <w:szCs w:val="30"/>
        </w:rPr>
      </w:pPr>
      <w:r>
        <w:rPr>
          <w:rFonts w:hint="eastAsia" w:cs="宋体"/>
          <w:b/>
          <w:bCs/>
          <w:kern w:val="0"/>
          <w:sz w:val="30"/>
          <w:szCs w:val="30"/>
        </w:rPr>
        <w:t>毕 业 论 文（设计）任 务 书</w:t>
      </w:r>
      <w:r>
        <w:rPr>
          <w:rFonts w:hint="eastAsia" w:cs="宋体"/>
          <w:b/>
          <w:bCs/>
          <w:vanish/>
          <w:kern w:val="0"/>
          <w:sz w:val="30"/>
          <w:szCs w:val="30"/>
        </w:rPr>
        <w:t xml:space="preserve">{{assignment}} </w:t>
      </w:r>
    </w:p>
    <w:tbl>
      <w:tblPr>
        <w:tblStyle w:val="4"/>
        <w:tblW w:w="9540" w:type="dxa"/>
        <w:tblInd w:w="-25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980"/>
        <w:gridCol w:w="900"/>
        <w:gridCol w:w="360"/>
        <w:gridCol w:w="1620"/>
        <w:gridCol w:w="3240"/>
      </w:tblGrid>
      <w:tr w14:paraId="25CA5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</w:trPr>
        <w:tc>
          <w:tcPr>
            <w:tcW w:w="1440" w:type="dxa"/>
            <w:noWrap w:val="0"/>
            <w:vAlign w:val="center"/>
          </w:tcPr>
          <w:p w14:paraId="5A5CBCAE">
            <w:pPr>
              <w:spacing w:before="100" w:beforeAutospacing="1" w:after="100" w:afterAutospacing="1"/>
              <w:jc w:val="center"/>
              <w:rPr>
                <w:rFonts w:hint="eastAsia"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cs="宋体"/>
                <w:b/>
                <w:bCs/>
                <w:kern w:val="0"/>
                <w:szCs w:val="21"/>
              </w:rPr>
              <w:t>学生姓名</w:t>
            </w:r>
          </w:p>
        </w:tc>
        <w:tc>
          <w:tcPr>
            <w:tcW w:w="1980" w:type="dxa"/>
            <w:noWrap w:val="0"/>
            <w:vAlign w:val="center"/>
          </w:tcPr>
          <w:p w14:paraId="2922D476">
            <w:pPr>
              <w:spacing w:before="100" w:beforeAutospacing="1" w:after="100" w:afterAutospacing="1"/>
              <w:jc w:val="center"/>
              <w:rPr>
                <w:rFonts w:hint="eastAsia" w:ascii="宋体" w:hAnsi="宋体" w:cs="宋体"/>
                <w:bCs/>
                <w:kern w:val="0"/>
                <w:sz w:val="24"/>
              </w:rPr>
            </w:pPr>
          </w:p>
        </w:tc>
        <w:tc>
          <w:tcPr>
            <w:tcW w:w="1260" w:type="dxa"/>
            <w:gridSpan w:val="2"/>
            <w:noWrap w:val="0"/>
            <w:vAlign w:val="center"/>
          </w:tcPr>
          <w:p w14:paraId="08E994B7">
            <w:pPr>
              <w:spacing w:before="100" w:beforeAutospacing="1" w:after="100" w:afterAutospacing="1"/>
              <w:jc w:val="center"/>
              <w:rPr>
                <w:rFonts w:hint="eastAsia"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cs="宋体"/>
                <w:b/>
                <w:bCs/>
                <w:kern w:val="0"/>
                <w:szCs w:val="21"/>
              </w:rPr>
              <w:t>专业班级</w:t>
            </w:r>
          </w:p>
        </w:tc>
        <w:tc>
          <w:tcPr>
            <w:tcW w:w="4860" w:type="dxa"/>
            <w:gridSpan w:val="2"/>
            <w:noWrap w:val="0"/>
            <w:vAlign w:val="center"/>
          </w:tcPr>
          <w:p w14:paraId="5285B816">
            <w:pPr>
              <w:spacing w:before="100" w:beforeAutospacing="1" w:after="100" w:afterAutospacing="1"/>
              <w:rPr>
                <w:rFonts w:hint="eastAsia" w:ascii="宋体" w:hAnsi="宋体" w:cs="宋体"/>
                <w:bCs/>
                <w:kern w:val="0"/>
                <w:sz w:val="24"/>
              </w:rPr>
            </w:pPr>
          </w:p>
        </w:tc>
      </w:tr>
      <w:tr w14:paraId="11CF6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440" w:type="dxa"/>
            <w:noWrap w:val="0"/>
            <w:vAlign w:val="center"/>
          </w:tcPr>
          <w:p w14:paraId="33233B0F">
            <w:pPr>
              <w:spacing w:before="100" w:beforeAutospacing="1" w:after="100" w:afterAutospacing="1"/>
              <w:jc w:val="center"/>
              <w:rPr>
                <w:rFonts w:hint="eastAsia"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cs="宋体"/>
                <w:b/>
                <w:bCs/>
                <w:kern w:val="0"/>
                <w:szCs w:val="21"/>
              </w:rPr>
              <w:t>题  目</w:t>
            </w:r>
          </w:p>
        </w:tc>
        <w:tc>
          <w:tcPr>
            <w:tcW w:w="8100" w:type="dxa"/>
            <w:gridSpan w:val="5"/>
            <w:noWrap w:val="0"/>
            <w:vAlign w:val="center"/>
          </w:tcPr>
          <w:p w14:paraId="784D9628">
            <w:pPr>
              <w:widowControl/>
              <w:spacing w:before="100" w:beforeAutospacing="1" w:after="100" w:afterAutospacing="1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/>
                <w:color w:val="0C0C0C"/>
                <w:szCs w:val="21"/>
              </w:rPr>
              <w:t>基于</w:t>
            </w:r>
            <w:r>
              <w:rPr>
                <w:rFonts w:hint="default" w:ascii="Times New Roman" w:hAnsi="Times New Roman" w:cs="Times New Roman"/>
                <w:color w:val="0C0C0C"/>
                <w:szCs w:val="21"/>
              </w:rPr>
              <w:t>Spring</w:t>
            </w:r>
            <w:r>
              <w:rPr>
                <w:rFonts w:hint="eastAsia"/>
                <w:color w:val="0C0C0C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C0C0C"/>
                <w:szCs w:val="21"/>
              </w:rPr>
              <w:t>Boot</w:t>
            </w:r>
            <w:r>
              <w:rPr>
                <w:rFonts w:hint="eastAsia"/>
                <w:color w:val="0C0C0C"/>
                <w:szCs w:val="21"/>
              </w:rPr>
              <w:t>的宠物之家</w:t>
            </w:r>
            <w:r>
              <w:rPr>
                <w:rFonts w:hint="eastAsia" w:ascii="宋体" w:hAnsi="宋体" w:cs="宋体"/>
                <w:bCs/>
                <w:kern w:val="0"/>
                <w:szCs w:val="21"/>
              </w:rPr>
              <w:t>系统</w:t>
            </w:r>
            <w:r>
              <w:rPr>
                <w:rFonts w:hint="eastAsia"/>
                <w:color w:val="0C0C0C"/>
                <w:szCs w:val="21"/>
              </w:rPr>
              <w:t>的设计与实现</w:t>
            </w:r>
          </w:p>
        </w:tc>
      </w:tr>
      <w:tr w14:paraId="3F0EA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</w:trPr>
        <w:tc>
          <w:tcPr>
            <w:tcW w:w="1440" w:type="dxa"/>
            <w:noWrap w:val="0"/>
            <w:vAlign w:val="center"/>
          </w:tcPr>
          <w:p w14:paraId="3F383F71">
            <w:pPr>
              <w:spacing w:before="100" w:beforeAutospacing="1" w:after="100" w:afterAutospacing="1" w:line="480" w:lineRule="auto"/>
              <w:jc w:val="center"/>
              <w:rPr>
                <w:rFonts w:hint="eastAsia"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课题来源</w:t>
            </w:r>
          </w:p>
        </w:tc>
        <w:tc>
          <w:tcPr>
            <w:tcW w:w="2880" w:type="dxa"/>
            <w:gridSpan w:val="2"/>
            <w:noWrap w:val="0"/>
            <w:vAlign w:val="center"/>
          </w:tcPr>
          <w:p w14:paraId="309218CD">
            <w:pPr>
              <w:spacing w:line="480" w:lineRule="auto"/>
              <w:jc w:val="center"/>
              <w:rPr>
                <w:rFonts w:hint="eastAsia" w:ascii="宋体" w:hAnsi="宋体" w:cs="宋体"/>
                <w:bCs/>
                <w:kern w:val="0"/>
                <w:sz w:val="24"/>
              </w:rPr>
            </w:pPr>
            <w:r>
              <w:rPr>
                <w:rFonts w:hint="eastAsia"/>
                <w:sz w:val="21"/>
                <w:szCs w:val="21"/>
              </w:rPr>
              <w:t>自拟课题</w:t>
            </w:r>
          </w:p>
        </w:tc>
        <w:tc>
          <w:tcPr>
            <w:tcW w:w="1980" w:type="dxa"/>
            <w:gridSpan w:val="2"/>
            <w:noWrap w:val="0"/>
            <w:vAlign w:val="center"/>
          </w:tcPr>
          <w:p w14:paraId="5D6ABEE3">
            <w:pPr>
              <w:spacing w:before="100" w:beforeAutospacing="1" w:after="100" w:afterAutospacing="1" w:line="480" w:lineRule="auto"/>
              <w:jc w:val="center"/>
              <w:rPr>
                <w:rFonts w:hint="eastAsia"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课题性质</w:t>
            </w:r>
          </w:p>
        </w:tc>
        <w:tc>
          <w:tcPr>
            <w:tcW w:w="3240" w:type="dxa"/>
            <w:noWrap w:val="0"/>
            <w:vAlign w:val="center"/>
          </w:tcPr>
          <w:p w14:paraId="25C2FC4A">
            <w:pPr>
              <w:spacing w:before="100" w:beforeAutospacing="1" w:after="100" w:afterAutospacing="1" w:line="480" w:lineRule="auto"/>
              <w:jc w:val="center"/>
              <w:rPr>
                <w:rFonts w:hint="eastAsia" w:ascii="宋体" w:hAnsi="宋体" w:cs="宋体"/>
                <w:bCs/>
                <w:kern w:val="0"/>
                <w:sz w:val="24"/>
              </w:rPr>
            </w:pPr>
            <w:r>
              <w:rPr>
                <w:rFonts w:hint="eastAsia"/>
                <w:sz w:val="21"/>
                <w:szCs w:val="21"/>
              </w:rPr>
              <w:t>工程设计</w:t>
            </w:r>
          </w:p>
        </w:tc>
      </w:tr>
      <w:tr w14:paraId="79DD8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1440" w:type="dxa"/>
            <w:noWrap w:val="0"/>
            <w:vAlign w:val="center"/>
          </w:tcPr>
          <w:p w14:paraId="08FE0C32">
            <w:pPr>
              <w:spacing w:before="100" w:beforeAutospacing="1" w:after="100" w:afterAutospacing="1"/>
              <w:jc w:val="center"/>
              <w:rPr>
                <w:rFonts w:hint="eastAsia"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cs="宋体"/>
                <w:b/>
                <w:bCs/>
                <w:kern w:val="0"/>
                <w:szCs w:val="21"/>
              </w:rPr>
              <w:t>指导教师</w:t>
            </w:r>
          </w:p>
        </w:tc>
        <w:tc>
          <w:tcPr>
            <w:tcW w:w="2880" w:type="dxa"/>
            <w:gridSpan w:val="2"/>
            <w:noWrap w:val="0"/>
            <w:vAlign w:val="center"/>
          </w:tcPr>
          <w:p w14:paraId="0E8239D7">
            <w:pPr>
              <w:spacing w:before="100" w:beforeAutospacing="1" w:after="100" w:afterAutospacing="1"/>
              <w:jc w:val="center"/>
              <w:rPr>
                <w:rFonts w:hint="eastAsia" w:cs="宋体"/>
                <w:bCs/>
                <w:kern w:val="0"/>
                <w:sz w:val="24"/>
              </w:rPr>
            </w:pPr>
          </w:p>
        </w:tc>
        <w:tc>
          <w:tcPr>
            <w:tcW w:w="1980" w:type="dxa"/>
            <w:gridSpan w:val="2"/>
            <w:noWrap w:val="0"/>
            <w:vAlign w:val="center"/>
          </w:tcPr>
          <w:p w14:paraId="58ACF6C6">
            <w:pPr>
              <w:spacing w:before="100" w:beforeAutospacing="1" w:after="100" w:afterAutospacing="1"/>
              <w:jc w:val="center"/>
              <w:rPr>
                <w:rFonts w:hint="default" w:ascii="宋体" w:hAnsi="宋体" w:eastAsia="宋体" w:cs="宋体"/>
                <w:b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  <w:lang w:val="en-US" w:eastAsia="zh-CN"/>
              </w:rPr>
              <w:t>职称</w:t>
            </w:r>
          </w:p>
        </w:tc>
        <w:tc>
          <w:tcPr>
            <w:tcW w:w="3240" w:type="dxa"/>
            <w:noWrap w:val="0"/>
            <w:vAlign w:val="center"/>
          </w:tcPr>
          <w:p w14:paraId="6958F69A">
            <w:pPr>
              <w:spacing w:before="100" w:beforeAutospacing="1" w:after="100" w:afterAutospacing="1"/>
              <w:jc w:val="center"/>
              <w:rPr>
                <w:rFonts w:hint="eastAsia" w:ascii="宋体" w:hAnsi="宋体" w:cs="宋体"/>
                <w:bCs/>
                <w:kern w:val="0"/>
                <w:sz w:val="24"/>
              </w:rPr>
            </w:pPr>
          </w:p>
        </w:tc>
      </w:tr>
      <w:tr w14:paraId="5EBCF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5" w:hRule="atLeast"/>
        </w:trPr>
        <w:tc>
          <w:tcPr>
            <w:tcW w:w="1440" w:type="dxa"/>
            <w:noWrap w:val="0"/>
            <w:vAlign w:val="center"/>
          </w:tcPr>
          <w:p w14:paraId="08C87875">
            <w:pPr>
              <w:spacing w:before="100" w:beforeAutospacing="1" w:after="100" w:afterAutospacing="1"/>
              <w:jc w:val="center"/>
              <w:rPr>
                <w:rFonts w:hint="eastAsia" w:cs="宋体"/>
                <w:b/>
                <w:bCs/>
                <w:kern w:val="0"/>
                <w:szCs w:val="21"/>
              </w:rPr>
            </w:pPr>
            <w:r>
              <w:rPr>
                <w:rFonts w:hint="eastAsia" w:cs="宋体"/>
                <w:b/>
                <w:bCs/>
                <w:kern w:val="0"/>
                <w:szCs w:val="21"/>
              </w:rPr>
              <w:t>主要内容</w:t>
            </w:r>
          </w:p>
        </w:tc>
        <w:tc>
          <w:tcPr>
            <w:tcW w:w="8100" w:type="dxa"/>
            <w:gridSpan w:val="5"/>
            <w:noWrap w:val="0"/>
            <w:vAlign w:val="top"/>
          </w:tcPr>
          <w:p w14:paraId="11F7D863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both"/>
              <w:textAlignment w:val="auto"/>
              <w:rPr>
                <w:rFonts w:hint="eastAsia"/>
                <w:b w:val="0"/>
                <w:bCs w:val="0"/>
                <w:sz w:val="21"/>
              </w:rPr>
            </w:pPr>
            <w:r>
              <w:rPr>
                <w:rFonts w:hint="eastAsia"/>
                <w:b w:val="0"/>
                <w:bCs w:val="0"/>
                <w:sz w:val="21"/>
              </w:rPr>
              <w:t>（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1</w:t>
            </w:r>
            <w:r>
              <w:rPr>
                <w:rFonts w:hint="eastAsia"/>
                <w:b w:val="0"/>
                <w:bCs w:val="0"/>
                <w:sz w:val="21"/>
              </w:rPr>
              <w:t>）课题背景与建设目标</w:t>
            </w:r>
          </w:p>
          <w:p w14:paraId="36E60F7D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both"/>
              <w:textAlignment w:val="auto"/>
              <w:rPr>
                <w:rFonts w:hint="eastAsia"/>
                <w:b w:val="0"/>
                <w:bCs w:val="0"/>
                <w:sz w:val="21"/>
              </w:rPr>
            </w:pPr>
            <w:r>
              <w:rPr>
                <w:rFonts w:hint="eastAsia"/>
                <w:b w:val="0"/>
                <w:bCs w:val="0"/>
                <w:sz w:val="21"/>
              </w:rPr>
              <w:t xml:space="preserve">随着养宠需求的提升，宠物服务已从单一消费扩展为“服务预约、训练提升、寄养照护、领养管理、用品购买”等多场景组合。为解决服务信息分散、流程不统一、状态不可追溯等问题，本课题拟设计并实现“宠物之家”综合服务平台，面向用户提供服务预约、训练预约、寄养申请、领养申请与宠物用品商城等一体化能力，面向管理员提供审核与状态治理能力，形成可查询、可申请、可处理、可追溯的业务闭环。平台将重点体现预约状态流转控制、申请审核一致性与用户体验提升等工程目标。    </w:t>
            </w:r>
          </w:p>
          <w:p w14:paraId="6C8A61ED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both"/>
              <w:textAlignment w:val="auto"/>
              <w:rPr>
                <w:rFonts w:hint="eastAsia"/>
                <w:b w:val="0"/>
                <w:bCs w:val="0"/>
                <w:sz w:val="21"/>
              </w:rPr>
            </w:pPr>
            <w:r>
              <w:rPr>
                <w:rFonts w:hint="eastAsia"/>
                <w:b w:val="0"/>
                <w:bCs w:val="0"/>
                <w:sz w:val="21"/>
              </w:rPr>
              <w:t>（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2</w:t>
            </w:r>
            <w:r>
              <w:rPr>
                <w:rFonts w:hint="eastAsia"/>
                <w:b w:val="0"/>
                <w:bCs w:val="0"/>
                <w:sz w:val="21"/>
              </w:rPr>
              <w:t>）总体架构与技术路线</w:t>
            </w:r>
          </w:p>
          <w:p w14:paraId="079338E8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both"/>
              <w:textAlignment w:val="auto"/>
              <w:rPr>
                <w:rFonts w:hint="eastAsia"/>
                <w:b w:val="0"/>
                <w:bCs w:val="0"/>
                <w:sz w:val="21"/>
              </w:rPr>
            </w:pPr>
            <w:r>
              <w:rPr>
                <w:rFonts w:hint="eastAsia"/>
                <w:b w:val="0"/>
                <w:bCs w:val="0"/>
                <w:sz w:val="21"/>
              </w:rPr>
              <w:t>系统采用前后端分离架构，前端负责页面呈现与交互，后端提供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REST</w:t>
            </w:r>
            <w:r>
              <w:rPr>
                <w:rFonts w:hint="eastAsia"/>
                <w:b w:val="0"/>
                <w:bCs w:val="0"/>
                <w:sz w:val="21"/>
              </w:rPr>
              <w:t>接口与业务规则控制。用户模块实现注册、登录与权限菜单获取，后端使用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BCrypt</w:t>
            </w:r>
            <w:r>
              <w:rPr>
                <w:rFonts w:hint="eastAsia"/>
                <w:b w:val="0"/>
                <w:bCs w:val="0"/>
                <w:sz w:val="21"/>
              </w:rPr>
              <w:t>校验密码并生成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JWT</w:t>
            </w:r>
            <w:r>
              <w:rPr>
                <w:rFonts w:hint="eastAsia"/>
                <w:b w:val="0"/>
                <w:bCs w:val="0"/>
                <w:sz w:val="21"/>
              </w:rPr>
              <w:t>令牌，前端将用户信息与令牌保存到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Pinia</w:t>
            </w:r>
            <w:r>
              <w:rPr>
                <w:rFonts w:hint="eastAsia"/>
                <w:b w:val="0"/>
                <w:bCs w:val="0"/>
                <w:sz w:val="21"/>
              </w:rPr>
              <w:t>与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localStorage</w:t>
            </w:r>
            <w:r>
              <w:rPr>
                <w:rFonts w:hint="eastAsia"/>
                <w:b w:val="0"/>
                <w:bCs w:val="0"/>
                <w:sz w:val="21"/>
              </w:rPr>
              <w:t>中，实现持久化登录，并依据角色进行页面导航与权限控制。为保证访问安全与体验一致性，系统通过请求拦截器自动携带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token</w:t>
            </w:r>
            <w:r>
              <w:rPr>
                <w:rFonts w:hint="eastAsia"/>
                <w:b w:val="0"/>
                <w:bCs w:val="0"/>
                <w:sz w:val="21"/>
              </w:rPr>
              <w:t xml:space="preserve">、通过路由守卫校验登录态并支持登录后回跳原目标页面。   </w:t>
            </w:r>
          </w:p>
          <w:p w14:paraId="27966737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both"/>
              <w:textAlignment w:val="auto"/>
              <w:rPr>
                <w:rFonts w:hint="eastAsia"/>
                <w:b w:val="0"/>
                <w:bCs w:val="0"/>
                <w:sz w:val="21"/>
              </w:rPr>
            </w:pPr>
            <w:r>
              <w:rPr>
                <w:rFonts w:hint="eastAsia"/>
                <w:b w:val="0"/>
                <w:bCs w:val="0"/>
                <w:sz w:val="21"/>
              </w:rPr>
              <w:t>（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3</w:t>
            </w:r>
            <w:r>
              <w:rPr>
                <w:rFonts w:hint="eastAsia"/>
                <w:b w:val="0"/>
                <w:bCs w:val="0"/>
                <w:sz w:val="21"/>
              </w:rPr>
              <w:t>）宠物服务预约与状态治理</w:t>
            </w:r>
          </w:p>
          <w:p w14:paraId="0CF41C4E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both"/>
              <w:textAlignment w:val="auto"/>
              <w:rPr>
                <w:rFonts w:hint="eastAsia"/>
                <w:b w:val="0"/>
                <w:bCs w:val="0"/>
                <w:sz w:val="21"/>
              </w:rPr>
            </w:pPr>
            <w:r>
              <w:rPr>
                <w:rFonts w:hint="eastAsia"/>
                <w:b w:val="0"/>
                <w:bCs w:val="0"/>
                <w:sz w:val="21"/>
              </w:rPr>
              <w:t>平台提供服务分类与服务项目管理能力，管理员在后台维护服务分类并通过名称唯一性校验避免重复分类，同时使用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sort</w:t>
            </w:r>
            <w:r>
              <w:rPr>
                <w:rFonts w:hint="eastAsia"/>
                <w:b w:val="0"/>
                <w:bCs w:val="0"/>
                <w:sz w:val="21"/>
              </w:rPr>
              <w:t xml:space="preserve">字段控制展示顺序；用户浏览服务列表后进入预约页面提交宠物名称、预约时间等信息，系统校验登录状态与预约信息有效性并创建预约记录；用户可在“我的预约”中查看与取消预约，管理员在管理端按条件筛选预约记录并对预约进行确认、完成或取消处理。系统在预约状态更新时通过合法性校验规则严格控制状态流转，例如“已预约”只能变为“已确认”或“已取消”，“已完成/已取消”不允许再变更，并约束普通用户仅能取消自己的预约、管理员才能确认与完成预约。  </w:t>
            </w:r>
          </w:p>
          <w:p w14:paraId="0F0ADDC4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both"/>
              <w:textAlignment w:val="auto"/>
              <w:rPr>
                <w:rFonts w:hint="eastAsia"/>
                <w:b w:val="0"/>
                <w:bCs w:val="0"/>
                <w:sz w:val="21"/>
              </w:rPr>
            </w:pPr>
            <w:r>
              <w:rPr>
                <w:rFonts w:hint="eastAsia"/>
                <w:b w:val="0"/>
                <w:bCs w:val="0"/>
                <w:sz w:val="21"/>
              </w:rPr>
              <w:t>（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4</w:t>
            </w:r>
            <w:r>
              <w:rPr>
                <w:rFonts w:hint="eastAsia"/>
                <w:b w:val="0"/>
                <w:bCs w:val="0"/>
                <w:sz w:val="21"/>
              </w:rPr>
              <w:t>）训练预约、进度跟踪与反馈闭环</w:t>
            </w:r>
          </w:p>
          <w:p w14:paraId="4B9BCCF7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both"/>
              <w:textAlignment w:val="auto"/>
              <w:rPr>
                <w:rFonts w:hint="eastAsia"/>
                <w:b w:val="0"/>
                <w:bCs w:val="0"/>
                <w:sz w:val="21"/>
              </w:rPr>
            </w:pPr>
            <w:r>
              <w:rPr>
                <w:rFonts w:hint="eastAsia"/>
                <w:b w:val="0"/>
                <w:bCs w:val="0"/>
                <w:sz w:val="21"/>
              </w:rPr>
              <w:t xml:space="preserve">平台提供训练课程浏览、详情查看与在线预约能力，用户选择课程并填写宠物信息与预约时间提交后，系统保存预约信息并等待管理员确认；训练过程中系统记录训练进度，用户可查看训练状态与进度信息，训练完成后支持提交满意度评分与反馈。管理端支持对训练预约进行确认、完成、取消与进度更新，并将状态变更过程记录到操作日志表，便于后续追踪与管理，同时管理员可查看用户评分与反馈以改进服务质量。  </w:t>
            </w:r>
          </w:p>
          <w:p w14:paraId="64D09C31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both"/>
              <w:textAlignment w:val="auto"/>
              <w:rPr>
                <w:rFonts w:hint="eastAsia"/>
                <w:b w:val="0"/>
                <w:bCs w:val="0"/>
                <w:sz w:val="21"/>
              </w:rPr>
            </w:pPr>
            <w:r>
              <w:rPr>
                <w:rFonts w:hint="eastAsia"/>
                <w:b w:val="0"/>
                <w:bCs w:val="0"/>
                <w:sz w:val="21"/>
              </w:rPr>
              <w:t>（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5</w:t>
            </w:r>
            <w:r>
              <w:rPr>
                <w:rFonts w:hint="eastAsia"/>
                <w:b w:val="0"/>
                <w:bCs w:val="0"/>
                <w:sz w:val="21"/>
              </w:rPr>
              <w:t>）寄养申请、价格计算与生命周期管理</w:t>
            </w:r>
          </w:p>
          <w:p w14:paraId="662A1D0A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both"/>
              <w:textAlignment w:val="auto"/>
              <w:rPr>
                <w:rFonts w:hint="eastAsia"/>
                <w:b w:val="0"/>
                <w:bCs w:val="0"/>
                <w:sz w:val="21"/>
              </w:rPr>
            </w:pPr>
            <w:r>
              <w:rPr>
                <w:rFonts w:hint="eastAsia"/>
                <w:b w:val="0"/>
                <w:bCs w:val="0"/>
                <w:sz w:val="21"/>
              </w:rPr>
              <w:t>平台提供寄养申请功能，用户填写宠物基本信息、寄养时间段与特殊照护要求提交申请，系统要求结束时间晚于开始时间并进行表单与数据校验，通过后创建寄养记录并设置初始状态为“已申请”。寄养业务采用“已申请—已接受—进行中—已完成—已取消”的生命周期状态管理，同时根据宠物类型与寄养时长计算寄养价格并支持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requirements</w:t>
            </w:r>
            <w:r>
              <w:rPr>
                <w:rFonts w:hint="eastAsia"/>
                <w:b w:val="0"/>
                <w:bCs w:val="0"/>
                <w:sz w:val="21"/>
              </w:rPr>
              <w:t xml:space="preserve">字段记录饮食偏好、医疗需求等特殊要求；用户可在“我的寄养”中按状态筛选记录并对“已申请”状态执行取消操作，管理端对状态更新进行合法性校验并更新更新时间，保证数据一致性与流程可追溯。   </w:t>
            </w:r>
          </w:p>
          <w:p w14:paraId="3AE72B15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both"/>
              <w:textAlignment w:val="auto"/>
              <w:rPr>
                <w:rFonts w:hint="eastAsia"/>
                <w:b w:val="0"/>
                <w:bCs w:val="0"/>
                <w:sz w:val="21"/>
              </w:rPr>
            </w:pPr>
            <w:r>
              <w:rPr>
                <w:rFonts w:hint="eastAsia"/>
                <w:b w:val="0"/>
                <w:bCs w:val="0"/>
                <w:sz w:val="21"/>
              </w:rPr>
              <w:t>（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6</w:t>
            </w:r>
            <w:r>
              <w:rPr>
                <w:rFonts w:hint="eastAsia"/>
                <w:b w:val="0"/>
                <w:bCs w:val="0"/>
                <w:sz w:val="21"/>
              </w:rPr>
              <w:t>）领养申请审核与“一宠一领养”一致性控制</w:t>
            </w:r>
          </w:p>
          <w:p w14:paraId="134D1922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both"/>
              <w:textAlignment w:val="auto"/>
              <w:rPr>
                <w:rFonts w:hint="eastAsia"/>
                <w:b w:val="0"/>
                <w:bCs w:val="0"/>
                <w:sz w:val="21"/>
              </w:rPr>
            </w:pPr>
            <w:r>
              <w:rPr>
                <w:rFonts w:hint="eastAsia"/>
                <w:b w:val="0"/>
                <w:bCs w:val="0"/>
                <w:sz w:val="21"/>
              </w:rPr>
              <w:t xml:space="preserve">平台提供宠物领养申请功能，用户在宠物详情页提交申请时，后端校验用户身份、宠物是否处于“可领养”状态及申请唯一性，校验通过后创建领养申请记录并设置初始状态为“已申请”。管理员审核申请后，系统先更新申请状态；若审核通过则同步将宠物状态更新为“已领养”，并自动拒绝该宠物的其他申请，确保一只宠物只能被一个用户领养，从业务规则层面保障流程一致性与数据正确性；若申请被拒绝，宠物状态保持为“可领养”。  </w:t>
            </w:r>
          </w:p>
          <w:p w14:paraId="5E1D541D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both"/>
              <w:textAlignment w:val="auto"/>
              <w:rPr>
                <w:rFonts w:hint="eastAsia"/>
                <w:b w:val="0"/>
                <w:bCs w:val="0"/>
                <w:sz w:val="21"/>
              </w:rPr>
            </w:pPr>
            <w:r>
              <w:rPr>
                <w:rFonts w:hint="eastAsia"/>
                <w:b w:val="0"/>
                <w:bCs w:val="0"/>
                <w:sz w:val="21"/>
              </w:rPr>
              <w:t>（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7</w:t>
            </w:r>
            <w:r>
              <w:rPr>
                <w:rFonts w:hint="eastAsia"/>
                <w:b w:val="0"/>
                <w:bCs w:val="0"/>
                <w:sz w:val="21"/>
              </w:rPr>
              <w:t>）商品、购物车与订单链路</w:t>
            </w:r>
          </w:p>
          <w:p w14:paraId="4D2F912C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both"/>
              <w:textAlignment w:val="auto"/>
              <w:rPr>
                <w:rFonts w:hint="eastAsia"/>
                <w:b w:val="0"/>
                <w:bCs w:val="0"/>
                <w:sz w:val="21"/>
              </w:rPr>
            </w:pPr>
            <w:r>
              <w:rPr>
                <w:rFonts w:hint="eastAsia"/>
                <w:b w:val="0"/>
                <w:bCs w:val="0"/>
                <w:sz w:val="21"/>
              </w:rPr>
              <w:t>平台提供宠物用品商品浏览与购买能力，商品支持多分类展示，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images</w:t>
            </w:r>
            <w:r>
              <w:rPr>
                <w:rFonts w:hint="eastAsia"/>
                <w:b w:val="0"/>
                <w:bCs w:val="0"/>
                <w:sz w:val="21"/>
              </w:rPr>
              <w:t>字段支持多图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URL</w:t>
            </w:r>
            <w:r>
              <w:rPr>
                <w:rFonts w:hint="eastAsia"/>
                <w:b w:val="0"/>
                <w:bCs w:val="0"/>
                <w:sz w:val="21"/>
              </w:rPr>
              <w:t>以逗号分隔存储，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status</w:t>
            </w:r>
            <w:r>
              <w:rPr>
                <w:rFonts w:hint="eastAsia"/>
                <w:b w:val="0"/>
                <w:bCs w:val="0"/>
                <w:sz w:val="21"/>
              </w:rPr>
              <w:t>字段控制上架/下架，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stock</w:t>
            </w:r>
            <w:r>
              <w:rPr>
                <w:rFonts w:hint="eastAsia"/>
                <w:b w:val="0"/>
                <w:bCs w:val="0"/>
                <w:sz w:val="21"/>
              </w:rPr>
              <w:t>字段用于库存管理以避免超卖；用户端支持按名称与分类筛选并分页浏览上架商品，查看详情页轮播多图、展示价格库存与描述并支持加入购物车。购物车采用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localStorage</w:t>
            </w:r>
            <w:r>
              <w:rPr>
                <w:rFonts w:hint="eastAsia"/>
                <w:b w:val="0"/>
                <w:bCs w:val="0"/>
                <w:sz w:val="21"/>
              </w:rPr>
              <w:t xml:space="preserve">本地存储方案，支持增删改与清空，并自动计算小计与总价；结算流程整合收货信息与支付方式选择，提交后将购物车数据转化为订单并清空购物车，实现“浏览—加购—结算—下单”的完整闭环。管理端提供商品新增、编辑、上下架与删除能力，并支持搜索筛选与多图上传预览以提升管理效率。    </w:t>
            </w:r>
          </w:p>
          <w:p w14:paraId="498AD2B3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both"/>
              <w:textAlignment w:val="auto"/>
              <w:rPr>
                <w:rFonts w:hint="eastAsia"/>
                <w:b w:val="0"/>
                <w:bCs w:val="0"/>
                <w:sz w:val="21"/>
              </w:rPr>
            </w:pPr>
            <w:r>
              <w:rPr>
                <w:rFonts w:hint="eastAsia"/>
                <w:b w:val="0"/>
                <w:bCs w:val="0"/>
                <w:sz w:val="21"/>
              </w:rPr>
              <w:t>（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8</w:t>
            </w:r>
            <w:r>
              <w:rPr>
                <w:rFonts w:hint="eastAsia"/>
                <w:b w:val="0"/>
                <w:bCs w:val="0"/>
                <w:sz w:val="21"/>
              </w:rPr>
              <w:t>）系统测试与成果交付</w:t>
            </w:r>
          </w:p>
          <w:p w14:paraId="01BC855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360" w:lineRule="auto"/>
              <w:ind w:firstLine="420" w:firstLineChars="200"/>
              <w:jc w:val="both"/>
              <w:textAlignment w:val="auto"/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/>
                <w:b w:val="0"/>
                <w:bCs w:val="0"/>
                <w:sz w:val="21"/>
              </w:rPr>
              <w:t xml:space="preserve">在系统实现完成后，需开展功能测试与集成测试，覆盖注册登录与鉴权、路由权限控制、服务预约/训练预约状态流转合法性校验、寄养与领养申请审核一致性、商品库存校验与购物车结算下单等关键路径，并对异常与边界场景进行验证，最终形成完整的数据库设计说明、核心业务流程说明、接口说明与部署运行说明，保证系统可运行、可演示、可验收。  </w:t>
            </w:r>
          </w:p>
        </w:tc>
      </w:tr>
      <w:tr w14:paraId="442CC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5" w:hRule="atLeast"/>
        </w:trPr>
        <w:tc>
          <w:tcPr>
            <w:tcW w:w="1440" w:type="dxa"/>
            <w:noWrap w:val="0"/>
            <w:vAlign w:val="center"/>
          </w:tcPr>
          <w:p w14:paraId="30EE9685">
            <w:pPr>
              <w:spacing w:before="100" w:beforeAutospacing="1" w:after="100" w:afterAutospacing="1"/>
              <w:jc w:val="center"/>
              <w:rPr>
                <w:rFonts w:hint="eastAsia" w:cs="宋体"/>
                <w:b/>
                <w:bCs/>
                <w:kern w:val="0"/>
                <w:szCs w:val="21"/>
              </w:rPr>
            </w:pPr>
            <w:r>
              <w:rPr>
                <w:rFonts w:hint="eastAsia" w:cs="宋体"/>
                <w:b/>
                <w:bCs/>
                <w:kern w:val="0"/>
                <w:szCs w:val="21"/>
              </w:rPr>
              <w:t>任务要求</w:t>
            </w:r>
          </w:p>
        </w:tc>
        <w:tc>
          <w:tcPr>
            <w:tcW w:w="8100" w:type="dxa"/>
            <w:gridSpan w:val="5"/>
            <w:noWrap w:val="0"/>
            <w:vAlign w:val="top"/>
          </w:tcPr>
          <w:p w14:paraId="06B46B98">
            <w:pPr>
              <w:ind w:firstLine="308" w:firstLineChars="147"/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</w:p>
          <w:p w14:paraId="0DF35BC7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both"/>
              <w:textAlignment w:val="auto"/>
              <w:rPr>
                <w:rFonts w:hint="eastAsia"/>
                <w:b w:val="0"/>
                <w:bCs w:val="0"/>
                <w:sz w:val="21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1</w:t>
            </w:r>
            <w:r>
              <w:rPr>
                <w:rFonts w:hint="eastAsia"/>
                <w:b w:val="0"/>
                <w:bCs w:val="0"/>
                <w:sz w:val="21"/>
              </w:rPr>
              <w:t>、论文在理论或实际应用方面应体现一定的新意，能够围绕“宠物综合服务平台”的业务闭环与状态治理提出可落地的系统方案，并在实现与分析中体现设计思路与关键难点处理。</w:t>
            </w:r>
          </w:p>
          <w:p w14:paraId="6CC3C9C5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both"/>
              <w:textAlignment w:val="auto"/>
              <w:rPr>
                <w:rFonts w:hint="eastAsia"/>
                <w:b w:val="0"/>
                <w:bCs w:val="0"/>
                <w:sz w:val="21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2</w:t>
            </w:r>
            <w:r>
              <w:rPr>
                <w:rFonts w:hint="eastAsia"/>
                <w:b w:val="0"/>
                <w:bCs w:val="0"/>
                <w:sz w:val="21"/>
              </w:rPr>
              <w:t>、论文应有一定的深度与宽度，工作量饱满，按“需求分析—总体设计—数据库设计—模块实现—联调测试—系统验证—论文定稿”的过程推进，确保在规定时间内完成系统与论文任务。</w:t>
            </w:r>
          </w:p>
          <w:p w14:paraId="2CD929A2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both"/>
              <w:textAlignment w:val="auto"/>
              <w:rPr>
                <w:rFonts w:hint="eastAsia"/>
                <w:b w:val="0"/>
                <w:bCs w:val="0"/>
                <w:sz w:val="21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3</w:t>
            </w:r>
            <w:r>
              <w:rPr>
                <w:rFonts w:hint="eastAsia"/>
                <w:b w:val="0"/>
                <w:bCs w:val="0"/>
                <w:sz w:val="21"/>
              </w:rPr>
              <w:t>、在开始论文之前应充分收集、阅读相关文献资料，能够独立检索并整理与宠物服务平台、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Web</w:t>
            </w:r>
            <w:r>
              <w:rPr>
                <w:rFonts w:hint="eastAsia"/>
                <w:b w:val="0"/>
                <w:bCs w:val="0"/>
                <w:sz w:val="21"/>
              </w:rPr>
              <w:t>系统架构、权限认证、状态机/流程控制、电子商务与订单流程等相关文献，引用文献数量不少于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15</w:t>
            </w:r>
            <w:r>
              <w:rPr>
                <w:rFonts w:hint="eastAsia"/>
                <w:b w:val="0"/>
                <w:bCs w:val="0"/>
                <w:sz w:val="21"/>
              </w:rPr>
              <w:t>篇且引用规范。</w:t>
            </w:r>
          </w:p>
          <w:p w14:paraId="495BB409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both"/>
              <w:textAlignment w:val="auto"/>
              <w:rPr>
                <w:rFonts w:hint="eastAsia"/>
                <w:b w:val="0"/>
                <w:bCs w:val="0"/>
                <w:sz w:val="21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4</w:t>
            </w:r>
            <w:r>
              <w:rPr>
                <w:rFonts w:hint="eastAsia"/>
                <w:b w:val="0"/>
                <w:bCs w:val="0"/>
                <w:sz w:val="21"/>
              </w:rPr>
              <w:t>、论文应条理清晰、层次分明、论据可靠，系统分析与实现步骤应与实际开发过程一致，关键模块需说明数据结构、接口设计与状态流转规则，并给出必要的测试结论。</w:t>
            </w:r>
          </w:p>
          <w:p w14:paraId="0DD923BE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both"/>
              <w:textAlignment w:val="auto"/>
              <w:rPr>
                <w:rFonts w:hint="eastAsia"/>
                <w:b w:val="0"/>
                <w:bCs w:val="0"/>
                <w:sz w:val="21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5</w:t>
            </w:r>
            <w:r>
              <w:rPr>
                <w:rFonts w:hint="eastAsia"/>
                <w:b w:val="0"/>
                <w:bCs w:val="0"/>
                <w:sz w:val="21"/>
              </w:rPr>
              <w:t>、论文撰写字数不少于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1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lang w:val="en-US" w:eastAsia="zh-CN"/>
              </w:rPr>
              <w:t>5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000</w:t>
            </w:r>
            <w:r>
              <w:rPr>
                <w:rFonts w:hint="eastAsia"/>
                <w:b w:val="0"/>
                <w:bCs w:val="0"/>
                <w:sz w:val="21"/>
              </w:rPr>
              <w:t>字，正文应覆盖需求与可行性分析、系统架构与数据库设计、功能模块实现、测试验证与结果分析等主要内容。</w:t>
            </w:r>
          </w:p>
          <w:p w14:paraId="17AA8337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both"/>
              <w:textAlignment w:val="auto"/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6</w:t>
            </w:r>
            <w:r>
              <w:rPr>
                <w:rFonts w:hint="eastAsia"/>
                <w:b w:val="0"/>
                <w:bCs w:val="0"/>
                <w:sz w:val="21"/>
              </w:rPr>
              <w:t>、严格遵守论文管理制度与学术规范，独立完成系统与论文写作；按要求提交源代码、数据库脚本、测试材料、论文定稿与答辩相关文件，装订规范美观。</w:t>
            </w:r>
          </w:p>
        </w:tc>
      </w:tr>
      <w:tr w14:paraId="5681A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0" w:hRule="atLeast"/>
        </w:trPr>
        <w:tc>
          <w:tcPr>
            <w:tcW w:w="1440" w:type="dxa"/>
            <w:noWrap w:val="0"/>
            <w:vAlign w:val="center"/>
          </w:tcPr>
          <w:p w14:paraId="12D4DD3F">
            <w:pPr>
              <w:spacing w:before="100" w:beforeAutospacing="1" w:after="100" w:afterAutospacing="1"/>
              <w:jc w:val="center"/>
              <w:rPr>
                <w:rFonts w:hint="eastAsia" w:cs="宋体"/>
                <w:b/>
                <w:bCs/>
                <w:kern w:val="0"/>
                <w:szCs w:val="21"/>
              </w:rPr>
            </w:pPr>
            <w:r>
              <w:rPr>
                <w:rFonts w:hint="eastAsia" w:cs="宋体"/>
                <w:b/>
                <w:bCs/>
                <w:kern w:val="0"/>
                <w:szCs w:val="21"/>
              </w:rPr>
              <w:t>参考文献</w:t>
            </w:r>
          </w:p>
        </w:tc>
        <w:tc>
          <w:tcPr>
            <w:tcW w:w="8100" w:type="dxa"/>
            <w:gridSpan w:val="5"/>
            <w:noWrap w:val="0"/>
            <w:vAlign w:val="top"/>
          </w:tcPr>
          <w:p w14:paraId="626DC600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both"/>
              <w:textAlignment w:val="auto"/>
              <w:rPr>
                <w:rFonts w:hint="eastAsia"/>
                <w:b w:val="0"/>
                <w:bCs w:val="0"/>
                <w:sz w:val="21"/>
              </w:rPr>
            </w:pPr>
            <w:r>
              <w:rPr>
                <w:rFonts w:hint="eastAsia"/>
                <w:b w:val="0"/>
                <w:bCs w:val="0"/>
                <w:sz w:val="21"/>
              </w:rPr>
              <w:t>[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1</w:t>
            </w:r>
            <w:r>
              <w:rPr>
                <w:rFonts w:hint="eastAsia"/>
                <w:b w:val="0"/>
                <w:bCs w:val="0"/>
                <w:sz w:val="21"/>
              </w:rPr>
              <w:t>]刘有东,陈庆文. 基于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SpringBoot</w:t>
            </w:r>
            <w:r>
              <w:rPr>
                <w:rFonts w:hint="eastAsia"/>
                <w:b w:val="0"/>
                <w:bCs w:val="0"/>
                <w:sz w:val="21"/>
              </w:rPr>
              <w:t>架构的高校志愿者服务管理系统开发[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J</w:t>
            </w:r>
            <w:r>
              <w:rPr>
                <w:rFonts w:hint="eastAsia"/>
                <w:b w:val="0"/>
                <w:bCs w:val="0"/>
                <w:sz w:val="21"/>
              </w:rPr>
              <w:t>].智能物联技术,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2026</w:t>
            </w:r>
            <w:r>
              <w:rPr>
                <w:rFonts w:hint="eastAsia"/>
                <w:b w:val="0"/>
                <w:bCs w:val="0"/>
                <w:sz w:val="21"/>
              </w:rPr>
              <w:t>,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58</w:t>
            </w:r>
            <w:r>
              <w:rPr>
                <w:rFonts w:hint="eastAsia"/>
                <w:b w:val="0"/>
                <w:bCs w:val="0"/>
                <w:sz w:val="21"/>
              </w:rPr>
              <w:t>(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01</w:t>
            </w:r>
            <w:r>
              <w:rPr>
                <w:rFonts w:hint="eastAsia"/>
                <w:b w:val="0"/>
                <w:bCs w:val="0"/>
                <w:sz w:val="21"/>
              </w:rPr>
              <w:t>):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113</w:t>
            </w:r>
            <w:r>
              <w:rPr>
                <w:rFonts w:hint="eastAsia"/>
                <w:b w:val="0"/>
                <w:bCs w:val="0"/>
                <w:sz w:val="21"/>
              </w:rPr>
              <w:t>-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118</w:t>
            </w:r>
            <w:r>
              <w:rPr>
                <w:rFonts w:hint="eastAsia"/>
                <w:b w:val="0"/>
                <w:bCs w:val="0"/>
                <w:sz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DOI</w:t>
            </w:r>
            <w:r>
              <w:rPr>
                <w:rFonts w:hint="eastAsia"/>
                <w:b w:val="0"/>
                <w:bCs w:val="0"/>
                <w:sz w:val="21"/>
              </w:rPr>
              <w:t>: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10</w:t>
            </w:r>
            <w:r>
              <w:rPr>
                <w:rFonts w:hint="eastAsia"/>
                <w:b w:val="0"/>
                <w:bCs w:val="0"/>
                <w:sz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26921</w:t>
            </w:r>
            <w:r>
              <w:rPr>
                <w:rFonts w:hint="eastAsia"/>
                <w:b w:val="0"/>
                <w:bCs w:val="0"/>
                <w:sz w:val="21"/>
              </w:rPr>
              <w:t>/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j</w:t>
            </w:r>
            <w:r>
              <w:rPr>
                <w:rFonts w:hint="eastAsia"/>
                <w:b w:val="0"/>
                <w:bCs w:val="0"/>
                <w:sz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cnki</w:t>
            </w:r>
            <w:r>
              <w:rPr>
                <w:rFonts w:hint="eastAsia"/>
                <w:b w:val="0"/>
                <w:bCs w:val="0"/>
                <w:sz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2096</w:t>
            </w:r>
            <w:r>
              <w:rPr>
                <w:rFonts w:hint="eastAsia"/>
                <w:b w:val="0"/>
                <w:bCs w:val="0"/>
                <w:sz w:val="21"/>
              </w:rPr>
              <w:t>-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6059</w:t>
            </w:r>
            <w:r>
              <w:rPr>
                <w:rFonts w:hint="eastAsia"/>
                <w:b w:val="0"/>
                <w:bCs w:val="0"/>
                <w:sz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2026</w:t>
            </w:r>
            <w:r>
              <w:rPr>
                <w:rFonts w:hint="eastAsia"/>
                <w:b w:val="0"/>
                <w:bCs w:val="0"/>
                <w:sz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01</w:t>
            </w:r>
            <w:r>
              <w:rPr>
                <w:rFonts w:hint="eastAsia"/>
                <w:b w:val="0"/>
                <w:bCs w:val="0"/>
                <w:sz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023</w:t>
            </w:r>
            <w:r>
              <w:rPr>
                <w:rFonts w:hint="eastAsia"/>
                <w:b w:val="0"/>
                <w:bCs w:val="0"/>
                <w:sz w:val="21"/>
              </w:rPr>
              <w:t>.</w:t>
            </w:r>
          </w:p>
          <w:p w14:paraId="007ABD9E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both"/>
              <w:textAlignment w:val="auto"/>
              <w:rPr>
                <w:rFonts w:hint="eastAsia"/>
                <w:b w:val="0"/>
                <w:bCs w:val="0"/>
                <w:sz w:val="21"/>
              </w:rPr>
            </w:pPr>
            <w:r>
              <w:rPr>
                <w:rFonts w:hint="eastAsia"/>
                <w:b w:val="0"/>
                <w:bCs w:val="0"/>
                <w:sz w:val="21"/>
              </w:rPr>
              <w:t>[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2</w:t>
            </w:r>
            <w:r>
              <w:rPr>
                <w:rFonts w:hint="eastAsia"/>
                <w:b w:val="0"/>
                <w:bCs w:val="0"/>
                <w:sz w:val="21"/>
              </w:rPr>
              <w:t>]景子穆. 基于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Springboot</w:t>
            </w:r>
            <w:r>
              <w:rPr>
                <w:rFonts w:hint="eastAsia"/>
                <w:b w:val="0"/>
                <w:bCs w:val="0"/>
                <w:sz w:val="21"/>
              </w:rPr>
              <w:t>+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Vue</w:t>
            </w:r>
            <w:r>
              <w:rPr>
                <w:rFonts w:hint="eastAsia"/>
                <w:b w:val="0"/>
                <w:bCs w:val="0"/>
                <w:sz w:val="21"/>
              </w:rPr>
              <w:t>的“菜鲜生”餐饮系统设计[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J</w:t>
            </w:r>
            <w:r>
              <w:rPr>
                <w:rFonts w:hint="eastAsia"/>
                <w:b w:val="0"/>
                <w:bCs w:val="0"/>
                <w:sz w:val="21"/>
              </w:rPr>
              <w:t>].电脑编程技巧与维护,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2025</w:t>
            </w:r>
            <w:r>
              <w:rPr>
                <w:rFonts w:hint="eastAsia"/>
                <w:b w:val="0"/>
                <w:bCs w:val="0"/>
                <w:sz w:val="21"/>
              </w:rPr>
              <w:t>,(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11</w:t>
            </w:r>
            <w:r>
              <w:rPr>
                <w:rFonts w:hint="eastAsia"/>
                <w:b w:val="0"/>
                <w:bCs w:val="0"/>
                <w:sz w:val="21"/>
              </w:rPr>
              <w:t>):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74</w:t>
            </w:r>
            <w:r>
              <w:rPr>
                <w:rFonts w:hint="eastAsia"/>
                <w:b w:val="0"/>
                <w:bCs w:val="0"/>
                <w:sz w:val="21"/>
              </w:rPr>
              <w:t>-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77</w:t>
            </w:r>
            <w:r>
              <w:rPr>
                <w:rFonts w:hint="eastAsia"/>
                <w:b w:val="0"/>
                <w:bCs w:val="0"/>
                <w:sz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DOI</w:t>
            </w:r>
            <w:r>
              <w:rPr>
                <w:rFonts w:hint="eastAsia"/>
                <w:b w:val="0"/>
                <w:bCs w:val="0"/>
                <w:sz w:val="21"/>
              </w:rPr>
              <w:t>: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10</w:t>
            </w:r>
            <w:r>
              <w:rPr>
                <w:rFonts w:hint="eastAsia"/>
                <w:b w:val="0"/>
                <w:bCs w:val="0"/>
                <w:sz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16184</w:t>
            </w:r>
            <w:r>
              <w:rPr>
                <w:rFonts w:hint="eastAsia"/>
                <w:b w:val="0"/>
                <w:bCs w:val="0"/>
                <w:sz w:val="21"/>
              </w:rPr>
              <w:t>/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j</w:t>
            </w:r>
            <w:r>
              <w:rPr>
                <w:rFonts w:hint="eastAsia"/>
                <w:b w:val="0"/>
                <w:bCs w:val="0"/>
                <w:sz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cnki</w:t>
            </w:r>
            <w:r>
              <w:rPr>
                <w:rFonts w:hint="eastAsia"/>
                <w:b w:val="0"/>
                <w:bCs w:val="0"/>
                <w:sz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comprg</w:t>
            </w:r>
            <w:r>
              <w:rPr>
                <w:rFonts w:hint="eastAsia"/>
                <w:b w:val="0"/>
                <w:bCs w:val="0"/>
                <w:sz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2025</w:t>
            </w:r>
            <w:r>
              <w:rPr>
                <w:rFonts w:hint="eastAsia"/>
                <w:b w:val="0"/>
                <w:bCs w:val="0"/>
                <w:sz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11</w:t>
            </w:r>
            <w:r>
              <w:rPr>
                <w:rFonts w:hint="eastAsia"/>
                <w:b w:val="0"/>
                <w:bCs w:val="0"/>
                <w:sz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019</w:t>
            </w:r>
            <w:r>
              <w:rPr>
                <w:rFonts w:hint="eastAsia"/>
                <w:b w:val="0"/>
                <w:bCs w:val="0"/>
                <w:sz w:val="21"/>
              </w:rPr>
              <w:t>.</w:t>
            </w:r>
          </w:p>
          <w:p w14:paraId="221B0405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both"/>
              <w:textAlignment w:val="auto"/>
              <w:rPr>
                <w:rFonts w:hint="eastAsia"/>
                <w:b w:val="0"/>
                <w:bCs w:val="0"/>
                <w:sz w:val="21"/>
              </w:rPr>
            </w:pPr>
            <w:r>
              <w:rPr>
                <w:rFonts w:hint="eastAsia"/>
                <w:b w:val="0"/>
                <w:bCs w:val="0"/>
                <w:sz w:val="21"/>
              </w:rPr>
              <w:t>[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3</w:t>
            </w:r>
            <w:r>
              <w:rPr>
                <w:rFonts w:hint="eastAsia"/>
                <w:b w:val="0"/>
                <w:bCs w:val="0"/>
                <w:sz w:val="21"/>
              </w:rPr>
              <w:t>]崔靖茹,文华,刘宏磊,等. 基于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Vue</w:t>
            </w:r>
            <w:r>
              <w:rPr>
                <w:rFonts w:hint="eastAsia"/>
                <w:b w:val="0"/>
                <w:bCs w:val="0"/>
                <w:sz w:val="21"/>
              </w:rPr>
              <w:t>和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SpringBoot</w:t>
            </w:r>
            <w:r>
              <w:rPr>
                <w:rFonts w:hint="eastAsia"/>
                <w:b w:val="0"/>
                <w:bCs w:val="0"/>
                <w:sz w:val="21"/>
              </w:rPr>
              <w:t>框架的高校信息化项目管理系统的设计与实现[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J</w:t>
            </w:r>
            <w:r>
              <w:rPr>
                <w:rFonts w:hint="eastAsia"/>
                <w:b w:val="0"/>
                <w:bCs w:val="0"/>
                <w:sz w:val="21"/>
              </w:rPr>
              <w:t>].现代信息科技,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2025</w:t>
            </w:r>
            <w:r>
              <w:rPr>
                <w:rFonts w:hint="eastAsia"/>
                <w:b w:val="0"/>
                <w:bCs w:val="0"/>
                <w:sz w:val="21"/>
              </w:rPr>
              <w:t>,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9</w:t>
            </w:r>
            <w:r>
              <w:rPr>
                <w:rFonts w:hint="eastAsia"/>
                <w:b w:val="0"/>
                <w:bCs w:val="0"/>
                <w:sz w:val="21"/>
              </w:rPr>
              <w:t>(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22</w:t>
            </w:r>
            <w:r>
              <w:rPr>
                <w:rFonts w:hint="eastAsia"/>
                <w:b w:val="0"/>
                <w:bCs w:val="0"/>
                <w:sz w:val="21"/>
              </w:rPr>
              <w:t>):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77</w:t>
            </w:r>
            <w:r>
              <w:rPr>
                <w:rFonts w:hint="eastAsia"/>
                <w:b w:val="0"/>
                <w:bCs w:val="0"/>
                <w:sz w:val="21"/>
              </w:rPr>
              <w:t>-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81</w:t>
            </w:r>
            <w:r>
              <w:rPr>
                <w:rFonts w:hint="eastAsia"/>
                <w:b w:val="0"/>
                <w:bCs w:val="0"/>
                <w:sz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DOI</w:t>
            </w:r>
            <w:r>
              <w:rPr>
                <w:rFonts w:hint="eastAsia"/>
                <w:b w:val="0"/>
                <w:bCs w:val="0"/>
                <w:sz w:val="21"/>
              </w:rPr>
              <w:t>: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10</w:t>
            </w:r>
            <w:r>
              <w:rPr>
                <w:rFonts w:hint="eastAsia"/>
                <w:b w:val="0"/>
                <w:bCs w:val="0"/>
                <w:sz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19850</w:t>
            </w:r>
            <w:r>
              <w:rPr>
                <w:rFonts w:hint="eastAsia"/>
                <w:b w:val="0"/>
                <w:bCs w:val="0"/>
                <w:sz w:val="21"/>
              </w:rPr>
              <w:t>/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j</w:t>
            </w:r>
            <w:r>
              <w:rPr>
                <w:rFonts w:hint="eastAsia"/>
                <w:b w:val="0"/>
                <w:bCs w:val="0"/>
                <w:sz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cnki</w:t>
            </w:r>
            <w:r>
              <w:rPr>
                <w:rFonts w:hint="eastAsia"/>
                <w:b w:val="0"/>
                <w:bCs w:val="0"/>
                <w:sz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2096</w:t>
            </w:r>
            <w:r>
              <w:rPr>
                <w:rFonts w:hint="eastAsia"/>
                <w:b w:val="0"/>
                <w:bCs w:val="0"/>
                <w:sz w:val="21"/>
              </w:rPr>
              <w:t>-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4706</w:t>
            </w:r>
            <w:r>
              <w:rPr>
                <w:rFonts w:hint="eastAsia"/>
                <w:b w:val="0"/>
                <w:bCs w:val="0"/>
                <w:sz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2025</w:t>
            </w:r>
            <w:r>
              <w:rPr>
                <w:rFonts w:hint="eastAsia"/>
                <w:b w:val="0"/>
                <w:bCs w:val="0"/>
                <w:sz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22</w:t>
            </w:r>
            <w:r>
              <w:rPr>
                <w:rFonts w:hint="eastAsia"/>
                <w:b w:val="0"/>
                <w:bCs w:val="0"/>
                <w:sz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014</w:t>
            </w:r>
            <w:r>
              <w:rPr>
                <w:rFonts w:hint="eastAsia"/>
                <w:b w:val="0"/>
                <w:bCs w:val="0"/>
                <w:sz w:val="21"/>
              </w:rPr>
              <w:t>.</w:t>
            </w:r>
          </w:p>
          <w:p w14:paraId="5A5EE5FF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both"/>
              <w:textAlignment w:val="auto"/>
              <w:rPr>
                <w:rFonts w:hint="eastAsia"/>
                <w:b w:val="0"/>
                <w:bCs w:val="0"/>
                <w:sz w:val="21"/>
              </w:rPr>
            </w:pPr>
            <w:r>
              <w:rPr>
                <w:rFonts w:hint="eastAsia"/>
                <w:b w:val="0"/>
                <w:bCs w:val="0"/>
                <w:sz w:val="21"/>
              </w:rPr>
              <w:t>[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4</w:t>
            </w:r>
            <w:r>
              <w:rPr>
                <w:rFonts w:hint="eastAsia"/>
                <w:b w:val="0"/>
                <w:bCs w:val="0"/>
                <w:sz w:val="21"/>
              </w:rPr>
              <w:t>]李冬会. 基于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SpringBoot</w:t>
            </w:r>
            <w:r>
              <w:rPr>
                <w:rFonts w:hint="eastAsia"/>
                <w:b w:val="0"/>
                <w:bCs w:val="0"/>
                <w:sz w:val="21"/>
              </w:rPr>
              <w:t>的多测合一系统设计[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J</w:t>
            </w:r>
            <w:r>
              <w:rPr>
                <w:rFonts w:hint="eastAsia"/>
                <w:b w:val="0"/>
                <w:bCs w:val="0"/>
                <w:sz w:val="21"/>
              </w:rPr>
              <w:t>].电脑编程技巧与维护,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2025</w:t>
            </w:r>
            <w:r>
              <w:rPr>
                <w:rFonts w:hint="eastAsia"/>
                <w:b w:val="0"/>
                <w:bCs w:val="0"/>
                <w:sz w:val="21"/>
              </w:rPr>
              <w:t>,(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10</w:t>
            </w:r>
            <w:r>
              <w:rPr>
                <w:rFonts w:hint="eastAsia"/>
                <w:b w:val="0"/>
                <w:bCs w:val="0"/>
                <w:sz w:val="21"/>
              </w:rPr>
              <w:t>):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35</w:t>
            </w:r>
            <w:r>
              <w:rPr>
                <w:rFonts w:hint="eastAsia"/>
                <w:b w:val="0"/>
                <w:bCs w:val="0"/>
                <w:sz w:val="21"/>
              </w:rPr>
              <w:t>-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37</w:t>
            </w:r>
            <w:r>
              <w:rPr>
                <w:rFonts w:hint="eastAsia"/>
                <w:b w:val="0"/>
                <w:bCs w:val="0"/>
                <w:sz w:val="21"/>
              </w:rPr>
              <w:t>+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116</w:t>
            </w:r>
            <w:r>
              <w:rPr>
                <w:rFonts w:hint="eastAsia"/>
                <w:b w:val="0"/>
                <w:bCs w:val="0"/>
                <w:sz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DOI</w:t>
            </w:r>
            <w:r>
              <w:rPr>
                <w:rFonts w:hint="eastAsia"/>
                <w:b w:val="0"/>
                <w:bCs w:val="0"/>
                <w:sz w:val="21"/>
              </w:rPr>
              <w:t>: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10</w:t>
            </w:r>
            <w:r>
              <w:rPr>
                <w:rFonts w:hint="eastAsia"/>
                <w:b w:val="0"/>
                <w:bCs w:val="0"/>
                <w:sz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16184</w:t>
            </w:r>
            <w:r>
              <w:rPr>
                <w:rFonts w:hint="eastAsia"/>
                <w:b w:val="0"/>
                <w:bCs w:val="0"/>
                <w:sz w:val="21"/>
              </w:rPr>
              <w:t>/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j</w:t>
            </w:r>
            <w:r>
              <w:rPr>
                <w:rFonts w:hint="eastAsia"/>
                <w:b w:val="0"/>
                <w:bCs w:val="0"/>
                <w:sz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cnki</w:t>
            </w:r>
            <w:r>
              <w:rPr>
                <w:rFonts w:hint="eastAsia"/>
                <w:b w:val="0"/>
                <w:bCs w:val="0"/>
                <w:sz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comprg</w:t>
            </w:r>
            <w:r>
              <w:rPr>
                <w:rFonts w:hint="eastAsia"/>
                <w:b w:val="0"/>
                <w:bCs w:val="0"/>
                <w:sz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2025</w:t>
            </w:r>
            <w:r>
              <w:rPr>
                <w:rFonts w:hint="eastAsia"/>
                <w:b w:val="0"/>
                <w:bCs w:val="0"/>
                <w:sz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10</w:t>
            </w:r>
            <w:r>
              <w:rPr>
                <w:rFonts w:hint="eastAsia"/>
                <w:b w:val="0"/>
                <w:bCs w:val="0"/>
                <w:sz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005</w:t>
            </w:r>
            <w:r>
              <w:rPr>
                <w:rFonts w:hint="eastAsia"/>
                <w:b w:val="0"/>
                <w:bCs w:val="0"/>
                <w:sz w:val="21"/>
              </w:rPr>
              <w:t>.</w:t>
            </w:r>
          </w:p>
          <w:p w14:paraId="2CAF7057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both"/>
              <w:textAlignment w:val="auto"/>
              <w:rPr>
                <w:rFonts w:hint="eastAsia"/>
                <w:b w:val="0"/>
                <w:bCs w:val="0"/>
                <w:sz w:val="21"/>
              </w:rPr>
            </w:pPr>
            <w:r>
              <w:rPr>
                <w:rFonts w:hint="eastAsia"/>
                <w:b w:val="0"/>
                <w:bCs w:val="0"/>
                <w:sz w:val="21"/>
              </w:rPr>
              <w:t>[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5</w:t>
            </w:r>
            <w:r>
              <w:rPr>
                <w:rFonts w:hint="eastAsia"/>
                <w:b w:val="0"/>
                <w:bCs w:val="0"/>
                <w:sz w:val="21"/>
              </w:rPr>
              <w:t>]伦康,张明. 基于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SpringBoot3</w:t>
            </w:r>
            <w:r>
              <w:rPr>
                <w:rFonts w:hint="eastAsia"/>
                <w:b w:val="0"/>
                <w:bCs w:val="0"/>
                <w:sz w:val="21"/>
              </w:rPr>
              <w:t>和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Vue3</w:t>
            </w:r>
            <w:r>
              <w:rPr>
                <w:rFonts w:hint="eastAsia"/>
                <w:b w:val="0"/>
                <w:bCs w:val="0"/>
                <w:sz w:val="21"/>
              </w:rPr>
              <w:t>的足球队智能管理与分析系统设计[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J</w:t>
            </w:r>
            <w:r>
              <w:rPr>
                <w:rFonts w:hint="eastAsia"/>
                <w:b w:val="0"/>
                <w:bCs w:val="0"/>
                <w:sz w:val="21"/>
              </w:rPr>
              <w:t>].电脑编程技巧与维护,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2025</w:t>
            </w:r>
            <w:r>
              <w:rPr>
                <w:rFonts w:hint="eastAsia"/>
                <w:b w:val="0"/>
                <w:bCs w:val="0"/>
                <w:sz w:val="21"/>
              </w:rPr>
              <w:t>,(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10</w:t>
            </w:r>
            <w:r>
              <w:rPr>
                <w:rFonts w:hint="eastAsia"/>
                <w:b w:val="0"/>
                <w:bCs w:val="0"/>
                <w:sz w:val="21"/>
              </w:rPr>
              <w:t>):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100</w:t>
            </w:r>
            <w:r>
              <w:rPr>
                <w:rFonts w:hint="eastAsia"/>
                <w:b w:val="0"/>
                <w:bCs w:val="0"/>
                <w:sz w:val="21"/>
              </w:rPr>
              <w:t>-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102</w:t>
            </w:r>
            <w:r>
              <w:rPr>
                <w:rFonts w:hint="eastAsia"/>
                <w:b w:val="0"/>
                <w:bCs w:val="0"/>
                <w:sz w:val="21"/>
              </w:rPr>
              <w:t>+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134</w:t>
            </w:r>
            <w:r>
              <w:rPr>
                <w:rFonts w:hint="eastAsia"/>
                <w:b w:val="0"/>
                <w:bCs w:val="0"/>
                <w:sz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DOI</w:t>
            </w:r>
            <w:r>
              <w:rPr>
                <w:rFonts w:hint="eastAsia"/>
                <w:b w:val="0"/>
                <w:bCs w:val="0"/>
                <w:sz w:val="21"/>
              </w:rPr>
              <w:t>: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10</w:t>
            </w:r>
            <w:r>
              <w:rPr>
                <w:rFonts w:hint="eastAsia"/>
                <w:b w:val="0"/>
                <w:bCs w:val="0"/>
                <w:sz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16184</w:t>
            </w:r>
            <w:r>
              <w:rPr>
                <w:rFonts w:hint="eastAsia"/>
                <w:b w:val="0"/>
                <w:bCs w:val="0"/>
                <w:sz w:val="21"/>
              </w:rPr>
              <w:t>/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j</w:t>
            </w:r>
            <w:r>
              <w:rPr>
                <w:rFonts w:hint="eastAsia"/>
                <w:b w:val="0"/>
                <w:bCs w:val="0"/>
                <w:sz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cnki</w:t>
            </w:r>
            <w:r>
              <w:rPr>
                <w:rFonts w:hint="eastAsia"/>
                <w:b w:val="0"/>
                <w:bCs w:val="0"/>
                <w:sz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comprg</w:t>
            </w:r>
            <w:r>
              <w:rPr>
                <w:rFonts w:hint="eastAsia"/>
                <w:b w:val="0"/>
                <w:bCs w:val="0"/>
                <w:sz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2025</w:t>
            </w:r>
            <w:r>
              <w:rPr>
                <w:rFonts w:hint="eastAsia"/>
                <w:b w:val="0"/>
                <w:bCs w:val="0"/>
                <w:sz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10</w:t>
            </w:r>
            <w:r>
              <w:rPr>
                <w:rFonts w:hint="eastAsia"/>
                <w:b w:val="0"/>
                <w:bCs w:val="0"/>
                <w:sz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041</w:t>
            </w:r>
            <w:r>
              <w:rPr>
                <w:rFonts w:hint="eastAsia"/>
                <w:b w:val="0"/>
                <w:bCs w:val="0"/>
                <w:sz w:val="21"/>
              </w:rPr>
              <w:t>.</w:t>
            </w:r>
          </w:p>
          <w:p w14:paraId="002AEFB1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both"/>
              <w:textAlignment w:val="auto"/>
              <w:rPr>
                <w:rFonts w:hint="eastAsia"/>
                <w:b w:val="0"/>
                <w:bCs w:val="0"/>
                <w:sz w:val="21"/>
              </w:rPr>
            </w:pPr>
            <w:r>
              <w:rPr>
                <w:rFonts w:hint="eastAsia"/>
                <w:b w:val="0"/>
                <w:bCs w:val="0"/>
                <w:sz w:val="21"/>
              </w:rPr>
              <w:t>[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6</w:t>
            </w:r>
            <w:r>
              <w:rPr>
                <w:rFonts w:hint="eastAsia"/>
                <w:b w:val="0"/>
                <w:bCs w:val="0"/>
                <w:sz w:val="21"/>
              </w:rPr>
              <w:t>]沈莹,黄旭,曾孟佳. 基于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SpringBoot</w:t>
            </w:r>
            <w:r>
              <w:rPr>
                <w:rFonts w:hint="eastAsia"/>
                <w:b w:val="0"/>
                <w:bCs w:val="0"/>
                <w:sz w:val="21"/>
              </w:rPr>
              <w:t>+微信小程序的线上茶叶交易平台的设计与实现[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J</w:t>
            </w:r>
            <w:r>
              <w:rPr>
                <w:rFonts w:hint="eastAsia"/>
                <w:b w:val="0"/>
                <w:bCs w:val="0"/>
                <w:sz w:val="21"/>
              </w:rPr>
              <w:t>].福建茶叶,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2025</w:t>
            </w:r>
            <w:r>
              <w:rPr>
                <w:rFonts w:hint="eastAsia"/>
                <w:b w:val="0"/>
                <w:bCs w:val="0"/>
                <w:sz w:val="21"/>
              </w:rPr>
              <w:t>,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47</w:t>
            </w:r>
            <w:r>
              <w:rPr>
                <w:rFonts w:hint="eastAsia"/>
                <w:b w:val="0"/>
                <w:bCs w:val="0"/>
                <w:sz w:val="21"/>
              </w:rPr>
              <w:t>(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10</w:t>
            </w:r>
            <w:r>
              <w:rPr>
                <w:rFonts w:hint="eastAsia"/>
                <w:b w:val="0"/>
                <w:bCs w:val="0"/>
                <w:sz w:val="21"/>
              </w:rPr>
              <w:t>):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49</w:t>
            </w:r>
            <w:r>
              <w:rPr>
                <w:rFonts w:hint="eastAsia"/>
                <w:b w:val="0"/>
                <w:bCs w:val="0"/>
                <w:sz w:val="21"/>
              </w:rPr>
              <w:t>-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51</w:t>
            </w:r>
            <w:r>
              <w:rPr>
                <w:rFonts w:hint="eastAsia"/>
                <w:b w:val="0"/>
                <w:bCs w:val="0"/>
                <w:sz w:val="21"/>
              </w:rPr>
              <w:t>.</w:t>
            </w:r>
          </w:p>
          <w:p w14:paraId="36C01007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both"/>
              <w:textAlignment w:val="auto"/>
              <w:rPr>
                <w:rFonts w:hint="eastAsia"/>
                <w:b w:val="0"/>
                <w:bCs w:val="0"/>
                <w:sz w:val="21"/>
              </w:rPr>
            </w:pPr>
            <w:r>
              <w:rPr>
                <w:rFonts w:hint="eastAsia"/>
                <w:b w:val="0"/>
                <w:bCs w:val="0"/>
                <w:sz w:val="21"/>
              </w:rPr>
              <w:t>[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7</w:t>
            </w:r>
            <w:r>
              <w:rPr>
                <w:rFonts w:hint="eastAsia"/>
                <w:b w:val="0"/>
                <w:bCs w:val="0"/>
                <w:sz w:val="21"/>
              </w:rPr>
              <w:t>]汤智宏. 基于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SpringBoot</w:t>
            </w:r>
            <w:r>
              <w:rPr>
                <w:rFonts w:hint="eastAsia"/>
                <w:b w:val="0"/>
                <w:bCs w:val="0"/>
                <w:sz w:val="21"/>
              </w:rPr>
              <w:t>+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Vue</w:t>
            </w:r>
            <w:r>
              <w:rPr>
                <w:rFonts w:hint="eastAsia"/>
                <w:b w:val="0"/>
                <w:bCs w:val="0"/>
                <w:sz w:val="21"/>
              </w:rPr>
              <w:t>的线上书店设计与实践[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J</w:t>
            </w:r>
            <w:r>
              <w:rPr>
                <w:rFonts w:hint="eastAsia"/>
                <w:b w:val="0"/>
                <w:bCs w:val="0"/>
                <w:sz w:val="21"/>
              </w:rPr>
              <w:t>].电脑编程技巧与维护,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2025</w:t>
            </w:r>
            <w:r>
              <w:rPr>
                <w:rFonts w:hint="eastAsia"/>
                <w:b w:val="0"/>
                <w:bCs w:val="0"/>
                <w:sz w:val="21"/>
              </w:rPr>
              <w:t>,(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09</w:t>
            </w:r>
            <w:r>
              <w:rPr>
                <w:rFonts w:hint="eastAsia"/>
                <w:b w:val="0"/>
                <w:bCs w:val="0"/>
                <w:sz w:val="21"/>
              </w:rPr>
              <w:t>):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71</w:t>
            </w:r>
            <w:r>
              <w:rPr>
                <w:rFonts w:hint="eastAsia"/>
                <w:b w:val="0"/>
                <w:bCs w:val="0"/>
                <w:sz w:val="21"/>
              </w:rPr>
              <w:t>-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73</w:t>
            </w:r>
            <w:r>
              <w:rPr>
                <w:rFonts w:hint="eastAsia"/>
                <w:b w:val="0"/>
                <w:bCs w:val="0"/>
                <w:sz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DOI</w:t>
            </w:r>
            <w:r>
              <w:rPr>
                <w:rFonts w:hint="eastAsia"/>
                <w:b w:val="0"/>
                <w:bCs w:val="0"/>
                <w:sz w:val="21"/>
              </w:rPr>
              <w:t>: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10</w:t>
            </w:r>
            <w:r>
              <w:rPr>
                <w:rFonts w:hint="eastAsia"/>
                <w:b w:val="0"/>
                <w:bCs w:val="0"/>
                <w:sz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16184</w:t>
            </w:r>
            <w:r>
              <w:rPr>
                <w:rFonts w:hint="eastAsia"/>
                <w:b w:val="0"/>
                <w:bCs w:val="0"/>
                <w:sz w:val="21"/>
              </w:rPr>
              <w:t>/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j</w:t>
            </w:r>
            <w:r>
              <w:rPr>
                <w:rFonts w:hint="eastAsia"/>
                <w:b w:val="0"/>
                <w:bCs w:val="0"/>
                <w:sz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cnki</w:t>
            </w:r>
            <w:r>
              <w:rPr>
                <w:rFonts w:hint="eastAsia"/>
                <w:b w:val="0"/>
                <w:bCs w:val="0"/>
                <w:sz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comprg</w:t>
            </w:r>
            <w:r>
              <w:rPr>
                <w:rFonts w:hint="eastAsia"/>
                <w:b w:val="0"/>
                <w:bCs w:val="0"/>
                <w:sz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2025</w:t>
            </w:r>
            <w:r>
              <w:rPr>
                <w:rFonts w:hint="eastAsia"/>
                <w:b w:val="0"/>
                <w:bCs w:val="0"/>
                <w:sz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09</w:t>
            </w:r>
            <w:r>
              <w:rPr>
                <w:rFonts w:hint="eastAsia"/>
                <w:b w:val="0"/>
                <w:bCs w:val="0"/>
                <w:sz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011</w:t>
            </w:r>
            <w:r>
              <w:rPr>
                <w:rFonts w:hint="eastAsia"/>
                <w:b w:val="0"/>
                <w:bCs w:val="0"/>
                <w:sz w:val="21"/>
              </w:rPr>
              <w:t>.</w:t>
            </w:r>
          </w:p>
          <w:p w14:paraId="00F40140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both"/>
              <w:textAlignment w:val="auto"/>
              <w:rPr>
                <w:rFonts w:hint="eastAsia"/>
                <w:b w:val="0"/>
                <w:bCs w:val="0"/>
                <w:sz w:val="21"/>
              </w:rPr>
            </w:pPr>
            <w:r>
              <w:rPr>
                <w:rFonts w:hint="eastAsia"/>
                <w:b w:val="0"/>
                <w:bCs w:val="0"/>
                <w:sz w:val="21"/>
              </w:rPr>
              <w:t>[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8</w:t>
            </w:r>
            <w:r>
              <w:rPr>
                <w:rFonts w:hint="eastAsia"/>
                <w:b w:val="0"/>
                <w:bCs w:val="0"/>
                <w:sz w:val="21"/>
              </w:rPr>
              <w:t>]丁禹钧,朱一龙,王雪静. 基于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SpringBoot</w:t>
            </w:r>
            <w:r>
              <w:rPr>
                <w:rFonts w:hint="eastAsia"/>
                <w:b w:val="0"/>
                <w:bCs w:val="0"/>
                <w:sz w:val="21"/>
              </w:rPr>
              <w:t>和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Vue</w:t>
            </w:r>
            <w:r>
              <w:rPr>
                <w:rFonts w:hint="eastAsia"/>
                <w:b w:val="0"/>
                <w:bCs w:val="0"/>
                <w:sz w:val="21"/>
              </w:rPr>
              <w:t>的高校学生社团管理系统[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J</w:t>
            </w:r>
            <w:r>
              <w:rPr>
                <w:rFonts w:hint="eastAsia"/>
                <w:b w:val="0"/>
                <w:bCs w:val="0"/>
                <w:sz w:val="21"/>
              </w:rPr>
              <w:t>].电脑编程技巧与维护,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2025</w:t>
            </w:r>
            <w:r>
              <w:rPr>
                <w:rFonts w:hint="eastAsia"/>
                <w:b w:val="0"/>
                <w:bCs w:val="0"/>
                <w:sz w:val="21"/>
              </w:rPr>
              <w:t>,(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09</w:t>
            </w:r>
            <w:r>
              <w:rPr>
                <w:rFonts w:hint="eastAsia"/>
                <w:b w:val="0"/>
                <w:bCs w:val="0"/>
                <w:sz w:val="21"/>
              </w:rPr>
              <w:t>):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110</w:t>
            </w:r>
            <w:r>
              <w:rPr>
                <w:rFonts w:hint="eastAsia"/>
                <w:b w:val="0"/>
                <w:bCs w:val="0"/>
                <w:sz w:val="21"/>
              </w:rPr>
              <w:t>-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112</w:t>
            </w:r>
            <w:r>
              <w:rPr>
                <w:rFonts w:hint="eastAsia"/>
                <w:b w:val="0"/>
                <w:bCs w:val="0"/>
                <w:sz w:val="21"/>
              </w:rPr>
              <w:t>+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165</w:t>
            </w:r>
            <w:r>
              <w:rPr>
                <w:rFonts w:hint="eastAsia"/>
                <w:b w:val="0"/>
                <w:bCs w:val="0"/>
                <w:sz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DOI</w:t>
            </w:r>
            <w:r>
              <w:rPr>
                <w:rFonts w:hint="eastAsia"/>
                <w:b w:val="0"/>
                <w:bCs w:val="0"/>
                <w:sz w:val="21"/>
              </w:rPr>
              <w:t>: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10</w:t>
            </w:r>
            <w:r>
              <w:rPr>
                <w:rFonts w:hint="eastAsia"/>
                <w:b w:val="0"/>
                <w:bCs w:val="0"/>
                <w:sz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16184</w:t>
            </w:r>
            <w:r>
              <w:rPr>
                <w:rFonts w:hint="eastAsia"/>
                <w:b w:val="0"/>
                <w:bCs w:val="0"/>
                <w:sz w:val="21"/>
              </w:rPr>
              <w:t>/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j</w:t>
            </w:r>
            <w:r>
              <w:rPr>
                <w:rFonts w:hint="eastAsia"/>
                <w:b w:val="0"/>
                <w:bCs w:val="0"/>
                <w:sz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cnki</w:t>
            </w:r>
            <w:r>
              <w:rPr>
                <w:rFonts w:hint="eastAsia"/>
                <w:b w:val="0"/>
                <w:bCs w:val="0"/>
                <w:sz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comprg</w:t>
            </w:r>
            <w:r>
              <w:rPr>
                <w:rFonts w:hint="eastAsia"/>
                <w:b w:val="0"/>
                <w:bCs w:val="0"/>
                <w:sz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2025</w:t>
            </w:r>
            <w:r>
              <w:rPr>
                <w:rFonts w:hint="eastAsia"/>
                <w:b w:val="0"/>
                <w:bCs w:val="0"/>
                <w:sz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09</w:t>
            </w:r>
            <w:r>
              <w:rPr>
                <w:rFonts w:hint="eastAsia"/>
                <w:b w:val="0"/>
                <w:bCs w:val="0"/>
                <w:sz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025</w:t>
            </w:r>
            <w:r>
              <w:rPr>
                <w:rFonts w:hint="eastAsia"/>
                <w:b w:val="0"/>
                <w:bCs w:val="0"/>
                <w:sz w:val="21"/>
              </w:rPr>
              <w:t>.</w:t>
            </w:r>
          </w:p>
          <w:p w14:paraId="06B1D325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both"/>
              <w:textAlignment w:val="auto"/>
              <w:rPr>
                <w:rFonts w:hint="eastAsia"/>
                <w:b w:val="0"/>
                <w:bCs w:val="0"/>
                <w:sz w:val="21"/>
              </w:rPr>
            </w:pPr>
            <w:r>
              <w:rPr>
                <w:rFonts w:hint="eastAsia"/>
                <w:b w:val="0"/>
                <w:bCs w:val="0"/>
                <w:sz w:val="21"/>
              </w:rPr>
              <w:t>[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9</w:t>
            </w:r>
            <w:r>
              <w:rPr>
                <w:rFonts w:hint="eastAsia"/>
                <w:b w:val="0"/>
                <w:bCs w:val="0"/>
                <w:sz w:val="21"/>
              </w:rPr>
              <w:t>]余久久,葛颖,凤鹏飞,等. 面向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Spring</w:t>
            </w:r>
            <w:r>
              <w:rPr>
                <w:rFonts w:hint="eastAsia"/>
                <w:b w:val="0"/>
                <w:bCs w:val="0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Cloud</w:t>
            </w:r>
            <w:r>
              <w:rPr>
                <w:rFonts w:hint="eastAsia"/>
                <w:b w:val="0"/>
                <w:bCs w:val="0"/>
                <w:sz w:val="21"/>
              </w:rPr>
              <w:t>微服务架构的智慧校园宠物领养系统敏捷设计[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J</w:t>
            </w:r>
            <w:r>
              <w:rPr>
                <w:rFonts w:hint="eastAsia"/>
                <w:b w:val="0"/>
                <w:bCs w:val="0"/>
                <w:sz w:val="21"/>
              </w:rPr>
              <w:t>].佳木斯大学学报(自然科学版),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2025</w:t>
            </w:r>
            <w:r>
              <w:rPr>
                <w:rFonts w:hint="eastAsia"/>
                <w:b w:val="0"/>
                <w:bCs w:val="0"/>
                <w:sz w:val="21"/>
              </w:rPr>
              <w:t>,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43</w:t>
            </w:r>
            <w:r>
              <w:rPr>
                <w:rFonts w:hint="eastAsia"/>
                <w:b w:val="0"/>
                <w:bCs w:val="0"/>
                <w:sz w:val="21"/>
              </w:rPr>
              <w:t>(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07</w:t>
            </w:r>
            <w:r>
              <w:rPr>
                <w:rFonts w:hint="eastAsia"/>
                <w:b w:val="0"/>
                <w:bCs w:val="0"/>
                <w:sz w:val="21"/>
              </w:rPr>
              <w:t>):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37</w:t>
            </w:r>
            <w:r>
              <w:rPr>
                <w:rFonts w:hint="eastAsia"/>
                <w:b w:val="0"/>
                <w:bCs w:val="0"/>
                <w:sz w:val="21"/>
              </w:rPr>
              <w:t>-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42</w:t>
            </w:r>
            <w:r>
              <w:rPr>
                <w:rFonts w:hint="eastAsia"/>
                <w:b w:val="0"/>
                <w:bCs w:val="0"/>
                <w:sz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DOI</w:t>
            </w:r>
            <w:r>
              <w:rPr>
                <w:rFonts w:hint="eastAsia"/>
                <w:b w:val="0"/>
                <w:bCs w:val="0"/>
                <w:sz w:val="21"/>
              </w:rPr>
              <w:t>: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10</w:t>
            </w:r>
            <w:r>
              <w:rPr>
                <w:rFonts w:hint="eastAsia"/>
                <w:b w:val="0"/>
                <w:bCs w:val="0"/>
                <w:sz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20232</w:t>
            </w:r>
            <w:r>
              <w:rPr>
                <w:rFonts w:hint="eastAsia"/>
                <w:b w:val="0"/>
                <w:bCs w:val="0"/>
                <w:sz w:val="21"/>
              </w:rPr>
              <w:t>/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j</w:t>
            </w:r>
            <w:r>
              <w:rPr>
                <w:rFonts w:hint="eastAsia"/>
                <w:b w:val="0"/>
                <w:bCs w:val="0"/>
                <w:sz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cnki</w:t>
            </w:r>
            <w:r>
              <w:rPr>
                <w:rFonts w:hint="eastAsia"/>
                <w:b w:val="0"/>
                <w:bCs w:val="0"/>
                <w:sz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jmsdxxb</w:t>
            </w:r>
            <w:r>
              <w:rPr>
                <w:rFonts w:hint="eastAsia"/>
                <w:b w:val="0"/>
                <w:bCs w:val="0"/>
                <w:sz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2025</w:t>
            </w:r>
            <w:r>
              <w:rPr>
                <w:rFonts w:hint="eastAsia"/>
                <w:b w:val="0"/>
                <w:bCs w:val="0"/>
                <w:sz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07</w:t>
            </w:r>
            <w:r>
              <w:rPr>
                <w:rFonts w:hint="eastAsia"/>
                <w:b w:val="0"/>
                <w:bCs w:val="0"/>
                <w:sz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027</w:t>
            </w:r>
            <w:r>
              <w:rPr>
                <w:rFonts w:hint="eastAsia"/>
                <w:b w:val="0"/>
                <w:bCs w:val="0"/>
                <w:sz w:val="21"/>
              </w:rPr>
              <w:t>.</w:t>
            </w:r>
          </w:p>
          <w:p w14:paraId="7F448CB5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both"/>
              <w:textAlignment w:val="auto"/>
              <w:rPr>
                <w:rFonts w:hint="eastAsia"/>
                <w:b w:val="0"/>
                <w:bCs w:val="0"/>
                <w:sz w:val="21"/>
              </w:rPr>
            </w:pPr>
            <w:r>
              <w:rPr>
                <w:rFonts w:hint="eastAsia"/>
                <w:b w:val="0"/>
                <w:bCs w:val="0"/>
                <w:sz w:val="21"/>
              </w:rPr>
              <w:t>[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10</w:t>
            </w:r>
            <w:r>
              <w:rPr>
                <w:rFonts w:hint="eastAsia"/>
                <w:b w:val="0"/>
                <w:bCs w:val="0"/>
                <w:sz w:val="21"/>
              </w:rPr>
              <w:t>]薛楠楠,张伟,钟化雨,等. 基于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SpringBoot</w:t>
            </w:r>
            <w:r>
              <w:rPr>
                <w:rFonts w:hint="eastAsia"/>
                <w:b w:val="0"/>
                <w:bCs w:val="0"/>
                <w:sz w:val="21"/>
              </w:rPr>
              <w:t>+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Vue</w:t>
            </w:r>
            <w:r>
              <w:rPr>
                <w:rFonts w:hint="eastAsia"/>
                <w:b w:val="0"/>
                <w:bCs w:val="0"/>
                <w:sz w:val="21"/>
              </w:rPr>
              <w:t>的事故报告数据库系统设计与实现[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J</w:t>
            </w:r>
            <w:r>
              <w:rPr>
                <w:rFonts w:hint="eastAsia"/>
                <w:b w:val="0"/>
                <w:bCs w:val="0"/>
                <w:sz w:val="21"/>
              </w:rPr>
              <w:t>].计算机仿真,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2025</w:t>
            </w:r>
            <w:r>
              <w:rPr>
                <w:rFonts w:hint="eastAsia"/>
                <w:b w:val="0"/>
                <w:bCs w:val="0"/>
                <w:sz w:val="21"/>
              </w:rPr>
              <w:t>,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42</w:t>
            </w:r>
            <w:r>
              <w:rPr>
                <w:rFonts w:hint="eastAsia"/>
                <w:b w:val="0"/>
                <w:bCs w:val="0"/>
                <w:sz w:val="21"/>
              </w:rPr>
              <w:t>(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07</w:t>
            </w:r>
            <w:r>
              <w:rPr>
                <w:rFonts w:hint="eastAsia"/>
                <w:b w:val="0"/>
                <w:bCs w:val="0"/>
                <w:sz w:val="21"/>
              </w:rPr>
              <w:t>):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456</w:t>
            </w:r>
            <w:r>
              <w:rPr>
                <w:rFonts w:hint="eastAsia"/>
                <w:b w:val="0"/>
                <w:bCs w:val="0"/>
                <w:sz w:val="21"/>
              </w:rPr>
              <w:t>-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462</w:t>
            </w:r>
            <w:r>
              <w:rPr>
                <w:rFonts w:hint="eastAsia"/>
                <w:b w:val="0"/>
                <w:bCs w:val="0"/>
                <w:sz w:val="21"/>
              </w:rPr>
              <w:t>+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570</w:t>
            </w:r>
            <w:r>
              <w:rPr>
                <w:rFonts w:hint="eastAsia"/>
                <w:b w:val="0"/>
                <w:bCs w:val="0"/>
                <w:sz w:val="21"/>
              </w:rPr>
              <w:t>.</w:t>
            </w:r>
          </w:p>
          <w:p w14:paraId="0AE81B93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both"/>
              <w:textAlignment w:val="auto"/>
              <w:rPr>
                <w:rFonts w:hint="eastAsia"/>
                <w:b w:val="0"/>
                <w:bCs w:val="0"/>
                <w:sz w:val="21"/>
              </w:rPr>
            </w:pPr>
            <w:r>
              <w:rPr>
                <w:rFonts w:hint="eastAsia"/>
                <w:b w:val="0"/>
                <w:bCs w:val="0"/>
                <w:sz w:val="21"/>
              </w:rPr>
              <w:t>[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11</w:t>
            </w:r>
            <w:r>
              <w:rPr>
                <w:rFonts w:hint="eastAsia"/>
                <w:b w:val="0"/>
                <w:bCs w:val="0"/>
                <w:sz w:val="21"/>
              </w:rPr>
              <w:t>]闫磊. 基于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SpringBoot</w:t>
            </w:r>
            <w:r>
              <w:rPr>
                <w:rFonts w:hint="eastAsia"/>
                <w:b w:val="0"/>
                <w:bCs w:val="0"/>
                <w:sz w:val="21"/>
              </w:rPr>
              <w:t>和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Vue</w:t>
            </w:r>
            <w:r>
              <w:rPr>
                <w:rFonts w:hint="eastAsia"/>
                <w:b w:val="0"/>
                <w:bCs w:val="0"/>
                <w:sz w:val="21"/>
              </w:rPr>
              <w:t>的客户关系管理系统[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J</w:t>
            </w:r>
            <w:r>
              <w:rPr>
                <w:rFonts w:hint="eastAsia"/>
                <w:b w:val="0"/>
                <w:bCs w:val="0"/>
                <w:sz w:val="21"/>
              </w:rPr>
              <w:t>].数字传媒研究,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2025</w:t>
            </w:r>
            <w:r>
              <w:rPr>
                <w:rFonts w:hint="eastAsia"/>
                <w:b w:val="0"/>
                <w:bCs w:val="0"/>
                <w:sz w:val="21"/>
              </w:rPr>
              <w:t>,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42</w:t>
            </w:r>
            <w:r>
              <w:rPr>
                <w:rFonts w:hint="eastAsia"/>
                <w:b w:val="0"/>
                <w:bCs w:val="0"/>
                <w:sz w:val="21"/>
              </w:rPr>
              <w:t>(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07</w:t>
            </w:r>
            <w:r>
              <w:rPr>
                <w:rFonts w:hint="eastAsia"/>
                <w:b w:val="0"/>
                <w:bCs w:val="0"/>
                <w:sz w:val="21"/>
              </w:rPr>
              <w:t>):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50</w:t>
            </w:r>
            <w:r>
              <w:rPr>
                <w:rFonts w:hint="eastAsia"/>
                <w:b w:val="0"/>
                <w:bCs w:val="0"/>
                <w:sz w:val="21"/>
              </w:rPr>
              <w:t>-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53</w:t>
            </w:r>
            <w:r>
              <w:rPr>
                <w:rFonts w:hint="eastAsia"/>
                <w:b w:val="0"/>
                <w:bCs w:val="0"/>
                <w:sz w:val="21"/>
              </w:rPr>
              <w:t>.</w:t>
            </w:r>
          </w:p>
          <w:p w14:paraId="0E18605A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both"/>
              <w:textAlignment w:val="auto"/>
              <w:rPr>
                <w:rFonts w:hint="eastAsia"/>
                <w:b w:val="0"/>
                <w:bCs w:val="0"/>
                <w:sz w:val="21"/>
              </w:rPr>
            </w:pPr>
            <w:r>
              <w:rPr>
                <w:rFonts w:hint="eastAsia"/>
                <w:b w:val="0"/>
                <w:bCs w:val="0"/>
                <w:sz w:val="21"/>
              </w:rPr>
              <w:t>[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12</w:t>
            </w:r>
            <w:r>
              <w:rPr>
                <w:rFonts w:hint="eastAsia"/>
                <w:b w:val="0"/>
                <w:bCs w:val="0"/>
                <w:sz w:val="21"/>
              </w:rPr>
              <w:t>]金馨.基于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SSM</w:t>
            </w:r>
            <w:r>
              <w:rPr>
                <w:rFonts w:hint="eastAsia"/>
                <w:b w:val="0"/>
                <w:bCs w:val="0"/>
                <w:sz w:val="21"/>
              </w:rPr>
              <w:t>的宠物店线上运营系统的设计与实现[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D</w:t>
            </w:r>
            <w:r>
              <w:rPr>
                <w:rFonts w:hint="eastAsia"/>
                <w:b w:val="0"/>
                <w:bCs w:val="0"/>
                <w:sz w:val="21"/>
              </w:rPr>
              <w:t>].首都经济贸易大学,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2021</w:t>
            </w:r>
            <w:r>
              <w:rPr>
                <w:rFonts w:hint="eastAsia"/>
                <w:b w:val="0"/>
                <w:bCs w:val="0"/>
                <w:sz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DOI</w:t>
            </w:r>
            <w:r>
              <w:rPr>
                <w:rFonts w:hint="eastAsia"/>
                <w:b w:val="0"/>
                <w:bCs w:val="0"/>
                <w:sz w:val="21"/>
              </w:rPr>
              <w:t>: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10</w:t>
            </w:r>
            <w:r>
              <w:rPr>
                <w:rFonts w:hint="eastAsia"/>
                <w:b w:val="0"/>
                <w:bCs w:val="0"/>
                <w:sz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27338</w:t>
            </w:r>
            <w:r>
              <w:rPr>
                <w:rFonts w:hint="eastAsia"/>
                <w:b w:val="0"/>
                <w:bCs w:val="0"/>
                <w:sz w:val="21"/>
              </w:rPr>
              <w:t>/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d</w:t>
            </w:r>
            <w:r>
              <w:rPr>
                <w:rFonts w:hint="eastAsia"/>
                <w:b w:val="0"/>
                <w:bCs w:val="0"/>
                <w:sz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cnki</w:t>
            </w:r>
            <w:r>
              <w:rPr>
                <w:rFonts w:hint="eastAsia"/>
                <w:b w:val="0"/>
                <w:bCs w:val="0"/>
                <w:sz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gsjmu</w:t>
            </w:r>
            <w:r>
              <w:rPr>
                <w:rFonts w:hint="eastAsia"/>
                <w:b w:val="0"/>
                <w:bCs w:val="0"/>
                <w:sz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2021</w:t>
            </w:r>
            <w:r>
              <w:rPr>
                <w:rFonts w:hint="eastAsia"/>
                <w:b w:val="0"/>
                <w:bCs w:val="0"/>
                <w:sz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000769</w:t>
            </w:r>
            <w:r>
              <w:rPr>
                <w:rFonts w:hint="eastAsia"/>
                <w:b w:val="0"/>
                <w:bCs w:val="0"/>
                <w:sz w:val="21"/>
              </w:rPr>
              <w:t xml:space="preserve">. </w:t>
            </w:r>
          </w:p>
          <w:p w14:paraId="436D809F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both"/>
              <w:textAlignment w:val="auto"/>
              <w:rPr>
                <w:rFonts w:hint="eastAsia"/>
                <w:b w:val="0"/>
                <w:bCs w:val="0"/>
                <w:sz w:val="21"/>
              </w:rPr>
            </w:pPr>
            <w:r>
              <w:rPr>
                <w:rFonts w:hint="eastAsia"/>
                <w:b w:val="0"/>
                <w:bCs w:val="0"/>
                <w:sz w:val="21"/>
              </w:rPr>
              <w:t>[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13</w:t>
            </w:r>
            <w:r>
              <w:rPr>
                <w:rFonts w:hint="eastAsia"/>
                <w:b w:val="0"/>
                <w:bCs w:val="0"/>
                <w:sz w:val="21"/>
              </w:rPr>
              <w:t>]周粉妹,吴仁平,钱荣华,等. 基于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SSM</w:t>
            </w:r>
            <w:r>
              <w:rPr>
                <w:rFonts w:hint="eastAsia"/>
                <w:b w:val="0"/>
                <w:bCs w:val="0"/>
                <w:sz w:val="21"/>
              </w:rPr>
              <w:t>的宠物领养网站设计[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J</w:t>
            </w:r>
            <w:r>
              <w:rPr>
                <w:rFonts w:hint="eastAsia"/>
                <w:b w:val="0"/>
                <w:bCs w:val="0"/>
                <w:sz w:val="21"/>
              </w:rPr>
              <w:t>].扬州职业大学学报,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2021</w:t>
            </w:r>
            <w:r>
              <w:rPr>
                <w:rFonts w:hint="eastAsia"/>
                <w:b w:val="0"/>
                <w:bCs w:val="0"/>
                <w:sz w:val="21"/>
              </w:rPr>
              <w:t>,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25</w:t>
            </w:r>
            <w:r>
              <w:rPr>
                <w:rFonts w:hint="eastAsia"/>
                <w:b w:val="0"/>
                <w:bCs w:val="0"/>
                <w:sz w:val="21"/>
              </w:rPr>
              <w:t>(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01</w:t>
            </w:r>
            <w:r>
              <w:rPr>
                <w:rFonts w:hint="eastAsia"/>
                <w:b w:val="0"/>
                <w:bCs w:val="0"/>
                <w:sz w:val="21"/>
              </w:rPr>
              <w:t>):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32</w:t>
            </w:r>
            <w:r>
              <w:rPr>
                <w:rFonts w:hint="eastAsia"/>
                <w:b w:val="0"/>
                <w:bCs w:val="0"/>
                <w:sz w:val="21"/>
              </w:rPr>
              <w:t>-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35</w:t>
            </w:r>
            <w:r>
              <w:rPr>
                <w:rFonts w:hint="eastAsia"/>
                <w:b w:val="0"/>
                <w:bCs w:val="0"/>
                <w:sz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DOI</w:t>
            </w:r>
            <w:r>
              <w:rPr>
                <w:rFonts w:hint="eastAsia"/>
                <w:b w:val="0"/>
                <w:bCs w:val="0"/>
                <w:sz w:val="21"/>
              </w:rPr>
              <w:t>: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10</w:t>
            </w:r>
            <w:r>
              <w:rPr>
                <w:rFonts w:hint="eastAsia"/>
                <w:b w:val="0"/>
                <w:bCs w:val="0"/>
                <w:sz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15954</w:t>
            </w:r>
            <w:r>
              <w:rPr>
                <w:rFonts w:hint="eastAsia"/>
                <w:b w:val="0"/>
                <w:bCs w:val="0"/>
                <w:sz w:val="21"/>
              </w:rPr>
              <w:t>/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j</w:t>
            </w:r>
            <w:r>
              <w:rPr>
                <w:rFonts w:hint="eastAsia"/>
                <w:b w:val="0"/>
                <w:bCs w:val="0"/>
                <w:sz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cnki</w:t>
            </w:r>
            <w:r>
              <w:rPr>
                <w:rFonts w:hint="eastAsia"/>
                <w:b w:val="0"/>
                <w:bCs w:val="0"/>
                <w:sz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cn32</w:t>
            </w:r>
            <w:r>
              <w:rPr>
                <w:rFonts w:hint="eastAsia"/>
                <w:b w:val="0"/>
                <w:bCs w:val="0"/>
                <w:sz w:val="21"/>
              </w:rPr>
              <w:t>-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1529</w:t>
            </w:r>
            <w:r>
              <w:rPr>
                <w:rFonts w:hint="eastAsia"/>
                <w:b w:val="0"/>
                <w:bCs w:val="0"/>
                <w:sz w:val="21"/>
              </w:rPr>
              <w:t>/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g4</w:t>
            </w:r>
            <w:r>
              <w:rPr>
                <w:rFonts w:hint="eastAsia"/>
                <w:b w:val="0"/>
                <w:bCs w:val="0"/>
                <w:sz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2021</w:t>
            </w:r>
            <w:r>
              <w:rPr>
                <w:rFonts w:hint="eastAsia"/>
                <w:b w:val="0"/>
                <w:bCs w:val="0"/>
                <w:sz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01</w:t>
            </w:r>
            <w:r>
              <w:rPr>
                <w:rFonts w:hint="eastAsia"/>
                <w:b w:val="0"/>
                <w:bCs w:val="0"/>
                <w:sz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009</w:t>
            </w:r>
            <w:r>
              <w:rPr>
                <w:rFonts w:hint="eastAsia"/>
                <w:b w:val="0"/>
                <w:bCs w:val="0"/>
                <w:sz w:val="21"/>
              </w:rPr>
              <w:t>.</w:t>
            </w:r>
          </w:p>
          <w:p w14:paraId="433B1CB4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both"/>
              <w:textAlignment w:val="auto"/>
              <w:rPr>
                <w:rFonts w:hint="eastAsia"/>
                <w:b w:val="0"/>
                <w:bCs w:val="0"/>
                <w:sz w:val="21"/>
              </w:rPr>
            </w:pPr>
            <w:r>
              <w:rPr>
                <w:rFonts w:hint="eastAsia"/>
                <w:b w:val="0"/>
                <w:bCs w:val="0"/>
                <w:sz w:val="21"/>
              </w:rPr>
              <w:t>[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14</w:t>
            </w:r>
            <w:r>
              <w:rPr>
                <w:rFonts w:hint="eastAsia"/>
                <w:b w:val="0"/>
                <w:bCs w:val="0"/>
                <w:sz w:val="21"/>
              </w:rPr>
              <w:t>]吴文洋,刘世宇. 基于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B</w:t>
            </w:r>
            <w:r>
              <w:rPr>
                <w:rFonts w:hint="eastAsia"/>
                <w:b w:val="0"/>
                <w:bCs w:val="0"/>
                <w:sz w:val="21"/>
              </w:rPr>
              <w:t>/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S</w:t>
            </w:r>
            <w:r>
              <w:rPr>
                <w:rFonts w:hint="eastAsia"/>
                <w:b w:val="0"/>
                <w:bCs w:val="0"/>
                <w:sz w:val="21"/>
              </w:rPr>
              <w:t>架构</w:t>
            </w:r>
            <w:bookmarkStart w:id="0" w:name="_GoBack"/>
            <w:bookmarkEnd w:id="0"/>
            <w:r>
              <w:rPr>
                <w:rFonts w:hint="eastAsia"/>
                <w:b w:val="0"/>
                <w:bCs w:val="0"/>
                <w:sz w:val="21"/>
              </w:rPr>
              <w:t>宠物领养管理系统设计[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J</w:t>
            </w:r>
            <w:r>
              <w:rPr>
                <w:rFonts w:hint="eastAsia"/>
                <w:b w:val="0"/>
                <w:bCs w:val="0"/>
                <w:sz w:val="21"/>
              </w:rPr>
              <w:t>].软件,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2020</w:t>
            </w:r>
            <w:r>
              <w:rPr>
                <w:rFonts w:hint="eastAsia"/>
                <w:b w:val="0"/>
                <w:bCs w:val="0"/>
                <w:sz w:val="21"/>
              </w:rPr>
              <w:t>,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41</w:t>
            </w:r>
            <w:r>
              <w:rPr>
                <w:rFonts w:hint="eastAsia"/>
                <w:b w:val="0"/>
                <w:bCs w:val="0"/>
                <w:sz w:val="21"/>
              </w:rPr>
              <w:t>(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11</w:t>
            </w:r>
            <w:r>
              <w:rPr>
                <w:rFonts w:hint="eastAsia"/>
                <w:b w:val="0"/>
                <w:bCs w:val="0"/>
                <w:sz w:val="21"/>
              </w:rPr>
              <w:t>):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85</w:t>
            </w:r>
            <w:r>
              <w:rPr>
                <w:rFonts w:hint="eastAsia"/>
                <w:b w:val="0"/>
                <w:bCs w:val="0"/>
                <w:sz w:val="21"/>
              </w:rPr>
              <w:t>-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87</w:t>
            </w:r>
            <w:r>
              <w:rPr>
                <w:rFonts w:hint="eastAsia"/>
                <w:b w:val="0"/>
                <w:bCs w:val="0"/>
                <w:sz w:val="21"/>
              </w:rPr>
              <w:t>.</w:t>
            </w:r>
          </w:p>
          <w:p w14:paraId="07AC6FED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both"/>
              <w:textAlignment w:val="auto"/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/>
                <w:b w:val="0"/>
                <w:bCs w:val="0"/>
                <w:sz w:val="21"/>
              </w:rPr>
              <w:t>[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15</w:t>
            </w:r>
            <w:r>
              <w:rPr>
                <w:rFonts w:hint="eastAsia"/>
                <w:b w:val="0"/>
                <w:bCs w:val="0"/>
                <w:sz w:val="21"/>
              </w:rPr>
              <w:t>]杨华.基于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SSM</w:t>
            </w:r>
            <w:r>
              <w:rPr>
                <w:rFonts w:hint="eastAsia"/>
                <w:b w:val="0"/>
                <w:bCs w:val="0"/>
                <w:sz w:val="21"/>
              </w:rPr>
              <w:t>的宠物店信息系统的设计与实现[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D</w:t>
            </w:r>
            <w:r>
              <w:rPr>
                <w:rFonts w:hint="eastAsia"/>
                <w:b w:val="0"/>
                <w:bCs w:val="0"/>
                <w:sz w:val="21"/>
              </w:rPr>
              <w:t>].吉林大学,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</w:rPr>
              <w:t>2019</w:t>
            </w:r>
            <w:r>
              <w:rPr>
                <w:rFonts w:hint="eastAsia"/>
                <w:b w:val="0"/>
                <w:bCs w:val="0"/>
                <w:sz w:val="21"/>
              </w:rPr>
              <w:t xml:space="preserve">. </w:t>
            </w:r>
          </w:p>
        </w:tc>
      </w:tr>
      <w:tr w14:paraId="7C23D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1440" w:type="dxa"/>
            <w:noWrap w:val="0"/>
            <w:vAlign w:val="center"/>
          </w:tcPr>
          <w:p w14:paraId="2ECBFF26">
            <w:pPr>
              <w:spacing w:before="100" w:beforeAutospacing="1" w:after="100" w:afterAutospacing="1"/>
              <w:jc w:val="center"/>
              <w:rPr>
                <w:rFonts w:hint="eastAsia" w:cs="宋体"/>
                <w:b/>
                <w:bCs/>
                <w:kern w:val="0"/>
                <w:szCs w:val="21"/>
              </w:rPr>
            </w:pPr>
            <w:r>
              <w:rPr>
                <w:rFonts w:hint="eastAsia" w:cs="宋体"/>
                <w:b/>
                <w:bCs/>
                <w:kern w:val="0"/>
                <w:szCs w:val="21"/>
              </w:rPr>
              <w:t>审查意见</w:t>
            </w:r>
          </w:p>
        </w:tc>
        <w:tc>
          <w:tcPr>
            <w:tcW w:w="8100" w:type="dxa"/>
            <w:gridSpan w:val="5"/>
            <w:noWrap w:val="0"/>
            <w:vAlign w:val="top"/>
          </w:tcPr>
          <w:p w14:paraId="43571862">
            <w:pPr>
              <w:spacing w:before="156" w:beforeLines="50" w:after="156" w:afterLines="50" w:line="720" w:lineRule="auto"/>
              <w:jc w:val="left"/>
              <w:rPr>
                <w:rFonts w:hint="eastAsia" w:cs="宋体"/>
                <w:b/>
                <w:bCs/>
                <w:kern w:val="0"/>
                <w:szCs w:val="21"/>
              </w:rPr>
            </w:pPr>
            <w:r>
              <w:rPr>
                <w:rFonts w:hint="eastAsia" w:cs="宋体"/>
                <w:b/>
                <w:bCs/>
                <w:kern w:val="0"/>
                <w:szCs w:val="21"/>
              </w:rPr>
              <w:t>指导教师签字：{{</w:t>
            </w:r>
            <w:r>
              <w:rPr>
                <w:rFonts w:hint="default" w:ascii="Times New Roman" w:hAnsi="Times New Roman" w:cs="Times New Roman"/>
                <w:b/>
                <w:bCs/>
                <w:kern w:val="0"/>
                <w:szCs w:val="21"/>
              </w:rPr>
              <w:t>teacherSignPicture</w:t>
            </w:r>
            <w:r>
              <w:rPr>
                <w:rFonts w:hint="eastAsia" w:cs="宋体"/>
                <w:b/>
                <w:bCs/>
                <w:kern w:val="0"/>
                <w:szCs w:val="21"/>
              </w:rPr>
              <w:t>}}</w:t>
            </w:r>
          </w:p>
          <w:p w14:paraId="5AB661CD">
            <w:pPr>
              <w:spacing w:before="312" w:beforeLines="100" w:after="156" w:afterLines="50" w:line="240" w:lineRule="auto"/>
              <w:jc w:val="right"/>
              <w:rPr>
                <w:rFonts w:hint="eastAsia"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 xml:space="preserve">                                            {{</w:t>
            </w:r>
            <w:r>
              <w:rPr>
                <w:rFonts w:hint="default" w:ascii="Times New Roman" w:hAnsi="Times New Roman" w:cs="Times New Roman"/>
                <w:b/>
                <w:bCs/>
                <w:kern w:val="0"/>
                <w:szCs w:val="21"/>
              </w:rPr>
              <w:t>teacherSignYear</w:t>
            </w: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 xml:space="preserve">}} </w:t>
            </w:r>
            <w:r>
              <w:rPr>
                <w:rFonts w:hint="eastAsia" w:cs="宋体"/>
                <w:b/>
                <w:bCs/>
                <w:kern w:val="0"/>
                <w:szCs w:val="21"/>
              </w:rPr>
              <w:t>年    {{</w:t>
            </w:r>
            <w:r>
              <w:rPr>
                <w:rFonts w:hint="default" w:ascii="Times New Roman" w:hAnsi="Times New Roman" w:cs="Times New Roman"/>
                <w:b/>
                <w:bCs/>
                <w:kern w:val="0"/>
                <w:szCs w:val="21"/>
              </w:rPr>
              <w:t>teacherSignMoon</w:t>
            </w:r>
            <w:r>
              <w:rPr>
                <w:rFonts w:hint="eastAsia" w:cs="宋体"/>
                <w:b/>
                <w:bCs/>
                <w:kern w:val="0"/>
                <w:szCs w:val="21"/>
              </w:rPr>
              <w:t>}}   月    {{</w:t>
            </w:r>
            <w:r>
              <w:rPr>
                <w:rFonts w:hint="default" w:ascii="Times New Roman" w:hAnsi="Times New Roman" w:cs="Times New Roman"/>
                <w:b/>
                <w:bCs/>
                <w:kern w:val="0"/>
                <w:szCs w:val="21"/>
              </w:rPr>
              <w:t>teacherSignDay</w:t>
            </w:r>
            <w:r>
              <w:rPr>
                <w:rFonts w:hint="eastAsia" w:cs="宋体"/>
                <w:b/>
                <w:bCs/>
                <w:kern w:val="0"/>
                <w:szCs w:val="21"/>
              </w:rPr>
              <w:t>}} 日</w:t>
            </w:r>
            <w:r>
              <w:rPr>
                <w:rFonts w:ascii="宋体" w:hAnsi="宋体" w:cs="宋体"/>
                <w:b/>
                <w:bCs/>
                <w:kern w:val="0"/>
                <w:szCs w:val="21"/>
              </w:rPr>
              <w:t xml:space="preserve"> </w:t>
            </w:r>
          </w:p>
        </w:tc>
      </w:tr>
    </w:tbl>
    <w:p w14:paraId="4F474FE5">
      <w:pPr>
        <w:spacing w:before="100" w:beforeAutospacing="1" w:after="100" w:afterAutospacing="1" w:line="360" w:lineRule="auto"/>
        <w:rPr>
          <w:rFonts w:hint="eastAsia"/>
          <w:szCs w:val="21"/>
        </w:rPr>
      </w:pPr>
      <w:r>
        <w:rPr>
          <w:rFonts w:hint="eastAsia"/>
          <w:kern w:val="0"/>
          <w:sz w:val="18"/>
        </w:rPr>
        <w:t>说明：本表由指导教师填写后下达给选题学生，装订在论文（设计）首页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14575C">
    <w:pPr>
      <w:jc w:val="left"/>
      <w:rPr>
        <w:rFonts w:hint="eastAsia"/>
      </w:rPr>
    </w:pPr>
    <w:r>
      <w:rPr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-342900</wp:posOffset>
              </wp:positionH>
              <wp:positionV relativeFrom="paragraph">
                <wp:posOffset>274955</wp:posOffset>
              </wp:positionV>
              <wp:extent cx="6400800" cy="0"/>
              <wp:effectExtent l="0" t="4445" r="0" b="5080"/>
              <wp:wrapNone/>
              <wp:docPr id="2" name="直线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直线 2" o:spid="_x0000_s1026" o:spt="20" style="position:absolute;left:0pt;margin-left:-27pt;margin-top:21.65pt;height:0pt;width:504pt;z-index:251660288;mso-width-relative:page;mso-height-relative:page;" filled="f" stroked="t" coordsize="21600,21600" o:gfxdata="UEsDBAoAAAAAAIdO4kAAAAAAAAAAAAAAAAAEAAAAZHJzL1BLAwQUAAAACACHTuJAlNQGdNUAAAAJ&#10;AQAADwAAAGRycy9kb3ducmV2LnhtbE2PzU7DMBCE70i8g7VIXKrWblMQhDg9ALlxoYC4buMliYjX&#10;aez+wNOzwAGOOzua+aZYHX2v9jTGLrCF+cyAIq6D67ix8PxUTa9AxYTssA9MFj4owqo8PSkwd+HA&#10;j7Rfp0ZJCMccLbQpDbnWsW7JY5yFgVh+b2H0mOQcG+1GPEi47/XCmEvtsWNpaHGg25bq9/XOW4jV&#10;C22rz0k9Ma9ZE2ixvXu4R2vPz+bmBlSiY/ozwze+oEMpTJuwYxdVb2F6sZQtycIyy0CJ4fpH2PwK&#10;uiz0/wXlF1BLAwQUAAAACACHTuJALQu/oegBAADbAwAADgAAAGRycy9lMm9Eb2MueG1srVNLbtsw&#10;EN0X6B0I7mvJRhOkguUs4qSbojXQ9gBjkpII8AcObdln6TW66qbHyTU6pBynTTdeRAtqyBm+mfdm&#10;uLw9WMP2KqL2ruXzWc2ZcsJL7fqWf//28O6GM0zgJBjvVMuPCvnt6u2b5RgatfCDN1JFRiAOmzG0&#10;fEgpNFWFYlAWcOaDcuTsfLSQaBv7SkYYCd2aalHX19XoowzRC4VIp+vJyU+I8RJA33VaqLUXO6tc&#10;mlCjMpCIEg46IF+VartOifSl61AlZlpOTFNZKQnZ27xWqyU0fYQwaHEqAS4p4QUnC9pR0jPUGhKw&#10;XdT/QVktokffpZnwtpqIFEWIxbx+oc3XAYIqXEhqDGfR8fVgxef9JjItW77gzIGlhj/++Pn46zdb&#10;ZG3GgA2F3LlNPO0wbGImeuiizX+iwA5Fz+NZT3VITNDh9fu6vqlJavHkq54vhojpo/KWZaPlRrtM&#10;FRrYf8JEySj0KSQfG8fGln+4WlwRHNDcddRvMm2g2tH15S56o+WDNibfwNhv70xke8i9L1+mRLj/&#10;hOUka8BhiiuuaSoGBfLeSZaOgVRx9Bh4LsEqyZlR9HayRYDQJNDmkkhKbRxVkFWddMzW1ssj9WAX&#10;ou4HUmJeqswe6nmp9zSfeaj+3hek5ze5+g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U1AZ01QAA&#10;AAkBAAAPAAAAAAAAAAEAIAAAACIAAABkcnMvZG93bnJldi54bWxQSwECFAAUAAAACACHTuJALQu/&#10;oegBAADbAwAADgAAAAAAAAABACAAAAAkAQAAZHJzL2Uyb0RvYy54bWxQSwUGAAAAAAYABgBZAQAA&#10;fg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-22225</wp:posOffset>
              </wp:positionV>
              <wp:extent cx="6515100" cy="396240"/>
              <wp:effectExtent l="4445" t="4445" r="14605" b="18415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15100" cy="3962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30682B0E">
                          <w:pPr>
                            <w:rPr>
                              <w:u w:val="single"/>
                            </w:rPr>
                          </w:pPr>
                        </w:p>
                      </w:txbxContent>
                    </wps:txbx>
                    <wps:bodyPr wrap="square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36pt;margin-top:-1.75pt;height:31.2pt;width:513pt;z-index:-251657216;mso-width-relative:page;mso-height-relative:page;" fillcolor="#FFFFFF" filled="t" stroked="t" coordsize="21600,21600" o:gfxdata="UEsDBAoAAAAAAIdO4kAAAAAAAAAAAAAAAAAEAAAAZHJzL1BLAwQUAAAACACHTuJAGuAL89kAAAAJ&#10;AQAADwAAAGRycy9kb3ducmV2LnhtbE2PQU/DMAyF70j8h8hIXNCWrFC2laYTmkCcN7jsljVeW9E4&#10;bZOtG78ecxo32+/p+Xv56uxaccIhNJ40zKYKBFLpbUOVhq/P98kCRIiGrGk9oYYLBlgVtze5yawf&#10;aYOnbawEh1DIjIY6xi6TMpQ1OhOmvkNi7eAHZyKvQyXtYEYOd61MlHqWzjTEH2rT4brG8nt7dBr8&#10;+HZxHnuVPOx+3Mf6td8ckl7r+7uZegER8RyvZvjDZ3QomGnvj2SDaDVM5gl3iTw8piDYsEyf+LDX&#10;kC6WIItc/m9Q/AJQSwMEFAAAAAgAh07iQCJJ2PkRAgAARAQAAA4AAABkcnMvZTJvRG9jLnhtbK1T&#10;Ta7TMBDeI3EHy3uattCKFzV9EpSyQYD04ACu4ySW/IftNukF4Aas2LDnXD0Hn53Sx3tsuiALZ+wZ&#10;fzPfN+PV7aAVOQgfpDUVnU2mlAjDbS1NW9HPn7bPXlISIjM1U9aIih5FoLfrp09WvSvF3HZW1cIT&#10;gJhQ9q6iXYyuLIrAO6FZmFgnDJyN9ZpFbH1b1J71QNeqmE+ny6K3vnbechECTjejk54R/TWAtmkk&#10;FxvL91qYOKJ6oVgEpdBJF+g6V9s0gscPTRNEJKqiYBrziiSwd2kt1itWtp65TvJzCeyaEh5x0kwa&#10;JL1AbVhkZO/lP1Bacm+DbeKEW12MRLIiYDGbPtLmrmNOZC6QOriL6OH/wfL3h4+eyBqTQIlhGg0/&#10;ff92+vHr9PMrmSV5ehdKRN05xMXhlR1S6Pk84DCxHhqv0x98CPwQ93gRVwyRcBwuF7PFbAoXh+/5&#10;zXL+Iqtf3N92PsS3wmqSjIp6NC9ryg7vQkRGhP4JScmCVbLeSqXyxre718qTA0Ojt/lLReLKgzBl&#10;SF/Rm8V8gToYprfB1MDUDgoE0+Z8D26E64BTYRsWurGAjDDOlpZReFTCyk6w+o2pSTw6qGzwuGgq&#10;RouaEiXwFpOVIyOT6ppIsFMGJFOLxlYkKw67ATDJ3Nn6iLb1mG/Q+7JnHjn3zsu2g8C5jfkyhitr&#10;dX4IaXr/3ucU949//R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a4Avz2QAAAAkBAAAPAAAAAAAA&#10;AAEAIAAAACIAAABkcnMvZG93bnJldi54bWxQSwECFAAUAAAACACHTuJAIknY+RECAABEBAAADgAA&#10;AAAAAAABACAAAAAoAQAAZHJzL2Uyb0RvYy54bWxQSwUGAAAAAAYABgBZAQAAqwUAAAAA&#10;">
              <v:fill on="t" focussize="0,0"/>
              <v:stroke color="#FFFFFF" joinstyle="miter"/>
              <v:imagedata o:title=""/>
              <o:lock v:ext="edit" aspectratio="f"/>
              <v:textbox>
                <w:txbxContent>
                  <w:p w14:paraId="30682B0E">
                    <w:pPr>
                      <w:rPr>
                        <w:u w:val="single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drawing>
        <wp:inline distT="0" distB="0" distL="114300" distR="114300">
          <wp:extent cx="1145540" cy="231140"/>
          <wp:effectExtent l="0" t="0" r="16510" b="16510"/>
          <wp:docPr id="3" name="图片 1" descr="校名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校名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5540" cy="231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毕业论文（设计）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AwNjI5NjQxNWViNjljMzM4YWQ5ZTQzYmNlZGQ0MTAifQ=="/>
  </w:docVars>
  <w:rsids>
    <w:rsidRoot w:val="009511AC"/>
    <w:rsid w:val="0005307A"/>
    <w:rsid w:val="001351E1"/>
    <w:rsid w:val="00185874"/>
    <w:rsid w:val="00191E03"/>
    <w:rsid w:val="002003A3"/>
    <w:rsid w:val="00247731"/>
    <w:rsid w:val="00273105"/>
    <w:rsid w:val="00304448"/>
    <w:rsid w:val="00337799"/>
    <w:rsid w:val="003520AD"/>
    <w:rsid w:val="00597770"/>
    <w:rsid w:val="006A4F96"/>
    <w:rsid w:val="00737701"/>
    <w:rsid w:val="00764310"/>
    <w:rsid w:val="007C16C8"/>
    <w:rsid w:val="007D2804"/>
    <w:rsid w:val="00875DC5"/>
    <w:rsid w:val="008B43C3"/>
    <w:rsid w:val="00902525"/>
    <w:rsid w:val="00917EA2"/>
    <w:rsid w:val="00932DA0"/>
    <w:rsid w:val="009511AC"/>
    <w:rsid w:val="00A508C1"/>
    <w:rsid w:val="00B142D6"/>
    <w:rsid w:val="00B611DE"/>
    <w:rsid w:val="00B75EEE"/>
    <w:rsid w:val="00BC442B"/>
    <w:rsid w:val="00CE7708"/>
    <w:rsid w:val="00DA77F2"/>
    <w:rsid w:val="00E91E61"/>
    <w:rsid w:val="00FB3165"/>
    <w:rsid w:val="03907BB1"/>
    <w:rsid w:val="04CE4EFC"/>
    <w:rsid w:val="083E11BD"/>
    <w:rsid w:val="0E944965"/>
    <w:rsid w:val="12622149"/>
    <w:rsid w:val="12714AE1"/>
    <w:rsid w:val="13C82CA1"/>
    <w:rsid w:val="14AD2C23"/>
    <w:rsid w:val="155650CE"/>
    <w:rsid w:val="17532B56"/>
    <w:rsid w:val="18166ED1"/>
    <w:rsid w:val="1C64757C"/>
    <w:rsid w:val="1FAF398A"/>
    <w:rsid w:val="28D11D56"/>
    <w:rsid w:val="31217607"/>
    <w:rsid w:val="322C259B"/>
    <w:rsid w:val="3A045513"/>
    <w:rsid w:val="3E832110"/>
    <w:rsid w:val="43CF6EC4"/>
    <w:rsid w:val="440635D1"/>
    <w:rsid w:val="48FF72FD"/>
    <w:rsid w:val="4BCB1095"/>
    <w:rsid w:val="4E963718"/>
    <w:rsid w:val="4F356C4D"/>
    <w:rsid w:val="54CF5C3D"/>
    <w:rsid w:val="58624521"/>
    <w:rsid w:val="5B121874"/>
    <w:rsid w:val="5ECA6D53"/>
    <w:rsid w:val="5FC107E1"/>
    <w:rsid w:val="62A567B2"/>
    <w:rsid w:val="6DA46936"/>
    <w:rsid w:val="6EBE05A9"/>
    <w:rsid w:val="72497675"/>
    <w:rsid w:val="72597B33"/>
    <w:rsid w:val="74FF2112"/>
    <w:rsid w:val="76D0713E"/>
    <w:rsid w:val="77AE1E5B"/>
    <w:rsid w:val="7A5A0D05"/>
    <w:rsid w:val="7B9D58CA"/>
    <w:rsid w:val="7BBC6D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Normal (Web)"/>
    <w:basedOn w:val="1"/>
    <w:qFormat/>
    <w:uiPriority w:val="0"/>
    <w:pPr>
      <w:spacing w:beforeAutospacing="1" w:afterAutospacing="1"/>
      <w:jc w:val="left"/>
    </w:pPr>
    <w:rPr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WwW.YlmF.CoM</Company>
  <Pages>5</Pages>
  <Words>214</Words>
  <Characters>300</Characters>
  <Lines>21</Lines>
  <Paragraphs>6</Paragraphs>
  <TotalTime>0</TotalTime>
  <ScaleCrop>false</ScaleCrop>
  <LinksUpToDate>false</LinksUpToDate>
  <CharactersWithSpaces>379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2007-05-16T08:50:00Z</dcterms:created>
  <dc:creator>YlmF</dc:creator>
  <cp:lastModifiedBy>sponny</cp:lastModifiedBy>
  <dcterms:modified xsi:type="dcterms:W3CDTF">2026-01-31T05:38:41Z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7C8B0E9BA26041E98F4511456BABD8DC_13</vt:lpwstr>
  </property>
  <property fmtid="{D5CDD505-2E9C-101B-9397-08002B2CF9AE}" pid="4" name="KSOTemplateDocerSaveRecord">
    <vt:lpwstr>eyJoZGlkIjoiZjVhNGJiMWVmZTg4ZjFhYWZhYWFiMzBkODkwYWRkZmUiLCJ1c2VySWQiOiI3ODAwNzY1MDkifQ==</vt:lpwstr>
  </property>
</Properties>
</file>