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18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图中展示了多个不同的冷源，混气后进入模组侧，对模组进行降温。</w:t>
      </w:r>
    </w:p>
    <w:p w14:paraId="2CC4C0E6">
      <w:pPr>
        <w:rPr>
          <w:rFonts w:hint="default" w:ascii="Times New Roman" w:hAnsi="Times New Roman"/>
          <w:sz w:val="21"/>
          <w:lang w:val="en-US" w:eastAsia="zh-CN"/>
        </w:rPr>
      </w:pPr>
    </w:p>
    <w:p w14:paraId="2BC76D44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G1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G2</w:t>
      </w:r>
      <w:r>
        <w:rPr>
          <w:rFonts w:hint="eastAsia" w:ascii="Times New Roman" w:hAnsi="Times New Roman"/>
          <w:sz w:val="21"/>
          <w:lang w:val="en-US" w:eastAsia="zh-CN"/>
        </w:rPr>
        <w:t>管的入口处设置阀门</w:t>
      </w:r>
      <w:bookmarkStart w:id="0" w:name="_GoBack"/>
      <w:bookmarkEnd w:id="0"/>
      <w:r>
        <w:rPr>
          <w:rFonts w:hint="default" w:ascii="Times New Roman" w:hAnsi="Times New Roman"/>
          <w:sz w:val="21"/>
          <w:lang w:val="en-US" w:eastAsia="zh-CN"/>
        </w:rPr>
        <w:t>CV8300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CV8313</w:t>
      </w:r>
      <w:r>
        <w:rPr>
          <w:rFonts w:hint="eastAsia" w:ascii="Times New Roman" w:hAnsi="Times New Roman"/>
          <w:sz w:val="21"/>
          <w:lang w:val="en-US" w:eastAsia="zh-CN"/>
        </w:rPr>
        <w:t>，两个管路在阀门后合并为一条管路，在这条管路上设置</w:t>
      </w:r>
      <w:r>
        <w:rPr>
          <w:rFonts w:hint="default" w:ascii="Times New Roman" w:hAnsi="Times New Roman"/>
          <w:sz w:val="21"/>
          <w:lang w:val="en-US" w:eastAsia="zh-CN"/>
        </w:rPr>
        <w:t>TE8310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PT8310</w:t>
      </w:r>
      <w:r>
        <w:rPr>
          <w:rFonts w:hint="eastAsia" w:ascii="Times New Roman" w:hAnsi="Times New Roman"/>
          <w:sz w:val="21"/>
          <w:lang w:val="en-US" w:eastAsia="zh-CN"/>
        </w:rPr>
        <w:t>两个传感器，随后经过阀门</w:t>
      </w:r>
      <w:r>
        <w:rPr>
          <w:rFonts w:hint="default" w:ascii="Times New Roman" w:hAnsi="Times New Roman"/>
          <w:sz w:val="21"/>
          <w:lang w:val="en-US" w:eastAsia="zh-CN"/>
        </w:rPr>
        <w:t>CV8</w:t>
      </w: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default" w:ascii="Times New Roman" w:hAnsi="Times New Roman"/>
          <w:sz w:val="21"/>
          <w:lang w:val="en-US" w:eastAsia="zh-CN"/>
        </w:rPr>
        <w:t>10</w:t>
      </w:r>
      <w:r>
        <w:rPr>
          <w:rFonts w:hint="eastAsia" w:ascii="Times New Roman" w:hAnsi="Times New Roman"/>
          <w:sz w:val="21"/>
          <w:lang w:val="en-US" w:eastAsia="zh-CN"/>
        </w:rPr>
        <w:t>并入入混气管路。</w:t>
      </w:r>
    </w:p>
    <w:p w14:paraId="303ABA1D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（CV8312 /CV8311 /CV8310 三者的开度已知，CV8312和</w:t>
      </w:r>
      <w:r>
        <w:rPr>
          <w:rFonts w:hint="eastAsia" w:ascii="Times New Roman" w:hAnsi="Times New Roman"/>
          <w:sz w:val="21"/>
          <w:lang w:val="en-US" w:eastAsia="zh-CN"/>
        </w:rPr>
        <w:tab/>
      </w:r>
      <w:r>
        <w:rPr>
          <w:rFonts w:hint="eastAsia" w:ascii="Times New Roman" w:hAnsi="Times New Roman"/>
          <w:sz w:val="21"/>
          <w:lang w:val="en-US" w:eastAsia="zh-CN"/>
        </w:rPr>
        <w:t>CV8311后续的管路送入冷屏部分，后续并没有温度压力等传感器，因此灰色虚线为不考虑范围）</w:t>
      </w:r>
    </w:p>
    <w:p w14:paraId="0BCE2377">
      <w:pPr>
        <w:rPr>
          <w:rFonts w:hint="eastAsia" w:ascii="Times New Roman" w:hAnsi="Times New Roman"/>
          <w:sz w:val="21"/>
          <w:lang w:val="en-US" w:eastAsia="zh-CN"/>
        </w:rPr>
      </w:pPr>
    </w:p>
    <w:p w14:paraId="6CB6903D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</w:t>
      </w:r>
      <w:r>
        <w:rPr>
          <w:rFonts w:hint="eastAsia" w:ascii="Times New Roman" w:hAnsi="Times New Roman"/>
          <w:sz w:val="21"/>
          <w:lang w:val="en-US" w:eastAsia="zh-CN"/>
        </w:rPr>
        <w:t>管入口处设置阀门</w:t>
      </w:r>
      <w:r>
        <w:rPr>
          <w:rFonts w:hint="default" w:ascii="Times New Roman" w:hAnsi="Times New Roman"/>
          <w:sz w:val="21"/>
          <w:lang w:val="en-US" w:eastAsia="zh-CN"/>
        </w:rPr>
        <w:t>CV83</w:t>
      </w:r>
      <w:r>
        <w:rPr>
          <w:rFonts w:hint="eastAsia" w:ascii="Times New Roman" w:hAnsi="Times New Roman"/>
          <w:sz w:val="21"/>
          <w:lang w:val="en-US" w:eastAsia="zh-CN"/>
        </w:rPr>
        <w:t>51，随后与</w:t>
      </w:r>
      <w:r>
        <w:rPr>
          <w:rFonts w:hint="default" w:ascii="Times New Roman" w:hAnsi="Times New Roman"/>
          <w:sz w:val="21"/>
          <w:lang w:val="en-US" w:eastAsia="zh-CN"/>
        </w:rPr>
        <w:t>G1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G2</w:t>
      </w:r>
      <w:r>
        <w:rPr>
          <w:rFonts w:hint="eastAsia" w:ascii="Times New Roman" w:hAnsi="Times New Roman"/>
          <w:sz w:val="21"/>
          <w:lang w:val="en-US" w:eastAsia="zh-CN"/>
        </w:rPr>
        <w:t>管道的气体进行混气。混气管经过一段距离拆分为两路</w:t>
      </w:r>
      <w:r>
        <w:rPr>
          <w:rFonts w:hint="default" w:ascii="Times New Roman" w:hAnsi="Times New Roman"/>
          <w:sz w:val="21"/>
          <w:lang w:val="en-US" w:eastAsia="zh-CN"/>
        </w:rPr>
        <w:t>a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b</w:t>
      </w:r>
      <w:r>
        <w:rPr>
          <w:rFonts w:hint="eastAsia" w:ascii="Times New Roman" w:hAnsi="Times New Roman"/>
          <w:sz w:val="21"/>
          <w:lang w:val="en-US" w:eastAsia="zh-CN"/>
        </w:rPr>
        <w:t>，</w:t>
      </w:r>
      <w:r>
        <w:rPr>
          <w:rFonts w:hint="default" w:ascii="Times New Roman" w:hAnsi="Times New Roman"/>
          <w:sz w:val="21"/>
          <w:lang w:val="en-US" w:eastAsia="zh-CN"/>
        </w:rPr>
        <w:t>a</w:t>
      </w:r>
      <w:r>
        <w:rPr>
          <w:rFonts w:hint="eastAsia" w:ascii="Times New Roman" w:hAnsi="Times New Roman"/>
          <w:sz w:val="21"/>
          <w:lang w:val="en-US" w:eastAsia="zh-CN"/>
        </w:rPr>
        <w:t>路经过</w:t>
      </w:r>
      <w:r>
        <w:rPr>
          <w:rFonts w:hint="default" w:ascii="Times New Roman" w:hAnsi="Times New Roman"/>
          <w:sz w:val="21"/>
          <w:lang w:val="en-US" w:eastAsia="zh-CN"/>
        </w:rPr>
        <w:t>HX8300</w:t>
      </w:r>
      <w:r>
        <w:rPr>
          <w:rFonts w:hint="eastAsia" w:ascii="Times New Roman" w:hAnsi="Times New Roman"/>
          <w:sz w:val="21"/>
          <w:lang w:val="en-US" w:eastAsia="zh-CN"/>
        </w:rPr>
        <w:t>换热器的旁路后连接到换热器的出口处。</w:t>
      </w:r>
      <w:r>
        <w:rPr>
          <w:rFonts w:hint="default" w:ascii="Times New Roman" w:hAnsi="Times New Roman"/>
          <w:sz w:val="21"/>
          <w:lang w:val="en-US" w:eastAsia="zh-CN"/>
        </w:rPr>
        <w:t>b</w:t>
      </w:r>
      <w:r>
        <w:rPr>
          <w:rFonts w:hint="eastAsia" w:ascii="Times New Roman" w:hAnsi="Times New Roman"/>
          <w:sz w:val="21"/>
          <w:lang w:val="en-US" w:eastAsia="zh-CN"/>
        </w:rPr>
        <w:t>路接入换热器的热端入口处，在分路后</w:t>
      </w:r>
      <w:r>
        <w:rPr>
          <w:rFonts w:hint="default" w:ascii="Times New Roman" w:hAnsi="Times New Roman"/>
          <w:sz w:val="21"/>
          <w:lang w:val="en-US" w:eastAsia="zh-CN"/>
        </w:rPr>
        <w:t>b</w:t>
      </w:r>
      <w:r>
        <w:rPr>
          <w:rFonts w:hint="eastAsia" w:ascii="Times New Roman" w:hAnsi="Times New Roman"/>
          <w:sz w:val="21"/>
          <w:lang w:val="en-US" w:eastAsia="zh-CN"/>
        </w:rPr>
        <w:t>分路设置有流量计</w:t>
      </w:r>
      <w:r>
        <w:rPr>
          <w:rFonts w:hint="default" w:ascii="Times New Roman" w:hAnsi="Times New Roman"/>
          <w:sz w:val="21"/>
          <w:lang w:val="en-US" w:eastAsia="zh-CN"/>
        </w:rPr>
        <w:t>FT8451,</w:t>
      </w:r>
      <w:r>
        <w:rPr>
          <w:rFonts w:hint="eastAsia" w:ascii="Times New Roman" w:hAnsi="Times New Roman"/>
          <w:sz w:val="21"/>
          <w:lang w:val="en-US" w:eastAsia="zh-CN"/>
        </w:rPr>
        <w:t>温度计</w:t>
      </w:r>
      <w:r>
        <w:rPr>
          <w:rFonts w:hint="default" w:ascii="Times New Roman" w:hAnsi="Times New Roman"/>
          <w:sz w:val="21"/>
          <w:lang w:val="en-US" w:eastAsia="zh-CN"/>
        </w:rPr>
        <w:t>TE8451</w:t>
      </w:r>
      <w:r>
        <w:rPr>
          <w:rFonts w:hint="eastAsia" w:ascii="Times New Roman" w:hAnsi="Times New Roman"/>
          <w:sz w:val="21"/>
          <w:lang w:val="en-US" w:eastAsia="zh-CN"/>
        </w:rPr>
        <w:t>，压力计</w:t>
      </w:r>
      <w:r>
        <w:rPr>
          <w:rFonts w:hint="default" w:ascii="Times New Roman" w:hAnsi="Times New Roman"/>
          <w:sz w:val="21"/>
          <w:lang w:val="en-US" w:eastAsia="zh-CN"/>
        </w:rPr>
        <w:t>PT8451</w:t>
      </w:r>
      <w:r>
        <w:rPr>
          <w:rFonts w:hint="eastAsia" w:ascii="Times New Roman" w:hAnsi="Times New Roman"/>
          <w:sz w:val="21"/>
          <w:lang w:val="en-US" w:eastAsia="zh-CN"/>
        </w:rPr>
        <w:t>，随后进入换热器，换热器热流出口设置</w:t>
      </w:r>
      <w:r>
        <w:rPr>
          <w:rFonts w:hint="default" w:ascii="Times New Roman" w:hAnsi="Times New Roman"/>
          <w:sz w:val="21"/>
          <w:lang w:val="en-US" w:eastAsia="zh-CN"/>
        </w:rPr>
        <w:t>TE8452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PT8452</w:t>
      </w:r>
      <w:r>
        <w:rPr>
          <w:rFonts w:hint="eastAsia" w:ascii="Times New Roman" w:hAnsi="Times New Roman"/>
          <w:sz w:val="21"/>
          <w:lang w:val="en-US" w:eastAsia="zh-CN"/>
        </w:rPr>
        <w:t>两个传感器，随后与A路合并，合并后管路设置</w:t>
      </w:r>
      <w:r>
        <w:rPr>
          <w:rFonts w:hint="default" w:ascii="Times New Roman" w:hAnsi="Times New Roman"/>
          <w:sz w:val="21"/>
          <w:lang w:val="en-US" w:eastAsia="zh-CN"/>
        </w:rPr>
        <w:t>TE</w:t>
      </w:r>
      <w:r>
        <w:rPr>
          <w:rFonts w:hint="eastAsia" w:ascii="Times New Roman" w:hAnsi="Times New Roman"/>
          <w:sz w:val="21"/>
          <w:lang w:val="en-US" w:eastAsia="zh-CN"/>
        </w:rPr>
        <w:t>8353，这就是阀箱侧模型的</w:t>
      </w:r>
      <w:r>
        <w:rPr>
          <w:rFonts w:hint="default" w:ascii="Times New Roman" w:hAnsi="Times New Roman"/>
          <w:sz w:val="21"/>
          <w:lang w:val="en-US" w:eastAsia="zh-CN"/>
        </w:rPr>
        <w:t>T</w:t>
      </w:r>
      <w:r>
        <w:rPr>
          <w:rFonts w:hint="eastAsia" w:ascii="Times New Roman" w:hAnsi="Times New Roman"/>
          <w:sz w:val="21"/>
          <w:lang w:val="en-US" w:eastAsia="zh-CN"/>
        </w:rPr>
        <w:t>arget，随后流入模组侧进行超导腔体的降温。</w:t>
      </w:r>
    </w:p>
    <w:p w14:paraId="73E676E1">
      <w:pPr>
        <w:rPr>
          <w:rFonts w:hint="eastAsia" w:ascii="Times New Roman" w:hAnsi="Times New Roman"/>
          <w:sz w:val="21"/>
          <w:lang w:val="en-US" w:eastAsia="zh-CN"/>
        </w:rPr>
      </w:pPr>
    </w:p>
    <w:p w14:paraId="4D6B47E9">
      <w:pPr>
        <w:rPr>
          <w:rFonts w:hint="eastAsia" w:ascii="Times New Roman" w:hAnsi="Times New Roman"/>
          <w:sz w:val="21"/>
          <w:lang w:val="en-US" w:eastAsia="zh-CN"/>
        </w:rPr>
      </w:pPr>
    </w:p>
    <w:p w14:paraId="386F3BE3">
      <w:pPr>
        <w:rPr>
          <w:rFonts w:hint="eastAsia" w:ascii="Times New Roman" w:hAnsi="Times New Roman"/>
          <w:sz w:val="21"/>
          <w:lang w:val="en-US" w:eastAsia="zh-CN"/>
        </w:rPr>
      </w:pPr>
    </w:p>
    <w:p w14:paraId="52D4106D">
      <w:pPr>
        <w:rPr>
          <w:rFonts w:hint="default" w:ascii="Times New Roman" w:hAnsi="Times New Roman"/>
          <w:sz w:val="21"/>
          <w:lang w:val="en-US" w:eastAsia="zh-CN"/>
        </w:rPr>
      </w:pPr>
    </w:p>
    <w:p w14:paraId="3FD765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注意：TE8351\TE8352\TE8353三者温度比较接近，这条管线上主要是漏热在影响</w:t>
      </w:r>
      <w:r>
        <w:rPr>
          <w:rFonts w:hint="eastAsia"/>
          <w:lang w:eastAsia="zh-CN"/>
        </w:rPr>
        <w:t>）</w:t>
      </w:r>
    </w:p>
    <w:p w14:paraId="66E7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Tips: 物性计算可以使用coolprops，工质为氦气</w:t>
      </w:r>
    </w:p>
    <w:p w14:paraId="7B35918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此处的TE8351可以物性计算</w:t>
      </w:r>
    </w:p>
    <w:p w14:paraId="62865D43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/>
            <w:rPr>
              <w:rFonts w:hint="default" w:ascii="Cambria Math" w:hAnsi="Cambria Math" w:eastAsia="Segoe UI Emoji"/>
              <w:sz w:val="19"/>
            </w:rPr>
            <m:t>质量流量(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q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m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)=流量计读数(FT)×ρ</m:t>
          </m:r>
        </m:oMath>
      </m:oMathPara>
    </w:p>
    <w:p w14:paraId="1E49CBB2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/>
            <w:rPr>
              <w:rFonts w:hint="eastAsia" w:ascii="Cambria Math" w:hAnsi="Cambria Math" w:eastAsia="宋体"/>
              <w:sz w:val="19"/>
              <w:lang w:val="en-US" w:eastAsia="zh-CN"/>
            </w:rPr>
            <m:t>制</m:t>
          </m:r>
          <m:r>
            <m:rPr/>
            <w:rPr>
              <w:rFonts w:hint="default" w:ascii="Cambria Math" w:hAnsi="Cambria Math" w:eastAsia="Segoe UI Emoji"/>
              <w:sz w:val="19"/>
            </w:rPr>
            <m:t>冷量=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q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m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×H</m:t>
          </m:r>
        </m:oMath>
      </m:oMathPara>
    </w:p>
    <w:p w14:paraId="0566C6D1">
      <w:pPr>
        <w:rPr>
          <w:rFonts w:hint="default"/>
          <w:lang w:val="en-US" w:eastAsia="zh-CN"/>
        </w:rPr>
      </w:pPr>
    </w:p>
    <w:p w14:paraId="64360FB8">
      <w:pPr>
        <w:rPr>
          <w:rFonts w:hint="default"/>
          <w:lang w:val="en-US" w:eastAsia="zh-CN"/>
        </w:rPr>
      </w:pPr>
    </w:p>
    <w:p w14:paraId="50298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Tips：1、FT8351越大，TE8353的温度下降趋势越明显</w:t>
      </w:r>
    </w:p>
    <w:p w14:paraId="4AC85646">
      <w:pPr>
        <w:numPr>
          <w:ilvl w:val="0"/>
          <w:numId w:val="1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0617 没有cooldown等数据</w:t>
      </w:r>
    </w:p>
    <w:p w14:paraId="40E4ABAA">
      <w:pPr>
        <w:numPr>
          <w:ilvl w:val="0"/>
          <w:numId w:val="1"/>
        </w:numPr>
        <w:ind w:left="630" w:leftChars="0" w:firstLine="0" w:firstLineChars="0"/>
        <w:rPr>
          <w:rFonts w:hint="default"/>
          <w:lang w:val="en-US" w:eastAsia="zh-CN"/>
        </w:rPr>
      </w:pPr>
    </w:p>
    <w:p w14:paraId="375DCDFE">
      <w:pPr>
        <w:rPr>
          <w:rFonts w:hint="default"/>
          <w:lang w:val="en-US" w:eastAsia="zh-CN"/>
        </w:rPr>
      </w:pPr>
    </w:p>
    <w:p w14:paraId="17F86A7E">
      <w:pPr>
        <w:rPr>
          <w:rFonts w:hint="default"/>
          <w:lang w:val="en-US" w:eastAsia="zh-CN"/>
        </w:rPr>
      </w:pPr>
    </w:p>
    <w:p w14:paraId="2DCA86CA">
      <w:pPr>
        <w:rPr>
          <w:rFonts w:hint="default"/>
          <w:lang w:val="en-US" w:eastAsia="zh-CN"/>
        </w:rPr>
      </w:pPr>
    </w:p>
    <w:p w14:paraId="5F5B7E23">
      <w:pPr>
        <w:rPr>
          <w:rFonts w:hint="default"/>
          <w:lang w:val="en-US" w:eastAsia="zh-CN"/>
        </w:rPr>
      </w:pPr>
    </w:p>
    <w:p w14:paraId="0137F5D6">
      <w:pPr>
        <w:rPr>
          <w:rFonts w:hint="default"/>
          <w:lang w:val="en-US" w:eastAsia="zh-CN"/>
        </w:rPr>
      </w:pPr>
    </w:p>
    <w:p w14:paraId="414A5E19">
      <w:pPr>
        <w:rPr>
          <w:rFonts w:hint="default"/>
          <w:lang w:val="en-US" w:eastAsia="zh-CN"/>
        </w:rPr>
      </w:pPr>
    </w:p>
    <w:p w14:paraId="5D3C18EF">
      <w:pPr>
        <w:rPr>
          <w:rFonts w:hint="default"/>
          <w:lang w:val="en-US" w:eastAsia="zh-CN"/>
        </w:rPr>
      </w:pPr>
    </w:p>
    <w:p w14:paraId="252EC7ED"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3069590" cy="2288540"/>
            <wp:effectExtent l="0" t="0" r="1651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FBE2"/>
    <w:p w14:paraId="0B7F57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893060"/>
            <wp:effectExtent l="0" t="0" r="13335" b="2540"/>
            <wp:docPr id="2" name="图片 2" descr="8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3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before="0" w:after="280" w:line="276" w:lineRule="auto"/>
        <w:jc w:val="center"/>
      </w:pPr>
      <w:r>
        <w:rPr>
          <w:rFonts w:ascii="Times New Roman" w:hAnsi="Times New Roman" w:eastAsia="Microsoft YaHei"/>
          <w:b/>
          <w:color w:val="17365D"/>
          <w:sz w:val="32"/>
        </w:rPr>
        <w:t>补充说明：Delta 预测、快速降温加权损失与候选物理特征（2026-08-27）</w:t>
      </w:r>
    </w:p>
    <w:p>
      <w:pPr>
        <w:keepNext w:val="0"/>
        <w:widowControl/>
        <w:spacing w:before="0" w:after="100" w:line="300" w:lineRule="auto"/>
      </w:pPr>
      <w:r>
        <w:rPr>
          <w:rFonts w:ascii="Times New Roman" w:hAnsi="Times New Roman" w:eastAsia="Microsoft YaHei"/>
          <w:b w:val="0"/>
          <w:sz w:val="21"/>
        </w:rPr>
        <w:t>本节用于冻结后续建模约定。当前 data_fil.py 已将所有因果原始量、20 个推荐构造特征和 2 个可选 CoolProp 表观焓增特征合并到同一数据表；训练脚本再按目标与消融组选择输入。所有构造特征只使用当前时刻及历史时刻数据，不使用未来温度或未来阀门轨迹。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一、预测目标：由绝对温度改为 Delta 温度变化量</w:t>
      </w:r>
    </w:p>
    <w:p>
      <w:pPr>
        <w:keepNext w:val="0"/>
        <w:widowControl/>
        <w:spacing w:before="0" w:after="100" w:line="300" w:lineRule="auto"/>
        <w:ind w:firstLine="420"/>
      </w:pPr>
      <w:r>
        <w:rPr>
          <w:rFonts w:ascii="Times New Roman" w:hAnsi="Times New Roman" w:eastAsia="Microsoft YaHei"/>
          <w:b w:val="0"/>
          <w:sz w:val="21"/>
        </w:rPr>
        <w:t>当前数据采样间隔为 10 s，首先训练 Thv 的未来第 5 个点预测，因此预测时距为 50 s。Delta 目标不是另一种温度测点，而是未来温度与当前温度之差。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Delta_Thv_5(t) = Thv(t+5) - Thv(t)</w:t>
      </w:r>
      <w:r>
        <w:rPr>
          <w:rFonts w:ascii="Times New Roman" w:hAnsi="Times New Roman" w:eastAsia="Microsoft YaHei"/>
          <w:b w:val="0"/>
          <w:sz w:val="21"/>
        </w:rPr>
        <w:t>。模型输出未来 50 s 内的净温度变化量，单位仍为 K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Thv_hat(t+5) = Thv(t) + Delta_Thv_5_hat(t)</w:t>
      </w:r>
      <w:r>
        <w:rPr>
          <w:rFonts w:ascii="Times New Roman" w:hAnsi="Times New Roman" w:eastAsia="Microsoft YaHei"/>
          <w:b w:val="0"/>
          <w:sz w:val="21"/>
        </w:rPr>
        <w:t>。绘图和最终 MAE、RMSE、P95、最大误差均在恢复后的绝对温度上计算</w:t>
      </w:r>
    </w:p>
    <w:p>
      <w:pPr>
        <w:keepNext w:val="0"/>
        <w:widowControl/>
        <w:spacing w:before="0" w:after="100" w:line="300" w:lineRule="auto"/>
        <w:ind w:firstLine="420"/>
      </w:pPr>
      <w:r>
        <w:rPr>
          <w:rFonts w:ascii="Times New Roman" w:hAnsi="Times New Roman" w:eastAsia="Microsoft YaHei"/>
          <w:b w:val="0"/>
          <w:sz w:val="21"/>
        </w:rPr>
        <w:t>同理，后续 TE8353 模型可定义 Delta_TE8353_k(t)=TE8353(t+k)-TE8353(t)，其中 k 可取 5、15 或 30。当前温度 Thv(t) 或 TE8353(t) 在预测时真实可测，因此作为历史输入和恢复基准是允许的；未来温度只作为监督标签，不能进入输入。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Persistence 基线：</w:t>
      </w:r>
      <w:r>
        <w:rPr>
          <w:rFonts w:ascii="Times New Roman" w:hAnsi="Times New Roman" w:eastAsia="Microsoft YaHei"/>
          <w:b w:val="0"/>
          <w:sz w:val="21"/>
        </w:rPr>
        <w:t>直接令未来温度等于当前温度，即 Thv_hat(t+5)=Thv(t)。在 Delta 表达下，它等价于始终预测 Delta=0。该基线无需训练，平稳区会天然表现很好，因此论文必须同时报告全区间指标与快速降温子集指标。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二、快速降温加权损失</w:t>
      </w:r>
    </w:p>
    <w:p>
      <w:pPr>
        <w:keepNext w:val="0"/>
        <w:widowControl/>
        <w:spacing w:before="0" w:after="100" w:line="300" w:lineRule="auto"/>
        <w:ind w:firstLine="420"/>
      </w:pPr>
      <w:r>
        <w:rPr>
          <w:rFonts w:ascii="Times New Roman" w:hAnsi="Times New Roman" w:eastAsia="Microsoft YaHei"/>
          <w:b w:val="0"/>
          <w:sz w:val="21"/>
        </w:rPr>
        <w:t>普通 MAE、MSE 或 Huber 损失默认每个样本权重相同。由于数据中平稳段远多于快速降温段，模型即使主要预测接近零的 Delta，也可能得到较低的总体误差。加权损失的作用，是在训练时放大快速降温样本的误差，使优化器更重视用户真正关心的动态过程；它不会改变预测目标，也不会在推理时增加输入。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q_fast = training quantile_10%(Delta_Thv_5);  I_fast(i)=1[Delta_i &lt;= q_fast]</w:t>
      </w:r>
      <w:r>
        <w:rPr>
          <w:rFonts w:ascii="Times New Roman" w:hAnsi="Times New Roman" w:eastAsia="Microsoft YaHei"/>
          <w:b w:val="0"/>
          <w:sz w:val="21"/>
        </w:rPr>
        <w:t>。快速降温阈值只由训练集的真实 Delta 分布拟合，初始建议取最负的 10% 样本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w_i = 1 + 2*I_fast(i)</w:t>
      </w:r>
      <w:r>
        <w:rPr>
          <w:rFonts w:ascii="Times New Roman" w:hAnsi="Times New Roman" w:eastAsia="Microsoft YaHei"/>
          <w:b w:val="0"/>
          <w:sz w:val="21"/>
        </w:rPr>
        <w:t>。普通样本权重为 1，快速降温样本权重为 3；3 倍只是第一组建议值，需与不加权结果做消融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L_weighted = sum_i(w_i * Huber(Delta_hat_i-Delta_i)) / sum_i(w_i)</w:t>
      </w:r>
      <w:r>
        <w:rPr>
          <w:rFonts w:ascii="Times New Roman" w:hAnsi="Times New Roman" w:eastAsia="Microsoft YaHei"/>
          <w:b w:val="0"/>
          <w:sz w:val="21"/>
        </w:rPr>
        <w:t>。除以权重总和可保持不同批次损失量级基本一致</w:t>
      </w:r>
    </w:p>
    <w:p>
      <w:pPr>
        <w:keepNext w:val="0"/>
        <w:widowControl/>
        <w:spacing w:before="0" w:after="100" w:line="300" w:lineRule="auto"/>
        <w:ind w:firstLine="420"/>
      </w:pPr>
      <w:r>
        <w:rPr>
          <w:rFonts w:ascii="Times New Roman" w:hAnsi="Times New Roman" w:eastAsia="Microsoft YaHei"/>
          <w:b w:val="0"/>
          <w:sz w:val="21"/>
        </w:rPr>
        <w:t>Huber 损失在误差较小时采用平方惩罚，在误差较大时转为线性惩罚，兼顾平滑优化和对残余异常点的稳健性。若目标先标准化，Huber 转折参数应在标准化尺度下定义；快速降温阈值和最终指标仍应在 K 尺度下计算。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数据泄露边界：</w:t>
      </w:r>
      <w:r>
        <w:rPr>
          <w:rFonts w:ascii="Times New Roman" w:hAnsi="Times New Roman" w:eastAsia="Microsoft YaHei"/>
          <w:b w:val="0"/>
          <w:sz w:val="21"/>
        </w:rPr>
        <w:t>用训练标签决定训练样本权重属于代价敏感回归，不属于输入泄露，因为标签和权重都不会在在线预测时输入模型。但是 q_fast 必须只由训练集拟合并保存；验证集只用于模型选择，260501 测试集在方案冻结前不得读取。动态子集指标可根据真实 Delta 分层统计，但不能把测试结果反过来调阈值、权重或模型。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模型选择原则：</w:t>
      </w:r>
      <w:r>
        <w:rPr>
          <w:rFonts w:ascii="Times New Roman" w:hAnsi="Times New Roman" w:eastAsia="Microsoft YaHei"/>
          <w:b w:val="0"/>
          <w:sz w:val="21"/>
        </w:rPr>
        <w:t>优先比较快速降温子集的 RMSE、MAE、P95 和最大误差，同时用全验证集 MAE/RMSE 作为护栏。若加权模型只改善极少数点，却使全区间显著变差，则不能直接确定为最终模型。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三、统一的因果与单位约定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所有差分和趋势均在同一个原始文件、同一个连续有效片段内计算；窗口不能跨文件，也不能跨过滤产生的断点。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阀门开度先限制为非负值，再由百分数除以 100 转为 0～1 的开度比例。小于 0 的仪表漂移值在过滤阶段置为 0。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TE 单位为 K，PT 单位为 bar，FT8351 单位为 g/s。传入 CoolProp 前，压力由 bar 转为 Pa，流量由 g/s 转为 kg/s。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所有 Scaler、快速降温阈值、特征选择规则和超参数只由训练集或验证集确定；Future_* 标签永远不进入输入。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当前目标温度可以作为历史输入。它反映决策时刻已知状态，不是泄露；真正禁止的是使用 t+1 及之后的温度或阀门。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四、已物化的推荐构造特征（20 个）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4.1 目标温度历史动态（4 个）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1. </w:t>
      </w:r>
      <w:r>
        <w:rPr>
          <w:rFonts w:ascii="Consolas" w:hAnsi="Consolas" w:eastAsia="Microsoft YaHei"/>
          <w:b/>
          <w:color w:val="1F4E79"/>
          <w:sz w:val="21"/>
        </w:rPr>
        <w:t>TE8353_diff_1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TE8353(t) - TE8353(t-1)</w:t>
      </w:r>
      <w:r>
        <w:rPr>
          <w:rFonts w:ascii="Times New Roman" w:hAnsi="Times New Roman" w:eastAsia="Microsoft YaHei"/>
          <w:b w:val="0"/>
          <w:sz w:val="21"/>
        </w:rPr>
        <w:t>。最近 10 s 的 TE8353 温度增量。它直接描述上游出口温度当前是在升高、降低还是基本稳定；对 TE8353 预测是短时惯性信息，对 Thv 预测则是模组入口变化的先行信号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2. </w:t>
      </w:r>
      <w:r>
        <w:rPr>
          <w:rFonts w:ascii="Consolas" w:hAnsi="Consolas" w:eastAsia="Microsoft YaHei"/>
          <w:b/>
          <w:color w:val="1F4E79"/>
          <w:sz w:val="21"/>
        </w:rPr>
        <w:t>TE8353_history_slope_k_per_min_60points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[TE8353(t) - TE8353(t-59)] / (590/60 min)</w:t>
      </w:r>
      <w:r>
        <w:rPr>
          <w:rFonts w:ascii="Times New Roman" w:hAnsi="Times New Roman" w:eastAsia="Microsoft YaHei"/>
          <w:b w:val="0"/>
          <w:sz w:val="21"/>
        </w:rPr>
        <w:t>。60 个采样点之间只有 59 个 10 s 间隔，因此总跨度为 590 s，即 9.8333 min，而不是 10 min。该量描述较长时间尺度的净降温速率，可区分短时抖动与持续降温趋势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3. </w:t>
      </w:r>
      <w:r>
        <w:rPr>
          <w:rFonts w:ascii="Consolas" w:hAnsi="Consolas" w:eastAsia="Microsoft YaHei"/>
          <w:b/>
          <w:color w:val="1F4E79"/>
          <w:sz w:val="21"/>
        </w:rPr>
        <w:t>Thv_diff_1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Thv(t) - Thv(t-1)</w:t>
      </w:r>
      <w:r>
        <w:rPr>
          <w:rFonts w:ascii="Times New Roman" w:hAnsi="Times New Roman" w:eastAsia="Microsoft YaHei"/>
          <w:b w:val="0"/>
          <w:sz w:val="21"/>
        </w:rPr>
        <w:t>。最近 10 s 的模组平均温度变化。对未来 5 步 Delta_Thv，它提供最直接的局部变化方向和惯性，但不能单独代表阀门动作即将造成的变化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4. </w:t>
      </w:r>
      <w:r>
        <w:rPr>
          <w:rFonts w:ascii="Consolas" w:hAnsi="Consolas" w:eastAsia="Microsoft YaHei"/>
          <w:b/>
          <w:color w:val="1F4E79"/>
          <w:sz w:val="21"/>
        </w:rPr>
        <w:t>Thv_history_slope_k_per_min_60points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[Thv(t) - Thv(t-59)] / (590/60 min)</w:t>
      </w:r>
      <w:r>
        <w:rPr>
          <w:rFonts w:ascii="Times New Roman" w:hAnsi="Times New Roman" w:eastAsia="Microsoft YaHei"/>
          <w:b w:val="0"/>
          <w:sz w:val="21"/>
        </w:rPr>
        <w:t>。模组平均温度在约 9.8333 min 内的净变化速率，用于表征模组热惯性和当前冷却阶段。此前容易引入毛刺的目标温度滚动均值不再构造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4.2 G1/G2 主路导通与压力驱动（2 个）</w:t>
      </w:r>
    </w:p>
    <w:p>
      <w:pPr>
        <w:keepNext w:val="0"/>
        <w:widowControl/>
        <w:spacing w:before="0" w:after="100" w:line="300" w:lineRule="auto"/>
        <w:ind w:firstLine="420"/>
      </w:pPr>
      <w:r>
        <w:rPr>
          <w:rFonts w:ascii="Times New Roman" w:hAnsi="Times New Roman" w:eastAsia="Microsoft YaHei"/>
          <w:b w:val="0"/>
          <w:sz w:val="21"/>
        </w:rPr>
        <w:t>先定义 o(V)=max(V,0)/100；两个串联阀门的平滑等效开度为 series(a,b)=a*b/sqrt(a^2+b^2+epsilon)；压力驱动为 sqrt(max(PT8310-PT8351,0))。series 会受较小开度限制：任一串联阀门关闭时代理量为 0，避免把两个串联阀门简单相加。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5. </w:t>
      </w:r>
      <w:r>
        <w:rPr>
          <w:rFonts w:ascii="Consolas" w:hAnsi="Consolas" w:eastAsia="Microsoft YaHei"/>
          <w:b/>
          <w:color w:val="1F4E79"/>
          <w:sz w:val="21"/>
        </w:rPr>
        <w:t>G1_main_flow_command_proxy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series[o(CV8300), o(CV8310)] * sqrt(max(PT8310-PT8351,0))</w:t>
      </w:r>
      <w:r>
        <w:rPr>
          <w:rFonts w:ascii="Times New Roman" w:hAnsi="Times New Roman" w:eastAsia="Microsoft YaHei"/>
          <w:b w:val="0"/>
          <w:sz w:val="21"/>
        </w:rPr>
        <w:t>。CV8300 控制 G1 入口，CV8310 是 G1/G2 合流后的公共主路阀。任一阀门开大都会提高 G1 的通流可能性，但公共阀关闭时 G1 不应被视为向混气管供气。乘压差平方根借用了孔口流动的基本驱动形式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6. </w:t>
      </w:r>
      <w:r>
        <w:rPr>
          <w:rFonts w:ascii="Consolas" w:hAnsi="Consolas" w:eastAsia="Microsoft YaHei"/>
          <w:b/>
          <w:color w:val="1F4E79"/>
          <w:sz w:val="21"/>
        </w:rPr>
        <w:t>G2_main_flow_command_proxy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series[o(CV8313), o(CV8310)] * sqrt(max(PT8310-PT8351,0))</w:t>
      </w:r>
      <w:r>
        <w:rPr>
          <w:rFonts w:ascii="Times New Roman" w:hAnsi="Times New Roman" w:eastAsia="Microsoft YaHei"/>
          <w:b w:val="0"/>
          <w:sz w:val="21"/>
        </w:rPr>
        <w:t>。CV8313 控制 G2 入口，CV8310 控制合流后主路。G1 与 G2 必须分开，因为名义入口温度分别约为 80 K 和 300 K，相同开度对混气温度的方向和幅度不同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解释边界：</w:t>
      </w:r>
      <w:r>
        <w:rPr>
          <w:rFonts w:ascii="Times New Roman" w:hAnsi="Times New Roman" w:eastAsia="Microsoft YaHei"/>
          <w:b w:val="0"/>
          <w:sz w:val="21"/>
        </w:rPr>
        <w:t>上述两个量是阀门指令、串联瓶颈和压差共同形成的导通代理，不是 g/s 意义上的真实质量流量。真实关系还受阀门 Cv 曲线、氦气可压缩性、上下游绝对压力和管阻影响，因此物理偏差交给模型拟合，并通过消融判断是否有净收益。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4.3 混气方向与 A 管动作（4 个）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7. </w:t>
      </w:r>
      <w:r>
        <w:rPr>
          <w:rFonts w:ascii="Consolas" w:hAnsi="Consolas" w:eastAsia="Microsoft YaHei"/>
          <w:b/>
          <w:color w:val="1F4E79"/>
          <w:sz w:val="21"/>
        </w:rPr>
        <w:t>G1_to_postmix_thermal_drive_proxy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G1_main_flow_command_proxy * (TE8351 - 80 K)</w:t>
      </w:r>
      <w:r>
        <w:rPr>
          <w:rFonts w:ascii="Times New Roman" w:hAnsi="Times New Roman" w:eastAsia="Microsoft YaHei"/>
          <w:b w:val="0"/>
          <w:sz w:val="21"/>
        </w:rPr>
        <w:t>。把 G1 导通程度与其约 80 K 名义入口相对当前混气后 TE8351 的温差结合。结果为正时，G1 名义气体比 TE8351 冷，增加 G1 通流倾向于降低 TE8351；结果为负时则具有升温方向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8. </w:t>
      </w:r>
      <w:r>
        <w:rPr>
          <w:rFonts w:ascii="Consolas" w:hAnsi="Consolas" w:eastAsia="Microsoft YaHei"/>
          <w:b/>
          <w:color w:val="1F4E79"/>
          <w:sz w:val="21"/>
        </w:rPr>
        <w:t>G2_to_postmix_thermal_drive_proxy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G2_main_flow_command_proxy * (TE8351 - 300 K)</w:t>
      </w:r>
      <w:r>
        <w:rPr>
          <w:rFonts w:ascii="Times New Roman" w:hAnsi="Times New Roman" w:eastAsia="Microsoft YaHei"/>
          <w:b w:val="0"/>
          <w:sz w:val="21"/>
        </w:rPr>
        <w:t>。把 G2 导通程度与约 300 K 名义入口温度结合。若 TE8351 已低于 300 K，该特征为负，明确表达开启 G2 可能带来复温或减弱降温；这也是不能只用 CV8300+CV8313 总开度的原因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9. </w:t>
      </w:r>
      <w:r>
        <w:rPr>
          <w:rFonts w:ascii="Consolas" w:hAnsi="Consolas" w:eastAsia="Microsoft YaHei"/>
          <w:b/>
          <w:color w:val="1F4E79"/>
          <w:sz w:val="21"/>
        </w:rPr>
        <w:t>A_to_postmix_thermal_drive_proxy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o(CV8351) * (TE8351 - 4.6 K)</w:t>
      </w:r>
      <w:r>
        <w:rPr>
          <w:rFonts w:ascii="Times New Roman" w:hAnsi="Times New Roman" w:eastAsia="Microsoft YaHei"/>
          <w:b w:val="0"/>
          <w:sz w:val="21"/>
        </w:rPr>
        <w:t>。A 管名义入口约 4.6 K。通常 TE8351 高于 4.6 K，因此开大 CV8351 会提高冷气体进入混气管的可能性，该正值可理解为潜在降温驱动。它仍不是实际冷量，因为缺少 A 管独立流量测量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10. </w:t>
      </w:r>
      <w:r>
        <w:rPr>
          <w:rFonts w:ascii="Consolas" w:hAnsi="Consolas" w:eastAsia="Microsoft YaHei"/>
          <w:b/>
          <w:color w:val="1F4E79"/>
          <w:sz w:val="21"/>
        </w:rPr>
        <w:t>CV8351_diff_1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CV8351(t) - CV8351(t-1)</w:t>
      </w:r>
      <w:r>
        <w:rPr>
          <w:rFonts w:ascii="Times New Roman" w:hAnsi="Times New Roman" w:eastAsia="Microsoft YaHei"/>
          <w:b w:val="0"/>
          <w:sz w:val="21"/>
        </w:rPr>
        <w:t>。最近 10 s 的 A 管阀门动作。原始开度描述当前工作点，差分描述刚发生的开阀或关阀事件，有助于模型识别阀门动作后的延迟温度响应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4.4 TE8351 处的 CoolProp 能量尺度桥接（2 个）</w:t>
      </w:r>
    </w:p>
    <w:p>
      <w:pPr>
        <w:keepNext w:val="0"/>
        <w:widowControl/>
        <w:spacing w:before="0" w:after="100" w:line="300" w:lineRule="auto"/>
        <w:ind w:firstLine="420"/>
      </w:pPr>
      <w:r>
        <w:rPr>
          <w:rFonts w:ascii="Times New Roman" w:hAnsi="Times New Roman" w:eastAsia="Microsoft YaHei"/>
          <w:b w:val="0"/>
          <w:sz w:val="21"/>
        </w:rPr>
        <w:t>h_He(T,P) 表示 CoolProp 根据氦气温度和压力计算的比焓，单位为 J/kg。这里使用 300 K 作为统一参考温度，是为了把 TE8351、PT8351 和 FT8351 转换到可解释的能量尺度；它不是说装置实际一定与 300 K 环境完成等压换热。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11. </w:t>
      </w:r>
      <w:r>
        <w:rPr>
          <w:rFonts w:ascii="Consolas" w:hAnsi="Consolas" w:eastAsia="Microsoft YaHei"/>
          <w:b/>
          <w:color w:val="1F4E79"/>
          <w:sz w:val="21"/>
        </w:rPr>
        <w:t>PostMix_specific_cooling_300K_ref_J_kg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h_He(300 K, PT8351) - h_He(TE8351, PT8351)</w:t>
      </w:r>
      <w:r>
        <w:rPr>
          <w:rFonts w:ascii="Times New Roman" w:hAnsi="Times New Roman" w:eastAsia="Microsoft YaHei"/>
          <w:b w:val="0"/>
          <w:sz w:val="21"/>
        </w:rPr>
        <w:t>。表示 1 kg 当前状态氦气在同一压力下升温至 300 K 时能够吸收的焓差。TE8351 越低，通常该值越大，因此可作为混气后气体单位质量冷却潜力的代理；它不是设备额定制冷量，也不直接等于 TE8351 到 TE8353 之间的漏热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12. </w:t>
      </w:r>
      <w:r>
        <w:rPr>
          <w:rFonts w:ascii="Consolas" w:hAnsi="Consolas" w:eastAsia="Microsoft YaHei"/>
          <w:b/>
          <w:color w:val="1F4E79"/>
          <w:sz w:val="21"/>
        </w:rPr>
        <w:t>PostMix_cooling_rate_300K_ref_W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FT8351/1000 * PostMix_specific_cooling_300K_ref_J_kg</w:t>
      </w:r>
      <w:r>
        <w:rPr>
          <w:rFonts w:ascii="Times New Roman" w:hAnsi="Times New Roman" w:eastAsia="Microsoft YaHei"/>
          <w:b w:val="0"/>
          <w:sz w:val="21"/>
        </w:rPr>
        <w:t>。FT8351 由 g/s 转为 kg/s 后乘比焓差，量纲为 W。该量把混气后温度、压力与实际测得流量联系起来：低温且高流量时代理冷却能力更大，可作为混气状态向 TE8352、TE8353 和 Thv 响应传播的桥接信息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消融要求：</w:t>
      </w:r>
      <w:r>
        <w:rPr>
          <w:rFonts w:ascii="Times New Roman" w:hAnsi="Times New Roman" w:eastAsia="Microsoft YaHei"/>
          <w:b w:val="0"/>
          <w:sz w:val="21"/>
        </w:rPr>
        <w:t>这两项与 TE8351、PT8351、FT8351 存在较强函数相关性，可能只做了非线性重参数化。因此必须单独成组消融，不能仅凭物理量纲认定它一定有效。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4.5 主干管路状态差（3 个）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13. </w:t>
      </w:r>
      <w:r>
        <w:rPr>
          <w:rFonts w:ascii="Consolas" w:hAnsi="Consolas" w:eastAsia="Microsoft YaHei"/>
          <w:b/>
          <w:color w:val="1F4E79"/>
          <w:sz w:val="21"/>
        </w:rPr>
        <w:t>Mainline_dT_8351_8352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TE8351 - TE8352</w:t>
      </w:r>
      <w:r>
        <w:rPr>
          <w:rFonts w:ascii="Times New Roman" w:hAnsi="Times New Roman" w:eastAsia="Microsoft YaHei"/>
          <w:b w:val="0"/>
          <w:sz w:val="21"/>
        </w:rPr>
        <w:t>。表示第一段主干管上下游当前温差。若 TE8352 因漏热高于 TE8351，该值为负；正负及幅值也会受到换热器旁路、瞬态蓄热和传感器时滞影响，因此把它作为状态对比而不是固定漏热定律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14. </w:t>
      </w:r>
      <w:r>
        <w:rPr>
          <w:rFonts w:ascii="Consolas" w:hAnsi="Consolas" w:eastAsia="Microsoft YaHei"/>
          <w:b/>
          <w:color w:val="1F4E79"/>
          <w:sz w:val="21"/>
        </w:rPr>
        <w:t>Mainline_dT_8352_8353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TE8352 - TE8353</w:t>
      </w:r>
      <w:r>
        <w:rPr>
          <w:rFonts w:ascii="Times New Roman" w:hAnsi="Times New Roman" w:eastAsia="Microsoft YaHei"/>
          <w:b w:val="0"/>
          <w:sz w:val="21"/>
        </w:rPr>
        <w:t>。表示第二段主干管至模组入口前的温度差，可反映该段当前的升温、降温或混合瞬态。它使用的 TE8353(t) 是当前已测值，不包含未来 TE8353，因此不构成标签泄露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15. </w:t>
      </w:r>
      <w:r>
        <w:rPr>
          <w:rFonts w:ascii="Consolas" w:hAnsi="Consolas" w:eastAsia="Microsoft YaHei"/>
          <w:b/>
          <w:color w:val="1F4E79"/>
          <w:sz w:val="21"/>
        </w:rPr>
        <w:t>Mainline_dP_8351_8352_bar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PT8351 - PT8352</w:t>
      </w:r>
      <w:r>
        <w:rPr>
          <w:rFonts w:ascii="Times New Roman" w:hAnsi="Times New Roman" w:eastAsia="Microsoft YaHei"/>
          <w:b w:val="0"/>
          <w:sz w:val="21"/>
        </w:rPr>
        <w:t>。描述主干管第一段的当前压力差，单位为 bar，可帮助模型区分不同通流阻力和运行状态。压力本身波动较强，该特征应由模型和消融判断，不能直接解释为精确流量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4.6 Thv 模组耦合（3 个）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16. </w:t>
      </w:r>
      <w:r>
        <w:rPr>
          <w:rFonts w:ascii="Consolas" w:hAnsi="Consolas" w:eastAsia="Microsoft YaHei"/>
          <w:b/>
          <w:color w:val="1F4E79"/>
          <w:sz w:val="21"/>
        </w:rPr>
        <w:t>Module_dT_Thv_TE8353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Thv - TE8353</w:t>
      </w:r>
      <w:r>
        <w:rPr>
          <w:rFonts w:ascii="Times New Roman" w:hAnsi="Times New Roman" w:eastAsia="Microsoft YaHei"/>
          <w:b w:val="0"/>
          <w:sz w:val="21"/>
        </w:rPr>
        <w:t>。TE8353 近似模组侧入口温度，Thv 是模组内多个测点的平均温度。当该差值为较大正值时，入口氦气比模组冷，存在更强的降温驱动力；接近 0 时，短期继续快速降温的空间通常减小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17. </w:t>
      </w:r>
      <w:r>
        <w:rPr>
          <w:rFonts w:ascii="Consolas" w:hAnsi="Consolas" w:eastAsia="Microsoft YaHei"/>
          <w:b/>
          <w:color w:val="1F4E79"/>
          <w:sz w:val="21"/>
        </w:rPr>
        <w:t>Module_flow_temperature_drive_proxy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FT8351 * (Thv - TE8353)</w:t>
      </w:r>
      <w:r>
        <w:rPr>
          <w:rFonts w:ascii="Times New Roman" w:hAnsi="Times New Roman" w:eastAsia="Microsoft YaHei"/>
          <w:b w:val="0"/>
          <w:sz w:val="21"/>
        </w:rPr>
        <w:t>。同时表达流量和入口—模组温差：相同温差下流量越大，或相同流量下温差越大，模组受到的冷却作用通常更强。当前单位为 g*K/s，因未使用氦气焓差或比热，不能写成 W，也不能称为真实换热功率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18. </w:t>
      </w:r>
      <w:r>
        <w:rPr>
          <w:rFonts w:ascii="Consolas" w:hAnsi="Consolas" w:eastAsia="Microsoft YaHei"/>
          <w:b/>
          <w:color w:val="1F4E79"/>
          <w:sz w:val="21"/>
        </w:rPr>
        <w:t>Module_dT_Thv_TE8310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Thv - TE8310</w:t>
      </w:r>
      <w:r>
        <w:rPr>
          <w:rFonts w:ascii="Times New Roman" w:hAnsi="Times New Roman" w:eastAsia="Microsoft YaHei"/>
          <w:b w:val="0"/>
          <w:sz w:val="21"/>
        </w:rPr>
        <w:t>。该温差与设备状态机使用的判断量一致，能补充更上游供气温度相对模组状态的信息。TE8310 与模组之间还隔有 CV8310、混气和后续管路，所以它是运行状态代理，不是直接的局部换热温差</w:t>
      </w:r>
    </w:p>
    <w:p>
      <w:pPr>
        <w:keepNext/>
        <w:widowControl/>
        <w:spacing w:before="160" w:after="100" w:line="276" w:lineRule="auto"/>
      </w:pPr>
      <w:r>
        <w:rPr>
          <w:rFonts w:ascii="Times New Roman" w:hAnsi="Times New Roman" w:eastAsia="Microsoft YaHei"/>
          <w:b/>
          <w:color w:val="365F91"/>
          <w:sz w:val="23"/>
        </w:rPr>
        <w:t>4.7 模组侧阀门动作（2 个）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19. </w:t>
      </w:r>
      <w:r>
        <w:rPr>
          <w:rFonts w:ascii="Consolas" w:hAnsi="Consolas" w:eastAsia="Microsoft YaHei"/>
          <w:b/>
          <w:color w:val="1F4E79"/>
          <w:sz w:val="21"/>
        </w:rPr>
        <w:t>EC_V2_diff_1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EC-V2(t) - EC-V2(t-1)</w:t>
      </w:r>
      <w:r>
        <w:rPr>
          <w:rFonts w:ascii="Times New Roman" w:hAnsi="Times New Roman" w:eastAsia="Microsoft YaHei"/>
          <w:b w:val="0"/>
          <w:sz w:val="21"/>
        </w:rPr>
        <w:t>。EC-V2 位于模组侧，原始开度给出当前工作点，差分给出最近一次动作方向和幅度。它用于提示不同位置的送流调节及其后续温度响应，而不是假定开度与流量线性对应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20. </w:t>
      </w:r>
      <w:r>
        <w:rPr>
          <w:rFonts w:ascii="Consolas" w:hAnsi="Consolas" w:eastAsia="Microsoft YaHei"/>
          <w:b/>
          <w:color w:val="1F4E79"/>
          <w:sz w:val="21"/>
        </w:rPr>
        <w:t>COOLDOWN_diff_1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COOLDOWN(t) - COOLDOWN(t-1)</w:t>
      </w:r>
      <w:r>
        <w:rPr>
          <w:rFonts w:ascii="Times New Roman" w:hAnsi="Times New Roman" w:eastAsia="Microsoft YaHei"/>
          <w:b w:val="0"/>
          <w:sz w:val="21"/>
        </w:rPr>
        <w:t>。COOLDOWN 是另一模组侧输入阀门，差分用于捕捉开阀、关阀和调节事件。只有在该信号真实存在且片段连续时才计算；缺失不能填成 0，否则会把“未测量”误解释为“阀门关闭”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当前数据约定：</w:t>
      </w:r>
      <w:r>
        <w:rPr>
          <w:rFonts w:ascii="Times New Roman" w:hAnsi="Times New Roman" w:eastAsia="Microsoft YaHei"/>
          <w:b w:val="0"/>
          <w:sz w:val="21"/>
        </w:rPr>
        <w:t>0617-ALL 缺少 COOLDOWN 等模组阀门信号，当前 Thv 训练已计划排除该数据源。EC_V2_available_mask 和 COOLDOWN_available_mask 仅用于标识信号是否真实可用，不应被包装成新的物理量。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五、可选的 CoolProp 表观焓增特征（2 个，单独消融）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21. </w:t>
      </w:r>
      <w:r>
        <w:rPr>
          <w:rFonts w:ascii="Consolas" w:hAnsi="Consolas" w:eastAsia="Microsoft YaHei"/>
          <w:b/>
          <w:color w:val="1F4E79"/>
          <w:sz w:val="21"/>
        </w:rPr>
        <w:t>Mainline_apparent_heat_leak_8351_8352_W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FT8351/1000 * [h_He(TE8352,PT8352) - h_He(TE8351,PT8351)]</w:t>
      </w:r>
      <w:r>
        <w:rPr>
          <w:rFonts w:ascii="Times New Roman" w:hAnsi="Times New Roman" w:eastAsia="Microsoft YaHei"/>
          <w:b w:val="0"/>
          <w:sz w:val="21"/>
        </w:rPr>
        <w:t>。把 8351 至 8352 当前测得的比焓变化乘以质量流量，量纲为 W。在稳态、单一流路且测量位置理想时可近似反映该段气体焓增；实际系统存在分流、旁路、管壁蓄热和传感器时滞，因此只能称为表观焓增代理</w:t>
      </w:r>
    </w:p>
    <w:p>
      <w:pPr>
        <w:keepNext/>
        <w:widowControl/>
        <w:spacing w:before="100" w:after="60" w:line="276" w:lineRule="auto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22. </w:t>
      </w:r>
      <w:r>
        <w:rPr>
          <w:rFonts w:ascii="Consolas" w:hAnsi="Consolas" w:eastAsia="Microsoft YaHei"/>
          <w:b/>
          <w:color w:val="1F4E79"/>
          <w:sz w:val="21"/>
        </w:rPr>
        <w:t>Mainline_apparent_heat_leak_8352_8353_W</w:t>
      </w:r>
    </w:p>
    <w:p>
      <w:pPr>
        <w:keepNext w:val="0"/>
        <w:widowControl/>
        <w:spacing w:before="0" w:after="100" w:line="288" w:lineRule="auto"/>
        <w:ind w:left="420"/>
      </w:pPr>
      <w:r>
        <w:rPr>
          <w:rFonts w:ascii="Times New Roman" w:hAnsi="Times New Roman" w:eastAsia="Microsoft YaHei"/>
          <w:b/>
          <w:color w:val="365F91"/>
          <w:sz w:val="21"/>
        </w:rPr>
        <w:t>公式：</w:t>
      </w:r>
      <w:r>
        <w:rPr>
          <w:rFonts w:ascii="Consolas" w:hAnsi="Consolas" w:eastAsia="Microsoft YaHei"/>
          <w:b w:val="0"/>
          <w:sz w:val="21"/>
        </w:rPr>
        <w:t>FT8351/1000 * [h_He(TE8353,PT8352) - h_He(TE8352,PT8352)]</w:t>
      </w:r>
      <w:r>
        <w:rPr>
          <w:rFonts w:ascii="Times New Roman" w:hAnsi="Times New Roman" w:eastAsia="Microsoft YaHei"/>
          <w:b w:val="0"/>
          <w:sz w:val="21"/>
        </w:rPr>
        <w:t>。TE8353 位置缺少独立压力时暂以 PT8352 近似，得到 8352 至 8353 的表观焓增。它可能包含真实漏热，也可能包含瞬态储能、混合和测点不同步造成的偏差，因此不应作为硬物理约束，只作为可选输入进行严格消融</w:t>
      </w:r>
    </w:p>
    <w:p>
      <w:pPr>
        <w:keepNext w:val="0"/>
        <w:widowControl/>
        <w:spacing w:before="80" w:after="140" w:line="300" w:lineRule="auto"/>
        <w:ind w:left="283"/>
      </w:pPr>
      <w:r>
        <w:rPr>
          <w:rFonts w:ascii="Times New Roman" w:hAnsi="Times New Roman" w:eastAsia="Microsoft YaHei"/>
          <w:b/>
          <w:color w:val="9C5700"/>
          <w:sz w:val="21"/>
        </w:rPr>
        <w:t>与当前物理认识的关系：</w:t>
      </w:r>
      <w:r>
        <w:rPr>
          <w:rFonts w:ascii="Times New Roman" w:hAnsi="Times New Roman" w:eastAsia="Microsoft YaHei"/>
          <w:b w:val="0"/>
          <w:sz w:val="21"/>
        </w:rPr>
        <w:t>TE8351、TE8352、TE8353 位于同一后续主干过程，主要关系可理解为流动延迟、管路/换热器蓄热与漏热。这里不再构造“TE8353 剩余制冷能力”；两项表观焓增只用于检查 CoolProp 能量表达是否比原始温压流信息更有预测价值。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六、不作为默认模型输入的列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valve_event_mask：仅用于划分快速阀门动作后的因果动态评估子集，不作为默认训练特征。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EC_V2_available_mask、COOLDOWN_available_mask：技术性可用性标记，用于正确处理缺失，不能替代阀门物理量。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G_screen_diversion_fraction：已从批准方案中移除。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FC-V1：不是当前确认的模组侧输入阀门，排除。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目标温度滚动均值：此前观察到可能使预测曲线产生毛刺，排除。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未来阀门轨迹：属于后续 MPC 数据组织，不进入当前传统时序预测数据集。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七、目标对应的优先特征组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TE8353 模型优先验证：TE8353 历史动态、G1/G2 主路导通、混气热驱动、TE8351 CoolProp 能量桥接、主干管状态差；两项表观焓增最后单独验证。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Thv 模型优先验证：Thv 与 TE8353 历史动态、上游导通与热驱动、TE8351 能量桥接、主干管状态差、Thv 模组耦合、EC-V2/COOLDOWN 动作；0617-ALL 暂不进入该任务。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架构比较阶段先使用相同的原始输入，避免把模型结构收益与人工特征收益混在一起；确定观测模型后，再按特征组做消融，而不是一次加入全部特征。</w:t>
      </w:r>
    </w:p>
    <w:p>
      <w:pPr>
        <w:keepNext/>
        <w:widowControl/>
        <w:spacing w:before="240" w:after="140" w:line="276" w:lineRule="auto"/>
      </w:pPr>
      <w:r>
        <w:rPr>
          <w:rFonts w:ascii="Times New Roman" w:hAnsi="Times New Roman" w:eastAsia="Microsoft YaHei"/>
          <w:b/>
          <w:color w:val="17365D"/>
          <w:sz w:val="26"/>
        </w:rPr>
        <w:t>八、后续实验顺序记录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第一步：在 Thv(t+5) 任务上建立 Delta-LSTM 基线，分别比较不加权 Huber 与快速降温加权 Huber，并同时对比 Persistence。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第二步：Delta 目标改变了优化问题，原绝对温度任务得到的 lookback=25 只能作为暂定值；应在相同验证集上重新确认 lookback，至少复核其邻近窗口。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第三步：固定数据、目标、lookback、损失、种子和近似参数规模，在原始输入上比较 LSTM、GRU、GRU+KAN 并行分支和 GRU-ODE。规则采样为 10 s，GRU-ODE 的优势不能预设，必须由动态区间指标证明。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第四步：选定观测模型后，再按上述物理组逐组加入或移除特征；先做组级筛选，再对有效组内的单项特征细化。</w:t>
      </w:r>
    </w:p>
    <w:p>
      <w:pPr>
        <w:keepNext w:val="0"/>
        <w:widowControl/>
        <w:spacing w:before="0" w:after="80" w:line="300" w:lineRule="auto"/>
        <w:ind w:left="420" w:hanging="261"/>
      </w:pPr>
      <w:r>
        <w:rPr>
          <w:rFonts w:ascii="Times New Roman" w:hAnsi="Times New Roman" w:eastAsia="Microsoft YaHei"/>
          <w:b/>
          <w:color w:val="365F91"/>
          <w:sz w:val="21"/>
        </w:rPr>
        <w:t xml:space="preserve">•  </w:t>
      </w:r>
      <w:r>
        <w:rPr>
          <w:rFonts w:ascii="Times New Roman" w:hAnsi="Times New Roman" w:eastAsia="Microsoft YaHei"/>
          <w:b w:val="0"/>
          <w:sz w:val="21"/>
        </w:rPr>
        <w:t>数据冻结：训练集为 0715-ALL 等指定训练源且排除 0617-ALL；验证集为 Original 260118；测试集为 260501，模型和方案冻结前不得读取测试结果。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389E0E"/>
    <w:multiLevelType w:val="singleLevel"/>
    <w:tmpl w:val="49389E0E"/>
    <w:lvl w:ilvl="0" w:tentative="0">
      <w:start w:val="2"/>
      <w:numFmt w:val="decimal"/>
      <w:suff w:val="space"/>
      <w:lvlText w:val="%1、"/>
      <w:lvlJc w:val="left"/>
      <w:pPr>
        <w:ind w:left="63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866C5"/>
    <w:rsid w:val="17F65611"/>
    <w:rsid w:val="1FF14334"/>
    <w:rsid w:val="21944141"/>
    <w:rsid w:val="25E2385D"/>
    <w:rsid w:val="2A2A7683"/>
    <w:rsid w:val="3C9D2F4C"/>
    <w:rsid w:val="48335942"/>
    <w:rsid w:val="4C732F78"/>
    <w:rsid w:val="54D15718"/>
    <w:rsid w:val="67770272"/>
    <w:rsid w:val="73EE57BE"/>
    <w:rsid w:val="7B4C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594</Characters>
  <Lines>0</Lines>
  <Paragraphs>0</Paragraphs>
  <TotalTime>0</TotalTime>
  <ScaleCrop>false</ScaleCrop>
  <LinksUpToDate>false</LinksUpToDate>
  <CharactersWithSpaces>606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2026-08-13T11:48:00Z</dcterms:created>
  <dc:creator>Administrator</dc:creator>
  <cp:lastModifiedBy>徐佳琦</cp:lastModifiedBy>
  <dcterms:modified xsi:type="dcterms:W3CDTF">2026-08-27T13:49:57Z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eyJoZGlkIjoiNTI4YmYxMTU5YWUzMzZlNzE5ODVlOGVjN2QxYjZhZjgiLCJ1c2VySWQiOiIxNzY2ODU5MzU3In0=</vt:lpwstr>
  </property>
  <property fmtid="{D5CDD505-2E9C-101B-9397-08002B2CF9AE}" pid="4" name="ICV">
    <vt:lpwstr>985AD28290104761B55EC757C543C09B_12</vt:lpwstr>
  </property>
</Properties>
</file>