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hint="eastAsia"/>
        </w:rPr>
      </w:pPr>
    </w:p>
    <w:p>
      <w:pPr>
        <w:pStyle w:val="4"/>
        <w:jc w:val="center"/>
        <w:outlineLvl w:val="0"/>
        <w:rPr>
          <w:rFonts w:ascii="华文中宋" w:hAnsi="华文中宋" w:eastAsia="华文中宋"/>
          <w:b w:val="0"/>
          <w:bCs w:val="0"/>
          <w:szCs w:val="44"/>
        </w:rPr>
      </w:pPr>
      <w:r>
        <w:rPr>
          <w:rFonts w:hint="eastAsia" w:ascii="华文中宋" w:hAnsi="华文中宋" w:eastAsia="华文中宋"/>
          <w:b w:val="0"/>
          <w:bCs w:val="0"/>
          <w:szCs w:val="44"/>
        </w:rPr>
        <w:t>北京航空航天大学计算机学院</w:t>
      </w:r>
    </w:p>
    <w:p>
      <w:pPr>
        <w:jc w:val="center"/>
      </w:pPr>
    </w:p>
    <w:p>
      <w:pPr>
        <w:jc w:val="center"/>
        <w:outlineLvl w:val="0"/>
        <w:rPr>
          <w:rFonts w:ascii="华文中宋" w:hAnsi="华文中宋" w:eastAsia="华文中宋"/>
          <w:sz w:val="44"/>
          <w:szCs w:val="44"/>
        </w:rPr>
      </w:pPr>
      <w:r>
        <w:rPr>
          <w:rFonts w:hint="eastAsia" w:ascii="华文中宋" w:hAnsi="华文中宋" w:eastAsia="华文中宋"/>
          <w:sz w:val="44"/>
          <w:szCs w:val="44"/>
        </w:rPr>
        <w:t>本科生毕业设计（论文）</w:t>
      </w:r>
      <w:r>
        <w:rPr>
          <w:rFonts w:hint="eastAsia" w:ascii="华文中宋" w:hAnsi="华文中宋" w:eastAsia="华文中宋"/>
          <w:sz w:val="44"/>
          <w:szCs w:val="44"/>
          <w:lang w:val="en-US" w:eastAsia="zh-CN"/>
        </w:rPr>
        <w:t>中期</w:t>
      </w:r>
      <w:r>
        <w:rPr>
          <w:rFonts w:hint="eastAsia" w:ascii="华文中宋" w:hAnsi="华文中宋" w:eastAsia="华文中宋"/>
          <w:sz w:val="44"/>
          <w:szCs w:val="44"/>
        </w:rPr>
        <w:t>报告</w:t>
      </w:r>
    </w:p>
    <w:p>
      <w:pPr>
        <w:jc w:val="center"/>
        <w:outlineLvl w:val="0"/>
        <w:rPr>
          <w:rFonts w:ascii="华文中宋" w:hAnsi="华文中宋" w:eastAsia="华文中宋"/>
          <w:sz w:val="44"/>
          <w:szCs w:val="44"/>
        </w:rPr>
      </w:pPr>
    </w:p>
    <w:p>
      <w:pPr>
        <w:jc w:val="center"/>
      </w:pPr>
    </w:p>
    <w:p>
      <w:pPr>
        <w:jc w:val="center"/>
      </w:pPr>
    </w:p>
    <w:p>
      <w:pPr>
        <w:jc w:val="center"/>
        <w:rPr>
          <w:rFonts w:hint="eastAsia"/>
        </w:rPr>
      </w:pPr>
    </w:p>
    <w:p>
      <w:pPr>
        <w:jc w:val="center"/>
      </w:pPr>
    </w:p>
    <w:p>
      <w:pPr>
        <w:jc w:val="center"/>
      </w:pPr>
    </w:p>
    <w:p>
      <w:pPr>
        <w:spacing w:line="360" w:lineRule="auto"/>
        <w:ind w:left="2703" w:leftChars="573" w:hanging="1500" w:hangingChars="500"/>
        <w:rPr>
          <w:rFonts w:hint="eastAsia" w:ascii="黑体" w:hAnsi="黑体" w:eastAsia="黑体"/>
          <w:sz w:val="30"/>
          <w:szCs w:val="30"/>
          <w:u w:val="single"/>
        </w:rPr>
      </w:pPr>
      <w:r>
        <w:rPr>
          <w:rFonts w:hint="eastAsia" w:ascii="黑体" w:hAnsi="黑体" w:eastAsia="黑体"/>
          <w:sz w:val="30"/>
          <w:szCs w:val="30"/>
        </w:rPr>
        <w:t>论文题目：</w:t>
      </w:r>
      <w:r>
        <w:rPr>
          <w:rFonts w:hint="eastAsia" w:ascii="黑体" w:hAnsi="黑体" w:eastAsia="黑体"/>
          <w:sz w:val="30"/>
          <w:szCs w:val="30"/>
          <w:u w:val="single"/>
        </w:rPr>
        <w:t>工业</w:t>
      </w:r>
      <w:r>
        <w:rPr>
          <w:rFonts w:hint="eastAsia" w:ascii="黑体" w:hAnsi="黑体" w:eastAsia="黑体"/>
          <w:sz w:val="30"/>
          <w:szCs w:val="30"/>
          <w:u w:val="single"/>
          <w:lang w:val="en-US" w:eastAsia="zh-CN"/>
        </w:rPr>
        <w:t>产线数据采集与管理</w:t>
      </w:r>
      <w:r>
        <w:rPr>
          <w:rFonts w:hint="eastAsia" w:ascii="黑体" w:hAnsi="黑体" w:eastAsia="黑体"/>
          <w:sz w:val="30"/>
          <w:szCs w:val="30"/>
          <w:u w:val="single"/>
        </w:rPr>
        <w:t>系统设计与实现</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学生姓名：</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叶 静 波</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学生学号：</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17373176     </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专    业：</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计算机科学与技术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指导教师：</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沃</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天</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宇</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学院(系)：</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计</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算</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机</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学</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院</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before="240" w:line="360" w:lineRule="auto"/>
        <w:jc w:val="center"/>
        <w:rPr>
          <w:rFonts w:ascii="黑体" w:hAnsi="黑体" w:eastAsia="黑体"/>
          <w:sz w:val="30"/>
          <w:szCs w:val="30"/>
        </w:rPr>
      </w:pPr>
      <w:r>
        <w:rPr>
          <w:rFonts w:hint="eastAsia" w:ascii="黑体" w:hAnsi="黑体" w:eastAsia="黑体"/>
          <w:sz w:val="30"/>
          <w:szCs w:val="30"/>
        </w:rPr>
        <w:t>北京航空航天大学计算机学院</w:t>
      </w:r>
    </w:p>
    <w:p>
      <w:pPr>
        <w:spacing w:line="500" w:lineRule="exact"/>
        <w:jc w:val="center"/>
        <w:rPr>
          <w:rFonts w:ascii="黑体" w:hAnsi="黑体" w:eastAsia="黑体"/>
          <w:b/>
          <w:spacing w:val="32"/>
          <w:sz w:val="30"/>
          <w:szCs w:val="30"/>
        </w:rPr>
      </w:pPr>
    </w:p>
    <w:p>
      <w:pPr>
        <w:spacing w:line="500" w:lineRule="exact"/>
        <w:jc w:val="center"/>
        <w:rPr>
          <w:rFonts w:hint="eastAsia" w:ascii="黑体" w:hAnsi="黑体" w:eastAsia="黑体"/>
          <w:b/>
          <w:spacing w:val="32"/>
          <w:sz w:val="30"/>
          <w:szCs w:val="30"/>
        </w:rPr>
        <w:sectPr>
          <w:headerReference r:id="rId3" w:type="default"/>
          <w:headerReference r:id="rId4" w:type="even"/>
          <w:pgSz w:w="11906" w:h="16838"/>
          <w:pgMar w:top="1440" w:right="1700" w:bottom="1440" w:left="1800" w:header="851" w:footer="992" w:gutter="0"/>
          <w:cols w:space="425" w:num="1"/>
          <w:docGrid w:type="lines" w:linePitch="312" w:charSpace="0"/>
        </w:sectPr>
      </w:pPr>
      <w:r>
        <w:rPr>
          <w:rFonts w:hint="eastAsia" w:ascii="黑体" w:hAnsi="黑体" w:eastAsia="黑体"/>
          <w:b/>
          <w:spacing w:val="32"/>
          <w:sz w:val="30"/>
          <w:szCs w:val="30"/>
        </w:rPr>
        <w:t>20</w:t>
      </w:r>
      <w:r>
        <w:rPr>
          <w:rFonts w:hint="eastAsia" w:ascii="黑体" w:hAnsi="黑体" w:eastAsia="黑体"/>
          <w:b/>
          <w:spacing w:val="32"/>
          <w:sz w:val="30"/>
          <w:szCs w:val="30"/>
          <w:lang w:val="en-US" w:eastAsia="zh-CN"/>
        </w:rPr>
        <w:t>21</w:t>
      </w:r>
      <w:r>
        <w:rPr>
          <w:rFonts w:hint="eastAsia" w:ascii="黑体" w:hAnsi="黑体" w:eastAsia="黑体"/>
          <w:b/>
          <w:spacing w:val="32"/>
          <w:sz w:val="30"/>
          <w:szCs w:val="30"/>
        </w:rPr>
        <w:t>年</w:t>
      </w:r>
      <w:r>
        <w:rPr>
          <w:rFonts w:hint="eastAsia" w:ascii="黑体" w:hAnsi="黑体" w:eastAsia="黑体"/>
          <w:b/>
          <w:spacing w:val="32"/>
          <w:sz w:val="30"/>
          <w:szCs w:val="30"/>
          <w:lang w:val="en-US" w:eastAsia="zh-CN"/>
        </w:rPr>
        <w:t>4</w:t>
      </w:r>
      <w:r>
        <w:rPr>
          <w:rFonts w:hint="eastAsia" w:ascii="黑体" w:hAnsi="黑体" w:eastAsia="黑体"/>
          <w:b/>
          <w:spacing w:val="32"/>
          <w:sz w:val="30"/>
          <w:szCs w:val="30"/>
        </w:rPr>
        <w:t xml:space="preserve"> 月</w:t>
      </w:r>
      <w:r>
        <w:rPr>
          <w:rFonts w:hint="eastAsia" w:ascii="黑体" w:hAnsi="黑体" w:eastAsia="黑体"/>
          <w:b/>
          <w:spacing w:val="32"/>
          <w:sz w:val="30"/>
          <w:szCs w:val="30"/>
          <w:lang w:val="en-US" w:eastAsia="zh-CN"/>
        </w:rPr>
        <w:t>5日</w:t>
      </w:r>
      <w:r>
        <w:rPr>
          <w:rFonts w:hint="eastAsia" w:ascii="黑体" w:hAnsi="黑体" w:eastAsia="黑体"/>
          <w:b/>
          <w:spacing w:val="32"/>
          <w:sz w:val="30"/>
          <w:szCs w:val="30"/>
        </w:rPr>
        <w:t xml:space="preserve"> </w:t>
      </w:r>
    </w:p>
    <w:p>
      <w:pPr>
        <w:spacing w:line="500" w:lineRule="exact"/>
        <w:ind w:firstLine="1276" w:firstLineChars="300"/>
        <w:jc w:val="left"/>
        <w:rPr>
          <w:rFonts w:eastAsia="黑体"/>
          <w:b/>
          <w:spacing w:val="32"/>
          <w:sz w:val="36"/>
        </w:rPr>
      </w:pPr>
      <w:r>
        <w:rPr>
          <w:rFonts w:hint="eastAsia" w:eastAsia="黑体"/>
          <w:b/>
          <w:spacing w:val="32"/>
          <w:sz w:val="36"/>
        </w:rPr>
        <w:t>本科生毕业设计(论文)</w:t>
      </w:r>
      <w:r>
        <w:rPr>
          <w:rFonts w:hint="eastAsia" w:eastAsia="黑体"/>
          <w:b/>
          <w:spacing w:val="32"/>
          <w:sz w:val="36"/>
          <w:lang w:val="en-US" w:eastAsia="zh-CN"/>
        </w:rPr>
        <w:t>中期</w:t>
      </w:r>
      <w:r>
        <w:rPr>
          <w:rFonts w:hint="eastAsia" w:eastAsia="黑体"/>
          <w:b/>
          <w:spacing w:val="32"/>
          <w:sz w:val="36"/>
        </w:rPr>
        <w:t>报告</w:t>
      </w:r>
    </w:p>
    <w:tbl>
      <w:tblPr>
        <w:tblStyle w:val="11"/>
        <w:tblW w:w="8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686"/>
        <w:gridCol w:w="844"/>
        <w:gridCol w:w="1686"/>
        <w:gridCol w:w="1264"/>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72" w:type="dxa"/>
            <w:vAlign w:val="center"/>
          </w:tcPr>
          <w:p>
            <w:pPr>
              <w:jc w:val="center"/>
            </w:pPr>
            <w:r>
              <w:rPr>
                <w:rFonts w:hint="eastAsia"/>
              </w:rPr>
              <w:t>学生姓名</w:t>
            </w:r>
          </w:p>
        </w:tc>
        <w:tc>
          <w:tcPr>
            <w:tcW w:w="1686" w:type="dxa"/>
            <w:vAlign w:val="center"/>
          </w:tcPr>
          <w:p>
            <w:pPr>
              <w:jc w:val="center"/>
              <w:rPr>
                <w:rFonts w:hint="eastAsia" w:eastAsia="宋体"/>
                <w:sz w:val="28"/>
                <w:lang w:eastAsia="zh-CN"/>
              </w:rPr>
            </w:pPr>
            <w:r>
              <w:rPr>
                <w:rFonts w:hint="eastAsia"/>
                <w:lang w:val="en-US" w:eastAsia="zh-CN"/>
              </w:rPr>
              <w:t>叶静波</w:t>
            </w:r>
          </w:p>
        </w:tc>
        <w:tc>
          <w:tcPr>
            <w:tcW w:w="844" w:type="dxa"/>
            <w:vAlign w:val="center"/>
          </w:tcPr>
          <w:p>
            <w:pPr>
              <w:jc w:val="center"/>
            </w:pPr>
            <w:r>
              <w:rPr>
                <w:rFonts w:hint="eastAsia"/>
              </w:rPr>
              <w:t>学号</w:t>
            </w:r>
          </w:p>
        </w:tc>
        <w:tc>
          <w:tcPr>
            <w:tcW w:w="1686" w:type="dxa"/>
            <w:vAlign w:val="center"/>
          </w:tcPr>
          <w:p>
            <w:pPr>
              <w:jc w:val="center"/>
              <w:rPr>
                <w:rFonts w:hint="default" w:eastAsia="宋体"/>
                <w:lang w:val="en-US" w:eastAsia="zh-CN"/>
              </w:rPr>
            </w:pPr>
            <w:r>
              <w:rPr>
                <w:rFonts w:hint="eastAsia"/>
                <w:lang w:val="en-US" w:eastAsia="zh-CN"/>
              </w:rPr>
              <w:t>17373176</w:t>
            </w:r>
          </w:p>
        </w:tc>
        <w:tc>
          <w:tcPr>
            <w:tcW w:w="1264" w:type="dxa"/>
            <w:vAlign w:val="center"/>
          </w:tcPr>
          <w:p>
            <w:pPr>
              <w:jc w:val="center"/>
            </w:pPr>
            <w:r>
              <w:rPr>
                <w:rFonts w:hint="eastAsia"/>
              </w:rPr>
              <w:t>专业班级</w:t>
            </w:r>
          </w:p>
        </w:tc>
        <w:tc>
          <w:tcPr>
            <w:tcW w:w="1695" w:type="dxa"/>
            <w:vAlign w:val="center"/>
          </w:tcPr>
          <w:p>
            <w:pPr>
              <w:jc w:val="center"/>
              <w:rPr>
                <w:rFonts w:hint="default" w:eastAsia="宋体"/>
                <w:lang w:val="en-US" w:eastAsia="zh-CN"/>
              </w:rPr>
            </w:pPr>
            <w:r>
              <w:rPr>
                <w:rFonts w:hint="eastAsia"/>
                <w:lang w:val="en-US" w:eastAsia="zh-CN"/>
              </w:rPr>
              <w:t>170614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指导教师</w:t>
            </w:r>
          </w:p>
        </w:tc>
        <w:tc>
          <w:tcPr>
            <w:tcW w:w="1686" w:type="dxa"/>
            <w:vAlign w:val="center"/>
          </w:tcPr>
          <w:p>
            <w:pPr>
              <w:jc w:val="center"/>
            </w:pPr>
            <w:r>
              <w:rPr>
                <w:rFonts w:hint="eastAsia"/>
              </w:rPr>
              <w:t>沃天宇</w:t>
            </w:r>
          </w:p>
        </w:tc>
        <w:tc>
          <w:tcPr>
            <w:tcW w:w="844" w:type="dxa"/>
            <w:vAlign w:val="center"/>
          </w:tcPr>
          <w:p>
            <w:pPr>
              <w:jc w:val="center"/>
            </w:pPr>
            <w:r>
              <w:rPr>
                <w:rFonts w:hint="eastAsia"/>
              </w:rPr>
              <w:t>职称</w:t>
            </w:r>
          </w:p>
        </w:tc>
        <w:tc>
          <w:tcPr>
            <w:tcW w:w="1686" w:type="dxa"/>
            <w:vAlign w:val="center"/>
          </w:tcPr>
          <w:p>
            <w:pPr>
              <w:jc w:val="center"/>
            </w:pPr>
            <w:r>
              <w:rPr>
                <w:rFonts w:hint="eastAsia"/>
              </w:rPr>
              <w:t>副教授</w:t>
            </w:r>
          </w:p>
        </w:tc>
        <w:tc>
          <w:tcPr>
            <w:tcW w:w="1264" w:type="dxa"/>
            <w:vAlign w:val="center"/>
          </w:tcPr>
          <w:p>
            <w:pPr>
              <w:jc w:val="center"/>
            </w:pPr>
            <w:r>
              <w:rPr>
                <w:rFonts w:hint="eastAsia"/>
              </w:rPr>
              <w:t>单    位</w:t>
            </w:r>
          </w:p>
        </w:tc>
        <w:tc>
          <w:tcPr>
            <w:tcW w:w="1695" w:type="dxa"/>
            <w:vAlign w:val="center"/>
          </w:tcPr>
          <w:p>
            <w:pPr>
              <w:jc w:val="center"/>
            </w:pPr>
            <w:r>
              <w:rPr>
                <w:rFonts w:hint="eastAsia"/>
              </w:rPr>
              <w:t>北京航空航天大学计算机学院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题目类型</w:t>
            </w:r>
          </w:p>
        </w:tc>
        <w:tc>
          <w:tcPr>
            <w:tcW w:w="7175" w:type="dxa"/>
            <w:gridSpan w:val="5"/>
            <w:vAlign w:val="center"/>
          </w:tcPr>
          <w:p>
            <w:pPr>
              <w:jc w:val="left"/>
              <w:rPr>
                <w:rFonts w:ascii="宋体" w:hAnsi="宋体"/>
              </w:rPr>
            </w:pPr>
            <w:r>
              <w:rPr>
                <w:rFonts w:hint="eastAsia" w:ascii="宋体" w:hAnsi="宋体"/>
              </w:rPr>
              <w:t xml:space="preserve">□理论研究    </w:t>
            </w:r>
            <w:r>
              <w:rPr>
                <w:rFonts w:hint="eastAsia" w:ascii="MS Mincho" w:hAnsi="MS Mincho" w:eastAsia="MS Mincho" w:cs="MS Mincho"/>
              </w:rPr>
              <w:t>☑</w:t>
            </w:r>
            <w:r>
              <w:rPr>
                <w:rFonts w:hint="eastAsia" w:ascii="宋体" w:hAnsi="宋体"/>
              </w:rPr>
              <w:t xml:space="preserve">应用研究    </w:t>
            </w:r>
            <w:r>
              <w:rPr>
                <w:rFonts w:hint="eastAsia" w:ascii="宋体" w:hAnsi="宋体"/>
              </w:rPr>
              <w:sym w:font="Wingdings 2" w:char="00A3"/>
            </w:r>
            <w:r>
              <w:rPr>
                <w:rFonts w:hint="eastAsia" w:ascii="宋体" w:hAnsi="宋体"/>
              </w:rPr>
              <w:t>综述    □其它</w:t>
            </w:r>
          </w:p>
          <w:p>
            <w:pPr>
              <w:jc w:val="left"/>
            </w:pPr>
            <w:r>
              <w:rPr>
                <w:rFonts w:hint="eastAsia" w:ascii="宋体" w:hAnsi="宋体"/>
              </w:rPr>
              <w:t>如选“其它”，请自定义题目</w:t>
            </w:r>
            <w:r>
              <w:rPr>
                <w:rFonts w:hint="eastAsia"/>
              </w:rPr>
              <w:t>类型</w:t>
            </w:r>
            <w:r>
              <w:rPr>
                <w:rFonts w:hint="eastAsia" w:ascii="宋体" w:hAnsi="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题目来源</w:t>
            </w:r>
          </w:p>
        </w:tc>
        <w:tc>
          <w:tcPr>
            <w:tcW w:w="7175" w:type="dxa"/>
            <w:gridSpan w:val="5"/>
            <w:vAlign w:val="center"/>
          </w:tcPr>
          <w:p>
            <w:pPr>
              <w:jc w:val="left"/>
              <w:rPr>
                <w:rFonts w:ascii="宋体" w:hAnsi="宋体"/>
              </w:rPr>
            </w:pPr>
            <w:r>
              <w:rPr>
                <w:rFonts w:hint="eastAsia" w:ascii="MS Mincho" w:hAnsi="MS Mincho" w:eastAsia="MS Mincho" w:cs="MS Mincho"/>
              </w:rPr>
              <w:t>☑</w:t>
            </w:r>
            <w:r>
              <w:rPr>
                <w:rFonts w:hint="eastAsia" w:ascii="宋体" w:hAnsi="宋体"/>
              </w:rPr>
              <w:t>校内  □校外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72" w:type="dxa"/>
            <w:vAlign w:val="center"/>
          </w:tcPr>
          <w:p>
            <w:pPr>
              <w:jc w:val="center"/>
            </w:pPr>
            <w:r>
              <w:rPr>
                <w:rFonts w:hint="eastAsia"/>
              </w:rPr>
              <w:t>毕业设计（论文）题目</w:t>
            </w:r>
          </w:p>
        </w:tc>
        <w:tc>
          <w:tcPr>
            <w:tcW w:w="7175" w:type="dxa"/>
            <w:gridSpan w:val="5"/>
            <w:vAlign w:val="center"/>
          </w:tcPr>
          <w:p>
            <w:pPr>
              <w:ind w:firstLine="420" w:firstLineChars="200"/>
              <w:jc w:val="left"/>
            </w:pPr>
            <w:r>
              <w:rPr>
                <w:rFonts w:hint="eastAsia"/>
                <w:lang w:val="en-US" w:eastAsia="zh-CN"/>
              </w:rPr>
              <w:t>工业产线数据采集与管理系统设计</w:t>
            </w:r>
            <w:r>
              <w:rPr>
                <w:rFonts w:hint="eastAsia"/>
              </w:rPr>
              <w:t>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8547" w:type="dxa"/>
            <w:gridSpan w:val="6"/>
            <w:vAlign w:val="center"/>
          </w:tcPr>
          <w:p>
            <w:pPr>
              <w:spacing w:line="360" w:lineRule="auto"/>
              <w:rPr>
                <w:rFonts w:ascii="宋体" w:hAnsi="宋体"/>
                <w:b/>
                <w:sz w:val="24"/>
              </w:rPr>
            </w:pPr>
            <w:r>
              <w:rPr>
                <w:rFonts w:hint="eastAsia" w:ascii="宋体" w:hAnsi="宋体"/>
                <w:b/>
                <w:sz w:val="24"/>
                <w:lang w:val="en-US" w:eastAsia="zh-CN"/>
              </w:rPr>
              <w:t>中期</w:t>
            </w:r>
            <w:r>
              <w:rPr>
                <w:rFonts w:hint="eastAsia" w:ascii="宋体" w:hAnsi="宋体"/>
                <w:b/>
                <w:sz w:val="24"/>
              </w:rPr>
              <w:t>报告（阐述课题的目的、</w:t>
            </w:r>
            <w:r>
              <w:rPr>
                <w:rFonts w:hint="eastAsia" w:ascii="宋体" w:hAnsi="宋体"/>
                <w:b/>
                <w:sz w:val="24"/>
                <w:lang w:val="en-US" w:eastAsia="zh-CN"/>
              </w:rPr>
              <w:t>研究计划和</w:t>
            </w:r>
            <w:r>
              <w:rPr>
                <w:rFonts w:hint="eastAsia" w:ascii="宋体" w:hAnsi="宋体"/>
                <w:b/>
                <w:sz w:val="24"/>
              </w:rPr>
              <w:t>研究方案、</w:t>
            </w:r>
            <w:r>
              <w:rPr>
                <w:rFonts w:hint="eastAsia" w:ascii="宋体" w:hAnsi="宋体"/>
                <w:b/>
                <w:sz w:val="24"/>
                <w:lang w:val="en-US" w:eastAsia="zh-CN"/>
              </w:rPr>
              <w:t>已完成的任务</w:t>
            </w:r>
            <w:r>
              <w:rPr>
                <w:rFonts w:hint="eastAsia" w:ascii="宋体" w:hAnsi="宋体"/>
                <w:b/>
                <w:sz w:val="24"/>
              </w:rPr>
              <w:t>、</w:t>
            </w:r>
            <w:r>
              <w:rPr>
                <w:rFonts w:hint="eastAsia" w:ascii="宋体" w:hAnsi="宋体"/>
                <w:b/>
                <w:sz w:val="24"/>
                <w:lang w:val="en-US" w:eastAsia="zh-CN"/>
              </w:rPr>
              <w:t>下一阶段任务</w:t>
            </w:r>
            <w:r>
              <w:rPr>
                <w:rFonts w:hint="eastAsia" w:ascii="宋体" w:hAnsi="宋体"/>
                <w:b/>
                <w:sz w:val="24"/>
              </w:rPr>
              <w:t>、参考文献等）</w:t>
            </w:r>
          </w:p>
          <w:p>
            <w:pPr>
              <w:keepNext w:val="0"/>
              <w:keepLines w:val="0"/>
              <w:pageBreakBefore w:val="0"/>
              <w:widowControl w:val="0"/>
              <w:numPr>
                <w:ilvl w:val="0"/>
                <w:numId w:val="2"/>
              </w:numPr>
              <w:kinsoku/>
              <w:wordWrap/>
              <w:overflowPunct/>
              <w:topLinePunct w:val="0"/>
              <w:autoSpaceDE/>
              <w:autoSpaceDN/>
              <w:bidi w:val="0"/>
              <w:snapToGrid/>
              <w:spacing w:line="360" w:lineRule="auto"/>
              <w:textAlignment w:val="auto"/>
              <w:rPr>
                <w:rFonts w:hint="default" w:ascii="Times New Roman" w:hAnsi="Times New Roman" w:cs="Times New Roman"/>
                <w:kern w:val="0"/>
                <w:sz w:val="24"/>
              </w:rPr>
            </w:pPr>
            <w:r>
              <w:rPr>
                <w:rFonts w:hint="eastAsia" w:ascii="宋体" w:hAnsi="宋体"/>
                <w:b/>
                <w:sz w:val="24"/>
              </w:rPr>
              <w:t>研究目的</w:t>
            </w:r>
          </w:p>
          <w:p>
            <w:pPr>
              <w:pStyle w:val="17"/>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本课题</w:t>
            </w:r>
            <w:r>
              <w:rPr>
                <w:rFonts w:hint="eastAsia" w:cs="Times New Roman"/>
                <w:kern w:val="0"/>
                <w:sz w:val="24"/>
                <w:lang w:val="en-US" w:eastAsia="zh-CN"/>
              </w:rPr>
              <w:t>的</w:t>
            </w:r>
            <w:r>
              <w:rPr>
                <w:rFonts w:hint="default" w:ascii="Times New Roman" w:hAnsi="Times New Roman" w:cs="Times New Roman"/>
                <w:kern w:val="0"/>
                <w:sz w:val="24"/>
              </w:rPr>
              <w:t>来源项目</w:t>
            </w:r>
            <w:r>
              <w:rPr>
                <w:rFonts w:hint="eastAsia" w:cs="Times New Roman"/>
                <w:kern w:val="0"/>
                <w:sz w:val="24"/>
                <w:lang w:val="en-US" w:eastAsia="zh-CN"/>
              </w:rPr>
              <w:t>为</w:t>
            </w:r>
            <w:r>
              <w:rPr>
                <w:rFonts w:hint="eastAsia" w:cs="Times New Roman"/>
                <w:kern w:val="0"/>
                <w:sz w:val="24"/>
                <w:lang w:eastAsia="zh-CN"/>
              </w:rPr>
              <w:t>“</w:t>
            </w:r>
            <w:r>
              <w:rPr>
                <w:rFonts w:hint="default" w:ascii="Times New Roman" w:hAnsi="Times New Roman" w:cs="Times New Roman"/>
                <w:kern w:val="0"/>
                <w:sz w:val="24"/>
              </w:rPr>
              <w:t>工业机器人云平台</w:t>
            </w:r>
            <w:r>
              <w:rPr>
                <w:rFonts w:hint="eastAsia" w:cs="Times New Roman"/>
                <w:kern w:val="0"/>
                <w:sz w:val="24"/>
                <w:lang w:eastAsia="zh-CN"/>
              </w:rPr>
              <w:t>”</w:t>
            </w:r>
            <w:r>
              <w:rPr>
                <w:rFonts w:hint="default" w:ascii="Times New Roman" w:hAnsi="Times New Roman" w:cs="Times New Roman"/>
                <w:kern w:val="0"/>
                <w:sz w:val="24"/>
              </w:rPr>
              <w:t>，</w:t>
            </w:r>
            <w:r>
              <w:rPr>
                <w:rFonts w:hint="eastAsia" w:cs="Times New Roman"/>
                <w:kern w:val="0"/>
                <w:sz w:val="24"/>
                <w:lang w:val="en-US" w:eastAsia="zh-CN"/>
              </w:rPr>
              <w:t>项目的</w:t>
            </w:r>
            <w:r>
              <w:rPr>
                <w:rFonts w:hint="default" w:ascii="Times New Roman" w:hAnsi="Times New Roman" w:cs="Times New Roman"/>
                <w:kern w:val="0"/>
                <w:sz w:val="24"/>
              </w:rPr>
              <w:t>最终目标</w:t>
            </w:r>
            <w:r>
              <w:rPr>
                <w:rFonts w:hint="eastAsia" w:cs="Times New Roman"/>
                <w:kern w:val="0"/>
                <w:sz w:val="24"/>
                <w:lang w:val="en-US" w:eastAsia="zh-CN"/>
              </w:rPr>
              <w:t>是</w:t>
            </w:r>
            <w:r>
              <w:rPr>
                <w:rFonts w:hint="default" w:ascii="Times New Roman" w:hAnsi="Times New Roman" w:cs="Times New Roman"/>
                <w:kern w:val="0"/>
                <w:sz w:val="24"/>
              </w:rPr>
              <w:t>面向工业机器人智能运维需求，利用机器人生命周期中产生的数据</w:t>
            </w:r>
            <w:r>
              <w:rPr>
                <w:rFonts w:hint="eastAsia" w:cs="Times New Roman"/>
                <w:kern w:val="0"/>
                <w:sz w:val="24"/>
                <w:lang w:val="en-US" w:eastAsia="zh-CN"/>
              </w:rPr>
              <w:t>进行可视化分析</w:t>
            </w:r>
            <w:r>
              <w:rPr>
                <w:rFonts w:hint="default" w:ascii="Times New Roman" w:hAnsi="Times New Roman" w:cs="Times New Roman"/>
                <w:kern w:val="0"/>
                <w:sz w:val="24"/>
              </w:rPr>
              <w:t>，突破多源时序数据的序列耦合、关联匹配和模式识别等关键技术，</w:t>
            </w:r>
            <w:r>
              <w:rPr>
                <w:rFonts w:hint="eastAsia" w:cs="Times New Roman"/>
                <w:kern w:val="0"/>
                <w:sz w:val="24"/>
                <w:lang w:val="en-US" w:eastAsia="zh-CN"/>
              </w:rPr>
              <w:t>实现工业机器人的远程监控，并</w:t>
            </w:r>
            <w:r>
              <w:rPr>
                <w:rFonts w:hint="default" w:ascii="Times New Roman" w:hAnsi="Times New Roman" w:cs="Times New Roman"/>
                <w:kern w:val="0"/>
                <w:sz w:val="24"/>
              </w:rPr>
              <w:t>建立故障诊断和预测性维护模型，开发工业机器人智能运维云服务</w:t>
            </w:r>
            <w:r>
              <w:rPr>
                <w:rFonts w:hint="eastAsia" w:cs="Times New Roman"/>
                <w:kern w:val="0"/>
                <w:sz w:val="24"/>
                <w:lang w:eastAsia="zh-CN"/>
              </w:rPr>
              <w:t>。</w:t>
            </w:r>
            <w:r>
              <w:rPr>
                <w:rFonts w:hint="default" w:ascii="Times New Roman" w:hAnsi="Times New Roman" w:cs="Times New Roman"/>
                <w:kern w:val="0"/>
                <w:sz w:val="24"/>
              </w:rPr>
              <w:t>要想实现分析预测的准确和及时，就必须有庞大的数据集作为模型建立的基础，</w:t>
            </w:r>
            <w:r>
              <w:rPr>
                <w:rFonts w:hint="eastAsia" w:cs="Times New Roman"/>
                <w:kern w:val="0"/>
                <w:sz w:val="24"/>
                <w:lang w:val="en-US" w:eastAsia="zh-CN"/>
              </w:rPr>
              <w:t>因此设计和实现一个可靠、高性能、实时的云</w:t>
            </w:r>
            <w:r>
              <w:rPr>
                <w:rFonts w:hint="default" w:ascii="Times New Roman" w:hAnsi="Times New Roman" w:cs="Times New Roman"/>
                <w:kern w:val="0"/>
                <w:sz w:val="24"/>
              </w:rPr>
              <w:t>数据采集系统</w:t>
            </w:r>
            <w:r>
              <w:rPr>
                <w:rFonts w:hint="eastAsia" w:cs="Times New Roman"/>
                <w:kern w:val="0"/>
                <w:sz w:val="24"/>
                <w:lang w:val="en-US" w:eastAsia="zh-CN"/>
              </w:rPr>
              <w:t>是该项目的关键</w:t>
            </w:r>
            <w:r>
              <w:rPr>
                <w:rFonts w:hint="default" w:ascii="Times New Roman" w:hAnsi="Times New Roman" w:cs="Times New Roman"/>
                <w:kern w:val="0"/>
                <w:sz w:val="24"/>
              </w:rPr>
              <w:t>。</w:t>
            </w:r>
          </w:p>
          <w:p>
            <w:pPr>
              <w:pStyle w:val="17"/>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sz w:val="24"/>
                <w:szCs w:val="32"/>
                <w:lang w:val="en-US" w:eastAsia="zh-CN"/>
              </w:rPr>
            </w:pPr>
            <w:r>
              <w:rPr>
                <w:rFonts w:hint="eastAsia" w:cs="Times New Roman"/>
                <w:kern w:val="0"/>
                <w:sz w:val="24"/>
                <w:lang w:val="en-US" w:eastAsia="zh-CN"/>
              </w:rPr>
              <w:t>工业产线设备协议的多样性</w:t>
            </w:r>
            <w:r>
              <w:rPr>
                <w:rFonts w:hint="eastAsia"/>
                <w:sz w:val="24"/>
                <w:szCs w:val="32"/>
                <w:lang w:val="en-US" w:eastAsia="zh-CN"/>
              </w:rPr>
              <w:t>以及本地监控系统的低维护性</w:t>
            </w:r>
            <w:r>
              <w:rPr>
                <w:rFonts w:hint="default"/>
                <w:sz w:val="24"/>
                <w:szCs w:val="32"/>
                <w:lang w:val="en-US" w:eastAsia="zh-CN"/>
              </w:rPr>
              <w:t>给工</w:t>
            </w:r>
            <w:r>
              <w:rPr>
                <w:rFonts w:hint="eastAsia"/>
                <w:sz w:val="24"/>
                <w:szCs w:val="32"/>
                <w:lang w:val="en-US" w:eastAsia="zh-CN"/>
              </w:rPr>
              <w:t>业</w:t>
            </w:r>
            <w:r>
              <w:rPr>
                <w:rFonts w:hint="default"/>
                <w:sz w:val="24"/>
                <w:szCs w:val="32"/>
                <w:lang w:val="en-US" w:eastAsia="zh-CN"/>
              </w:rPr>
              <w:t>数据采集</w:t>
            </w:r>
            <w:r>
              <w:rPr>
                <w:rFonts w:hint="eastAsia"/>
                <w:sz w:val="24"/>
                <w:szCs w:val="32"/>
                <w:lang w:val="en-US" w:eastAsia="zh-CN"/>
              </w:rPr>
              <w:t>、数据管理、数据安全</w:t>
            </w:r>
            <w:r>
              <w:rPr>
                <w:rFonts w:hint="default"/>
                <w:sz w:val="24"/>
                <w:szCs w:val="32"/>
                <w:lang w:val="en-US" w:eastAsia="zh-CN"/>
              </w:rPr>
              <w:t>和统一监控带来</w:t>
            </w:r>
            <w:r>
              <w:rPr>
                <w:rFonts w:hint="eastAsia"/>
                <w:sz w:val="24"/>
                <w:szCs w:val="32"/>
                <w:lang w:val="en-US" w:eastAsia="zh-CN"/>
              </w:rPr>
              <w:t>了</w:t>
            </w:r>
            <w:r>
              <w:rPr>
                <w:rFonts w:hint="default"/>
                <w:sz w:val="24"/>
                <w:szCs w:val="32"/>
                <w:lang w:val="en-US" w:eastAsia="zh-CN"/>
              </w:rPr>
              <w:t>难题</w:t>
            </w:r>
            <w:r>
              <w:rPr>
                <w:rFonts w:hint="eastAsia"/>
                <w:sz w:val="24"/>
                <w:szCs w:val="32"/>
                <w:lang w:val="en-US" w:eastAsia="zh-CN"/>
              </w:rPr>
              <w:t>。当今的工业产线领域中，OPC（OLE for Process Control）协议已经成为了一种标准。但是基于DCOM（Distributed Component Object Model）的OPC DA技术并不支持数据在Internet上的传输，使得在某些应用中无法满足要求。OPC UA（OPC Unified Architecture）协议由OPC发展而来，是对OPC的继承与升级，解决了传统OPC对Windows平台的依赖以及对分布式系统信息交换不适用等主要问题[1]。该规范规定了不同软件产品间进行数据交换的标准通信接口，将OPC UA运用到数据采集系统[2]，解决了系统因为工业设备通讯协议多样带来软件开发复杂多样的困难。OPC UA协议具有安全性高，效率高的特点。现代工业产线的数据采集和传输已经不再是单一、孤立的信息交换了，而是形成一种工业网络，网络中的任何设备之间都可以进行信息传输和共享，工业网络通过Internet网络进行连接,同时TCP/IP等开放性协议在工业网络中也广泛使用，使得工业网络安全性问题日益凸显。与传统的OPC相比，OPC UA还有一大优点就是官方加入了安全规范，OPC UA 规范支持数据在Internet 上远程传输[3]。</w:t>
            </w:r>
          </w:p>
          <w:p>
            <w:pPr>
              <w:pStyle w:val="17"/>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工业</w:t>
            </w:r>
            <w:r>
              <w:rPr>
                <w:rFonts w:hint="eastAsia" w:cs="Times New Roman"/>
                <w:kern w:val="0"/>
                <w:sz w:val="24"/>
                <w:lang w:val="en-US" w:eastAsia="zh-CN"/>
              </w:rPr>
              <w:t>产线设备</w:t>
            </w:r>
            <w:r>
              <w:rPr>
                <w:rFonts w:hint="default" w:ascii="Times New Roman" w:hAnsi="Times New Roman" w:cs="Times New Roman"/>
                <w:kern w:val="0"/>
                <w:sz w:val="24"/>
              </w:rPr>
              <w:t>采集的数据具有时序数据[</w:t>
            </w:r>
            <w:r>
              <w:rPr>
                <w:rFonts w:hint="eastAsia" w:cs="Times New Roman"/>
                <w:kern w:val="0"/>
                <w:sz w:val="24"/>
                <w:lang w:val="en-US" w:eastAsia="zh-CN"/>
              </w:rPr>
              <w:t>4</w:t>
            </w:r>
            <w:r>
              <w:rPr>
                <w:rFonts w:hint="default" w:ascii="Times New Roman" w:hAnsi="Times New Roman" w:cs="Times New Roman"/>
                <w:kern w:val="0"/>
                <w:sz w:val="24"/>
              </w:rPr>
              <w:t>]的鲜明特征，如数据和时间密切相关且绝大多数请求为写入请求，</w:t>
            </w:r>
            <w:r>
              <w:rPr>
                <w:rFonts w:hint="eastAsia" w:cs="Times New Roman"/>
                <w:kern w:val="0"/>
                <w:sz w:val="24"/>
                <w:lang w:val="en-US" w:eastAsia="zh-CN"/>
              </w:rPr>
              <w:t>同时工业设备采集的数据大量性，造成数据访问低效率、延迟、低可靠性的问题，</w:t>
            </w:r>
            <w:r>
              <w:rPr>
                <w:rFonts w:hint="default" w:ascii="Times New Roman" w:hAnsi="Times New Roman" w:cs="Times New Roman"/>
                <w:kern w:val="0"/>
                <w:sz w:val="24"/>
              </w:rPr>
              <w:t>为此</w:t>
            </w:r>
            <w:r>
              <w:rPr>
                <w:rFonts w:hint="eastAsia" w:cs="Times New Roman"/>
                <w:kern w:val="0"/>
                <w:sz w:val="24"/>
                <w:lang w:val="en-US" w:eastAsia="zh-CN"/>
              </w:rPr>
              <w:t>采用Kafka集群中间件、Mysql数据库和Redis缓存作为云端存储系统构建的基础，同时云端</w:t>
            </w:r>
            <w:r>
              <w:rPr>
                <w:rFonts w:hint="default" w:ascii="Times New Roman" w:hAnsi="Times New Roman" w:cs="Times New Roman"/>
                <w:kern w:val="0"/>
                <w:sz w:val="24"/>
              </w:rPr>
              <w:t>采用时序数据库InfluxDB作为</w:t>
            </w:r>
            <w:r>
              <w:rPr>
                <w:rFonts w:hint="eastAsia" w:cs="Times New Roman"/>
                <w:kern w:val="0"/>
                <w:sz w:val="24"/>
                <w:lang w:val="en-US" w:eastAsia="zh-CN"/>
              </w:rPr>
              <w:t>离线有序数据分析的数据库</w:t>
            </w:r>
            <w:r>
              <w:rPr>
                <w:rFonts w:hint="default" w:ascii="Times New Roman" w:hAnsi="Times New Roman" w:cs="Times New Roman"/>
                <w:kern w:val="0"/>
                <w:sz w:val="24"/>
              </w:rPr>
              <w:t>。</w:t>
            </w:r>
          </w:p>
          <w:p>
            <w:pPr>
              <w:pStyle w:val="17"/>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本研究面向基于云平台的工业机器人远程监控需求。拟设计与实现面向工业机器人的</w:t>
            </w:r>
            <w:r>
              <w:rPr>
                <w:rFonts w:hint="eastAsia" w:cs="Times New Roman"/>
                <w:kern w:val="0"/>
                <w:sz w:val="24"/>
                <w:lang w:val="en-US" w:eastAsia="zh-CN"/>
              </w:rPr>
              <w:t>数据采集与管理</w:t>
            </w:r>
            <w:r>
              <w:rPr>
                <w:rFonts w:hint="default" w:ascii="Times New Roman" w:hAnsi="Times New Roman" w:cs="Times New Roman"/>
                <w:kern w:val="0"/>
                <w:sz w:val="24"/>
              </w:rPr>
              <w:t>系统，</w:t>
            </w:r>
            <w:r>
              <w:rPr>
                <w:rFonts w:hint="eastAsia" w:cs="Times New Roman"/>
                <w:kern w:val="0"/>
                <w:sz w:val="24"/>
                <w:lang w:val="en-US" w:eastAsia="zh-CN"/>
              </w:rPr>
              <w:t>实现多协议集成的数据交换接口，</w:t>
            </w:r>
            <w:r>
              <w:rPr>
                <w:rFonts w:hint="default" w:ascii="Times New Roman" w:hAnsi="Times New Roman" w:cs="Times New Roman"/>
                <w:kern w:val="0"/>
                <w:sz w:val="24"/>
              </w:rPr>
              <w:t>优化数据库性能，</w:t>
            </w:r>
            <w:r>
              <w:rPr>
                <w:rFonts w:hint="eastAsia" w:cs="Times New Roman"/>
                <w:kern w:val="0"/>
                <w:sz w:val="24"/>
                <w:lang w:val="en-US" w:eastAsia="zh-CN"/>
              </w:rPr>
              <w:t>最后配合前端技术进行测试验证，</w:t>
            </w:r>
            <w:r>
              <w:rPr>
                <w:rFonts w:hint="default" w:ascii="Times New Roman" w:hAnsi="Times New Roman" w:cs="Times New Roman"/>
                <w:kern w:val="0"/>
                <w:sz w:val="24"/>
              </w:rPr>
              <w:t>满足工业机器人监控的实时性</w:t>
            </w:r>
            <w:r>
              <w:rPr>
                <w:rFonts w:hint="eastAsia" w:cs="Times New Roman"/>
                <w:kern w:val="0"/>
                <w:sz w:val="24"/>
                <w:lang w:eastAsia="zh-CN"/>
              </w:rPr>
              <w:t>、</w:t>
            </w:r>
            <w:r>
              <w:rPr>
                <w:rFonts w:hint="eastAsia" w:cs="Times New Roman"/>
                <w:kern w:val="0"/>
                <w:sz w:val="24"/>
                <w:lang w:val="en-US" w:eastAsia="zh-CN"/>
              </w:rPr>
              <w:t>云采集系统的可靠性和高性能</w:t>
            </w:r>
            <w:r>
              <w:rPr>
                <w:rFonts w:hint="default" w:ascii="Times New Roman" w:hAnsi="Times New Roman" w:cs="Times New Roman"/>
                <w:kern w:val="0"/>
                <w:sz w:val="24"/>
              </w:rPr>
              <w:t>要求。</w:t>
            </w:r>
          </w:p>
          <w:p>
            <w:pPr>
              <w:pStyle w:val="17"/>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p>
          <w:p>
            <w:pPr>
              <w:keepNext w:val="0"/>
              <w:keepLines w:val="0"/>
              <w:pageBreakBefore w:val="0"/>
              <w:widowControl w:val="0"/>
              <w:numPr>
                <w:ilvl w:val="0"/>
                <w:numId w:val="3"/>
              </w:numPr>
              <w:kinsoku/>
              <w:wordWrap/>
              <w:overflowPunct/>
              <w:topLinePunct w:val="0"/>
              <w:autoSpaceDE/>
              <w:autoSpaceDN/>
              <w:bidi w:val="0"/>
              <w:snapToGrid/>
              <w:spacing w:line="360" w:lineRule="auto"/>
              <w:textAlignment w:val="auto"/>
              <w:rPr>
                <w:rFonts w:ascii="宋体" w:hAnsi="宋体"/>
                <w:b/>
                <w:sz w:val="24"/>
              </w:rPr>
            </w:pPr>
            <w:r>
              <w:rPr>
                <w:rFonts w:hint="eastAsia" w:ascii="宋体" w:hAnsi="宋体"/>
                <w:b/>
                <w:sz w:val="24"/>
              </w:rPr>
              <w:t>研究</w:t>
            </w:r>
            <w:r>
              <w:rPr>
                <w:rFonts w:hint="eastAsia" w:ascii="宋体" w:hAnsi="宋体"/>
                <w:b/>
                <w:sz w:val="24"/>
                <w:lang w:val="en-US" w:eastAsia="zh-CN"/>
              </w:rPr>
              <w:t>计划与方案</w:t>
            </w:r>
          </w:p>
          <w:p>
            <w:pPr>
              <w:pStyle w:val="17"/>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eastAsia" w:ascii="宋体" w:hAnsi="宋体"/>
                <w:b w:val="0"/>
                <w:bCs/>
                <w:sz w:val="24"/>
                <w:lang w:val="en-US" w:eastAsia="zh-CN"/>
              </w:rPr>
            </w:pPr>
            <w:r>
              <w:rPr>
                <w:rFonts w:hint="eastAsia" w:ascii="宋体" w:hAnsi="宋体"/>
                <w:b w:val="0"/>
                <w:bCs/>
                <w:sz w:val="24"/>
              </w:rPr>
              <w:t>1.</w:t>
            </w:r>
            <w:r>
              <w:rPr>
                <w:rFonts w:hint="eastAsia" w:ascii="宋体" w:hAnsi="宋体"/>
                <w:b w:val="0"/>
                <w:bCs/>
                <w:sz w:val="24"/>
                <w:lang w:val="en-US" w:eastAsia="zh-CN"/>
              </w:rPr>
              <w:t xml:space="preserve"> 1月1日~3月1日：确定毕业设计具体内容及关键技术，阅读相关资料和文献，熟悉项目开发流程、后端架构及OPC UA协议，顺利操作运行工业机器人流水线，以及完成开题报告和答辩PPT。</w:t>
            </w:r>
          </w:p>
          <w:p>
            <w:pPr>
              <w:pStyle w:val="17"/>
              <w:keepNext w:val="0"/>
              <w:keepLines w:val="0"/>
              <w:pageBreakBefore w:val="0"/>
              <w:widowControl w:val="0"/>
              <w:numPr>
                <w:ilvl w:val="0"/>
                <w:numId w:val="4"/>
              </w:numPr>
              <w:kinsoku/>
              <w:wordWrap/>
              <w:overflowPunct/>
              <w:topLinePunct w:val="0"/>
              <w:autoSpaceDE/>
              <w:autoSpaceDN/>
              <w:bidi w:val="0"/>
              <w:snapToGrid/>
              <w:spacing w:line="360" w:lineRule="auto"/>
              <w:textAlignment w:val="auto"/>
              <w:rPr>
                <w:rFonts w:hint="default" w:ascii="宋体" w:hAnsi="宋体"/>
                <w:b w:val="0"/>
                <w:bCs/>
                <w:sz w:val="24"/>
                <w:lang w:val="en-US" w:eastAsia="zh-CN"/>
              </w:rPr>
            </w:pPr>
            <w:r>
              <w:rPr>
                <w:rFonts w:hint="eastAsia" w:cs="Times New Roman"/>
                <w:b w:val="0"/>
                <w:bCs/>
                <w:sz w:val="24"/>
                <w:lang w:val="en-US" w:eastAsia="zh-CN"/>
              </w:rPr>
              <w:t>3月1日~5月10日：实现OPC UA客户端，部署数据库后端环境，部署OPCUA安全策略在客户端上；集成多协议数据采集接口；数据上云；集群管理和索引优化设计；结合前端技术对“产线”进行测试。</w:t>
            </w:r>
          </w:p>
          <w:p>
            <w:pPr>
              <w:pStyle w:val="17"/>
              <w:keepNext w:val="0"/>
              <w:keepLines w:val="0"/>
              <w:pageBreakBefore w:val="0"/>
              <w:widowControl w:val="0"/>
              <w:numPr>
                <w:ilvl w:val="0"/>
                <w:numId w:val="4"/>
              </w:numPr>
              <w:kinsoku/>
              <w:wordWrap/>
              <w:overflowPunct/>
              <w:topLinePunct w:val="0"/>
              <w:autoSpaceDE/>
              <w:autoSpaceDN/>
              <w:bidi w:val="0"/>
              <w:snapToGrid/>
              <w:spacing w:line="360" w:lineRule="auto"/>
              <w:textAlignment w:val="auto"/>
              <w:rPr>
                <w:rFonts w:hint="default" w:ascii="宋体" w:hAnsi="宋体"/>
                <w:b w:val="0"/>
                <w:bCs/>
                <w:sz w:val="24"/>
                <w:lang w:val="en-US" w:eastAsia="zh-CN"/>
              </w:rPr>
            </w:pPr>
            <w:r>
              <w:rPr>
                <w:rFonts w:hint="default" w:ascii="Times New Roman" w:hAnsi="Times New Roman" w:cs="Times New Roman"/>
                <w:b w:val="0"/>
                <w:bCs/>
                <w:sz w:val="24"/>
                <w:szCs w:val="32"/>
                <w:lang w:val="en-US" w:eastAsia="zh-CN"/>
              </w:rPr>
              <w:t>5月11日~5月31日：展示运行效果，完成毕设论文并准备最终答辩。</w:t>
            </w:r>
          </w:p>
          <w:p>
            <w:pPr>
              <w:keepNext w:val="0"/>
              <w:keepLines w:val="0"/>
              <w:pageBreakBefore w:val="0"/>
              <w:widowControl w:val="0"/>
              <w:kinsoku/>
              <w:wordWrap/>
              <w:overflowPunct/>
              <w:topLinePunct w:val="0"/>
              <w:autoSpaceDE/>
              <w:autoSpaceDN/>
              <w:bidi w:val="0"/>
              <w:snapToGrid/>
              <w:spacing w:line="360" w:lineRule="auto"/>
              <w:textAlignment w:val="auto"/>
              <w:rPr>
                <w:rFonts w:hint="eastAsia"/>
                <w:sz w:val="24"/>
                <w:szCs w:val="32"/>
              </w:rPr>
            </w:pPr>
          </w:p>
          <w:p>
            <w:pPr>
              <w:pStyle w:val="17"/>
              <w:keepNext w:val="0"/>
              <w:keepLines w:val="0"/>
              <w:pageBreakBefore w:val="0"/>
              <w:widowControl w:val="0"/>
              <w:kinsoku/>
              <w:wordWrap/>
              <w:overflowPunct/>
              <w:topLinePunct w:val="0"/>
              <w:autoSpaceDE/>
              <w:autoSpaceDN/>
              <w:bidi w:val="0"/>
              <w:snapToGrid/>
              <w:spacing w:line="360" w:lineRule="auto"/>
              <w:ind w:firstLine="0" w:firstLineChars="0"/>
              <w:textAlignment w:val="auto"/>
              <w:rPr>
                <w:rFonts w:ascii="宋体" w:hAnsi="宋体" w:cs="Arial"/>
                <w:b/>
                <w:bCs/>
                <w:color w:val="333333"/>
                <w:kern w:val="0"/>
                <w:sz w:val="24"/>
              </w:rPr>
            </w:pPr>
            <w:r>
              <w:rPr>
                <w:rFonts w:hint="eastAsia" w:ascii="宋体" w:hAnsi="宋体" w:cs="Arial"/>
                <w:b/>
                <w:bCs/>
                <w:color w:val="333333"/>
                <w:kern w:val="0"/>
                <w:sz w:val="24"/>
              </w:rPr>
              <w:t>三、</w:t>
            </w:r>
            <w:r>
              <w:rPr>
                <w:rFonts w:hint="eastAsia" w:ascii="宋体" w:hAnsi="宋体" w:cs="Arial"/>
                <w:b/>
                <w:bCs/>
                <w:color w:val="333333"/>
                <w:kern w:val="0"/>
                <w:sz w:val="24"/>
                <w:lang w:val="en-US" w:eastAsia="zh-CN"/>
              </w:rPr>
              <w:t>已完成工作</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b/>
                <w:bCs w:val="0"/>
                <w:sz w:val="24"/>
                <w:lang w:val="en-US" w:eastAsia="zh-CN"/>
              </w:rPr>
            </w:pPr>
            <w:r>
              <w:rPr>
                <w:rFonts w:hint="eastAsia" w:ascii="宋体" w:hAnsi="宋体"/>
                <w:b/>
                <w:bCs w:val="0"/>
                <w:sz w:val="24"/>
                <w:lang w:val="en-US" w:eastAsia="zh-CN"/>
              </w:rPr>
              <w:t xml:space="preserve">1.数据库设计 </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使用消息队列接收边缘端数据的传输，然后持久化到本地磁盘，同时将热点数据保存到内存数据库</w:t>
            </w:r>
            <w:r>
              <w:rPr>
                <w:rFonts w:hint="eastAsia" w:ascii="宋体" w:hAnsi="宋体"/>
                <w:b w:val="0"/>
                <w:bCs/>
                <w:sz w:val="24"/>
                <w:lang w:val="en-US" w:eastAsia="zh-CN"/>
              </w:rPr>
              <w:t>，因此采用kafka消息队列可以实现高吞吐读写，对硬件驱动采集到的数据进行缓冲，为数据库存储、数据上云提供了数据来源。</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从边缘端采集传输到消息队列的过程采用OPC UA、webSocket、MQTT协议，</w:t>
            </w:r>
            <w:r>
              <w:rPr>
                <w:rFonts w:hint="eastAsia" w:ascii="宋体" w:hAnsi="宋体"/>
                <w:b w:val="0"/>
                <w:bCs/>
                <w:sz w:val="24"/>
                <w:lang w:val="en-US" w:eastAsia="zh-CN"/>
              </w:rPr>
              <w:t>OPC UA</w:t>
            </w:r>
            <w:r>
              <w:rPr>
                <w:rFonts w:hint="default" w:ascii="宋体" w:hAnsi="宋体"/>
                <w:b w:val="0"/>
                <w:bCs/>
                <w:sz w:val="24"/>
                <w:lang w:val="en-US" w:eastAsia="zh-CN"/>
              </w:rPr>
              <w:t>客户端连接服务器进行传输，</w:t>
            </w:r>
            <w:r>
              <w:rPr>
                <w:rFonts w:hint="eastAsia" w:ascii="宋体" w:hAnsi="宋体"/>
                <w:b w:val="0"/>
                <w:bCs/>
                <w:sz w:val="24"/>
                <w:lang w:val="en-US" w:eastAsia="zh-CN"/>
              </w:rPr>
              <w:t>配置安全策略，</w:t>
            </w:r>
            <w:r>
              <w:rPr>
                <w:rFonts w:hint="default" w:ascii="宋体" w:hAnsi="宋体"/>
                <w:b w:val="0"/>
                <w:bCs/>
                <w:sz w:val="24"/>
                <w:lang w:val="en-US" w:eastAsia="zh-CN"/>
              </w:rPr>
              <w:t>进行证书认证和加密传输，保证了数据的安全性。</w:t>
            </w:r>
            <w:bookmarkStart w:id="1" w:name="_GoBack"/>
            <w:bookmarkEnd w:id="1"/>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OPC UA协议规范里建立了安全通道，在客户端中，与服务器建立连接时会先建立安全通道open_secure_channel()，之后再根据用户名、密码和认证密钥建立会话。</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设计数据库表，使用Django框架开发，建立数据库表：</w:t>
            </w:r>
          </w:p>
          <w:p>
            <w:pPr>
              <w:pStyle w:val="17"/>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b w:val="0"/>
                <w:bCs/>
                <w:sz w:val="24"/>
                <w:lang w:val="en-US" w:eastAsia="zh-CN"/>
              </w:rPr>
            </w:pPr>
            <w:r>
              <w:rPr>
                <w:rFonts w:hint="default" w:ascii="宋体" w:hAnsi="宋体"/>
                <w:b w:val="0"/>
                <w:bCs/>
                <w:sz w:val="24"/>
                <w:lang w:val="en-US" w:eastAsia="zh-CN"/>
              </w:rPr>
              <w:t>数据库名称：local_db</w:t>
            </w:r>
          </w:p>
          <w:p>
            <w:pPr>
              <w:pStyle w:val="17"/>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b w:val="0"/>
                <w:bCs/>
                <w:sz w:val="24"/>
                <w:lang w:val="en-US" w:eastAsia="zh-CN"/>
              </w:rPr>
            </w:pPr>
            <w:r>
              <w:rPr>
                <w:rFonts w:hint="default" w:ascii="宋体" w:hAnsi="宋体"/>
                <w:b w:val="0"/>
                <w:bCs/>
                <w:sz w:val="24"/>
                <w:lang w:val="en-US" w:eastAsia="zh-CN"/>
              </w:rPr>
              <w:t>默认端口：127.0.0.1:3306</w:t>
            </w:r>
          </w:p>
          <w:p>
            <w:pPr>
              <w:pStyle w:val="17"/>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b w:val="0"/>
                <w:bCs/>
                <w:sz w:val="24"/>
                <w:lang w:val="en-US" w:eastAsia="zh-CN"/>
              </w:rPr>
            </w:pPr>
            <w:r>
              <w:rPr>
                <w:rFonts w:hint="default" w:ascii="宋体" w:hAnsi="宋体"/>
                <w:b w:val="0"/>
                <w:bCs/>
                <w:sz w:val="24"/>
                <w:lang w:val="en-US" w:eastAsia="zh-CN"/>
              </w:rPr>
              <w:t>用户名/密码：root/123456</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该数据库</w:t>
            </w:r>
            <w:r>
              <w:rPr>
                <w:rFonts w:hint="default" w:ascii="宋体" w:hAnsi="宋体"/>
                <w:b w:val="0"/>
                <w:bCs/>
                <w:sz w:val="24"/>
                <w:lang w:val="en-US" w:eastAsia="zh-CN"/>
              </w:rPr>
              <w:t>存放关系数据，一个是产线机器基本信息，一个是机器运行坐标信息，由于数据量大，目前采用varchar32位存储</w:t>
            </w:r>
            <w:r>
              <w:rPr>
                <w:rFonts w:hint="eastAsia" w:ascii="宋体" w:hAnsi="宋体"/>
                <w:b w:val="0"/>
                <w:bCs/>
                <w:sz w:val="24"/>
                <w:lang w:val="en-US" w:eastAsia="zh-CN"/>
              </w:rPr>
              <w:t>。</w:t>
            </w:r>
            <w:r>
              <w:rPr>
                <w:rFonts w:hint="default" w:ascii="宋体" w:hAnsi="宋体"/>
                <w:b w:val="0"/>
                <w:bCs/>
                <w:sz w:val="24"/>
                <w:lang w:val="en-US" w:eastAsia="zh-CN"/>
              </w:rPr>
              <w:t>将Django默认数据库换为Mysql，创建数据库，数据库取名为local_db，并设置字符集为utf-8：CREATE DATABASE local_db CHARACTER SET utf8;</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bCs w:val="0"/>
                <w:sz w:val="24"/>
                <w:lang w:val="en-US" w:eastAsia="zh-CN"/>
              </w:rPr>
            </w:pPr>
            <w:r>
              <w:rPr>
                <w:rFonts w:hint="default" w:ascii="宋体" w:hAnsi="宋体"/>
                <w:b w:val="0"/>
                <w:bCs/>
                <w:sz w:val="24"/>
                <w:lang w:val="en-US" w:eastAsia="zh-CN"/>
              </w:rPr>
              <w:t>配置settings.py文件，配置Mysql数据库引擎安装mysqlclient库：pip install mysqlclient</w:t>
            </w:r>
            <w:r>
              <w:rPr>
                <w:rFonts w:hint="eastAsia" w:ascii="宋体" w:hAnsi="宋体"/>
                <w:b w:val="0"/>
                <w:bCs/>
                <w:sz w:val="24"/>
                <w:lang w:val="en-US" w:eastAsia="zh-CN"/>
              </w:rPr>
              <w:t>；</w:t>
            </w:r>
            <w:r>
              <w:rPr>
                <w:rFonts w:hint="default" w:ascii="宋体" w:hAnsi="宋体"/>
                <w:b w:val="0"/>
                <w:bCs/>
                <w:sz w:val="24"/>
                <w:lang w:val="en-US" w:eastAsia="zh-CN"/>
              </w:rPr>
              <w:t>执行同步操作python manage.py makemigrations, python manage.py migrate将数据更新到MySQL</w:t>
            </w:r>
            <w:r>
              <w:rPr>
                <w:rFonts w:hint="eastAsia" w:ascii="宋体" w:hAnsi="宋体"/>
                <w:b w:val="0"/>
                <w:bCs/>
                <w:sz w:val="24"/>
                <w:lang w:val="en-US" w:eastAsia="zh-CN"/>
              </w:rPr>
              <w:t>。</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b/>
                <w:bCs w:val="0"/>
                <w:sz w:val="24"/>
                <w:lang w:val="en-US" w:eastAsia="zh-CN"/>
              </w:rPr>
            </w:pP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b/>
                <w:bCs w:val="0"/>
                <w:sz w:val="24"/>
                <w:lang w:val="en-US" w:eastAsia="zh-CN"/>
              </w:rPr>
            </w:pPr>
            <w:r>
              <w:rPr>
                <w:rFonts w:hint="eastAsia" w:ascii="宋体" w:hAnsi="宋体"/>
                <w:b/>
                <w:bCs w:val="0"/>
                <w:sz w:val="24"/>
                <w:lang w:val="en-US" w:eastAsia="zh-CN"/>
              </w:rPr>
              <w:t>2.模块具体实现</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（一）多协议采集模块</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传输由边缘端主动发送过来，客户端采用订阅方式接收数据，因此客户端不需要管边缘端怎么发送和具体使用什么协议进行传输，只关心客户端自己支持的传输协议和安全机制，因此暴露接口给边缘端，与边缘端服务器建立连接。</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1、OPC UA协议数据采集接口：此部分是采用OPC UA协议传输数据的接口，创建OPC UA客户端，与OPC UA服务器连接，进行数据订阅。</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2、</w:t>
            </w:r>
            <w:r>
              <w:rPr>
                <w:rFonts w:hint="eastAsia" w:ascii="宋体" w:hAnsi="宋体"/>
                <w:b w:val="0"/>
                <w:bCs/>
                <w:sz w:val="24"/>
                <w:lang w:val="en-US" w:eastAsia="zh-CN"/>
              </w:rPr>
              <w:fldChar w:fldCharType="begin"/>
            </w:r>
            <w:r>
              <w:rPr>
                <w:rFonts w:hint="eastAsia" w:ascii="宋体" w:hAnsi="宋体"/>
                <w:b w:val="0"/>
                <w:bCs/>
                <w:sz w:val="24"/>
                <w:lang w:val="en-US" w:eastAsia="zh-CN"/>
              </w:rPr>
              <w:instrText xml:space="preserve"> HYPERLINK "https://baike.baidu.com/item/%E7%A8%8B%E5%BA%8F%E6%8E%A5%E5%8F%A3" \t "https://baike.baidu.com/item/%E7%94%A8%E6%88%B7%E6%8E%A5%E5%8F%A3/_blank" </w:instrText>
            </w:r>
            <w:r>
              <w:rPr>
                <w:rFonts w:hint="eastAsia" w:ascii="宋体" w:hAnsi="宋体"/>
                <w:b w:val="0"/>
                <w:bCs/>
                <w:sz w:val="24"/>
                <w:lang w:val="en-US" w:eastAsia="zh-CN"/>
              </w:rPr>
              <w:fldChar w:fldCharType="separate"/>
            </w:r>
            <w:r>
              <w:rPr>
                <w:rFonts w:hint="eastAsia" w:ascii="宋体" w:hAnsi="宋体"/>
                <w:b w:val="0"/>
                <w:bCs/>
                <w:sz w:val="24"/>
                <w:lang w:val="en-US" w:eastAsia="zh-CN"/>
              </w:rPr>
              <w:t>集成多协议的数据采集接口</w:t>
            </w:r>
            <w:r>
              <w:rPr>
                <w:rFonts w:hint="eastAsia" w:ascii="宋体" w:hAnsi="宋体"/>
                <w:b w:val="0"/>
                <w:bCs/>
                <w:sz w:val="24"/>
                <w:lang w:val="en-US" w:eastAsia="zh-CN"/>
              </w:rPr>
              <w:fldChar w:fldCharType="end"/>
            </w:r>
            <w:r>
              <w:rPr>
                <w:rFonts w:hint="eastAsia" w:ascii="宋体" w:hAnsi="宋体"/>
                <w:b w:val="0"/>
                <w:bCs/>
                <w:sz w:val="24"/>
                <w:lang w:val="en-US" w:eastAsia="zh-CN"/>
              </w:rPr>
              <w:t>：此部分在前面的基础上，加入了已实现的webSocket协议和MQTT协议的客户端，三个协议集成为一个接口，即抽象工厂模式。以便于边缘端服务器根据自己的硬件支持和需求在调用API时，通过携带相关的参数作为具体协议和安全机制的使用需求，进行数据传输。</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该模块主要任务是接收设备边发送过来的数据，然后将数据放入本地单机kafka中，同时实现加密的安全传输。</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创建OPC UA客户端，建立安全通道，创建会话，用户验证，认证证书和密钥，连接到OPC UA服务器端口，开始订阅消息。</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安全策略：支持“无”、“Basic256Sha256”和“Basic128Rsa15”（OPC基金会不再将它视为安全）三种。</w:t>
            </w:r>
            <w:r>
              <w:rPr>
                <w:rFonts w:hint="eastAsia" w:ascii="宋体" w:hAnsi="宋体"/>
                <w:b w:val="0"/>
                <w:bCs/>
                <w:sz w:val="24"/>
                <w:lang w:val="en-US" w:eastAsia="zh-CN"/>
              </w:rPr>
              <w:br w:type="textWrapping"/>
            </w:r>
            <w:r>
              <w:rPr>
                <w:rFonts w:hint="eastAsia" w:ascii="宋体" w:hAnsi="宋体"/>
                <w:b w:val="0"/>
                <w:bCs/>
                <w:sz w:val="24"/>
                <w:lang w:val="en-US" w:eastAsia="zh-CN"/>
              </w:rPr>
              <w:tab/>
            </w:r>
            <w:r>
              <w:rPr>
                <w:rFonts w:hint="eastAsia" w:ascii="宋体" w:hAnsi="宋体"/>
                <w:b w:val="0"/>
                <w:bCs/>
                <w:sz w:val="24"/>
                <w:lang w:val="en-US" w:eastAsia="zh-CN"/>
              </w:rPr>
              <w:t>安全模式：当选择后两种安全策略时，安全模式需要选择“Sign”和“SignAndEncrypt”之一，同时需要上传数字证书和密钥证书。</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相关配置：</w:t>
            </w:r>
          </w:p>
          <w:p>
            <w:pPr>
              <w:pStyle w:val="17"/>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用户名/密码：opcua/123456，可以对“匿名”标识符进行权限限制</w:t>
            </w:r>
          </w:p>
          <w:p>
            <w:pPr>
              <w:pStyle w:val="17"/>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安全策略：Basic256Sha256</w:t>
            </w:r>
          </w:p>
          <w:p>
            <w:pPr>
              <w:pStyle w:val="17"/>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安全模式：SignAndEncrypt</w:t>
            </w:r>
          </w:p>
          <w:p>
            <w:pPr>
              <w:pStyle w:val="17"/>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证书/私钥：client_cert.pem / client_key.pem</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使用OpenSSL生成CA证书，再使用CA证书生成服务器和客户端证书、私钥，客户端检验服务器证书，判定私钥是否正确：</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client.set_security_string("Basic256Sha256,SignAndEncrypt," + cer_path + "," + private_key_path + server_cer_path)</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3.开启kafka服务，创建kafka生产者对象和消费者对象，这里采用双线程，分别代表生产者线程ProducerThread和消费者线程ConsumerThread。生产者将收到的数据根据key-value解析后送入kafka队列后，消费者从队列中拉取数据写入数据库；编写数据持久化操作函数，将消息队列里的数据存储在本地MySQL数据库中。</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相关配置：</w:t>
            </w:r>
          </w:p>
          <w:p>
            <w:pPr>
              <w:pStyle w:val="17"/>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num.partitions：默认分区数为1，单生产者和单消费者</w:t>
            </w:r>
          </w:p>
          <w:p>
            <w:pPr>
              <w:pStyle w:val="17"/>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b w:val="0"/>
                <w:bCs/>
                <w:sz w:val="24"/>
                <w:lang w:val="en-US" w:eastAsia="zh-CN"/>
              </w:rPr>
            </w:pPr>
            <w:r>
              <w:rPr>
                <w:rFonts w:hint="eastAsia" w:ascii="宋体" w:hAnsi="宋体"/>
                <w:b w:val="0"/>
                <w:bCs/>
                <w:sz w:val="24"/>
                <w:lang w:val="en-US" w:eastAsia="zh-CN"/>
              </w:rPr>
              <w:t>log.retention.hours：7天，log的保留时间，即写入的数据的过期时间</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相关代码：</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97" w:leftChars="570" w:firstLine="0" w:firstLineChars="0"/>
              <w:textAlignment w:val="auto"/>
              <w:rPr>
                <w:rFonts w:hint="eastAsia" w:ascii="宋体" w:hAnsi="宋体"/>
                <w:b w:val="0"/>
                <w:bCs/>
                <w:sz w:val="24"/>
                <w:lang w:val="en-US" w:eastAsia="zh-CN"/>
              </w:rPr>
            </w:pPr>
            <w:r>
              <w:rPr>
                <w:rFonts w:hint="eastAsia" w:ascii="宋体" w:hAnsi="宋体"/>
                <w:b w:val="0"/>
                <w:bCs/>
                <w:sz w:val="24"/>
                <w:lang w:val="en-US" w:eastAsia="zh-CN"/>
              </w:rPr>
              <w:t>kafka_producer = ProducerThread()</w:t>
            </w:r>
            <w:r>
              <w:rPr>
                <w:rFonts w:hint="eastAsia" w:ascii="宋体" w:hAnsi="宋体"/>
                <w:b w:val="0"/>
                <w:bCs/>
                <w:sz w:val="24"/>
                <w:lang w:val="en-US" w:eastAsia="zh-CN"/>
              </w:rPr>
              <w:br w:type="textWrapping"/>
            </w:r>
            <w:r>
              <w:rPr>
                <w:rFonts w:hint="eastAsia" w:ascii="宋体" w:hAnsi="宋体"/>
                <w:b w:val="0"/>
                <w:bCs/>
                <w:sz w:val="24"/>
                <w:lang w:val="en-US" w:eastAsia="zh-CN"/>
              </w:rPr>
              <w:t>kafka_consumer = ConsumerThread()</w:t>
            </w:r>
            <w:r>
              <w:rPr>
                <w:rFonts w:hint="eastAsia" w:ascii="宋体" w:hAnsi="宋体"/>
                <w:b w:val="0"/>
                <w:bCs/>
                <w:sz w:val="24"/>
                <w:lang w:val="en-US" w:eastAsia="zh-CN"/>
              </w:rPr>
              <w:br w:type="textWrapping"/>
            </w:r>
            <w:r>
              <w:rPr>
                <w:rFonts w:hint="eastAsia" w:ascii="宋体" w:hAnsi="宋体"/>
                <w:b w:val="0"/>
                <w:bCs/>
                <w:sz w:val="24"/>
                <w:lang w:val="en-US" w:eastAsia="zh-CN"/>
              </w:rPr>
              <w:t>try:</w:t>
            </w:r>
            <w:r>
              <w:rPr>
                <w:rFonts w:hint="eastAsia" w:ascii="宋体" w:hAnsi="宋体"/>
                <w:b w:val="0"/>
                <w:bCs/>
                <w:sz w:val="24"/>
                <w:lang w:val="en-US" w:eastAsia="zh-CN"/>
              </w:rPr>
              <w:br w:type="textWrapping"/>
            </w:r>
            <w:r>
              <w:rPr>
                <w:rFonts w:hint="eastAsia" w:ascii="宋体" w:hAnsi="宋体"/>
                <w:b w:val="0"/>
                <w:bCs/>
                <w:sz w:val="24"/>
                <w:lang w:val="en-US" w:eastAsia="zh-CN"/>
              </w:rPr>
              <w:t xml:space="preserve">    kafka_producer.start()</w:t>
            </w:r>
            <w:r>
              <w:rPr>
                <w:rFonts w:hint="eastAsia" w:ascii="宋体" w:hAnsi="宋体"/>
                <w:b w:val="0"/>
                <w:bCs/>
                <w:sz w:val="24"/>
                <w:lang w:val="en-US" w:eastAsia="zh-CN"/>
              </w:rPr>
              <w:br w:type="textWrapping"/>
            </w:r>
            <w:r>
              <w:rPr>
                <w:rFonts w:hint="eastAsia" w:ascii="宋体" w:hAnsi="宋体"/>
                <w:b w:val="0"/>
                <w:bCs/>
                <w:sz w:val="24"/>
                <w:lang w:val="en-US" w:eastAsia="zh-CN"/>
              </w:rPr>
              <w:t xml:space="preserve">    kafka_consumer.start()</w:t>
            </w:r>
            <w:r>
              <w:rPr>
                <w:rFonts w:hint="eastAsia" w:ascii="宋体" w:hAnsi="宋体"/>
                <w:b w:val="0"/>
                <w:bCs/>
                <w:sz w:val="24"/>
                <w:lang w:val="en-US" w:eastAsia="zh-CN"/>
              </w:rPr>
              <w:br w:type="textWrapping"/>
            </w:r>
            <w:r>
              <w:rPr>
                <w:rFonts w:hint="eastAsia" w:ascii="宋体" w:hAnsi="宋体"/>
                <w:b w:val="0"/>
                <w:bCs/>
                <w:sz w:val="24"/>
                <w:lang w:val="en-US" w:eastAsia="zh-CN"/>
              </w:rPr>
              <w:t>finally:</w:t>
            </w:r>
            <w:r>
              <w:rPr>
                <w:rFonts w:hint="eastAsia" w:ascii="宋体" w:hAnsi="宋体"/>
                <w:b w:val="0"/>
                <w:bCs/>
                <w:sz w:val="24"/>
                <w:lang w:val="en-US" w:eastAsia="zh-CN"/>
              </w:rPr>
              <w:br w:type="textWrapping"/>
            </w:r>
            <w:r>
              <w:rPr>
                <w:rFonts w:hint="eastAsia" w:ascii="宋体" w:hAnsi="宋体"/>
                <w:b w:val="0"/>
                <w:bCs/>
                <w:sz w:val="24"/>
                <w:lang w:val="en-US" w:eastAsia="zh-CN"/>
              </w:rPr>
              <w:t xml:space="preserve">    kafka_producer.terminate()</w:t>
            </w:r>
            <w:r>
              <w:rPr>
                <w:rFonts w:hint="eastAsia" w:ascii="宋体" w:hAnsi="宋体"/>
                <w:b w:val="0"/>
                <w:bCs/>
                <w:sz w:val="24"/>
                <w:lang w:val="en-US" w:eastAsia="zh-CN"/>
              </w:rPr>
              <w:br w:type="textWrapping"/>
            </w:r>
            <w:r>
              <w:rPr>
                <w:rFonts w:hint="eastAsia" w:ascii="宋体" w:hAnsi="宋体"/>
                <w:b w:val="0"/>
                <w:bCs/>
                <w:sz w:val="24"/>
                <w:lang w:val="en-US" w:eastAsia="zh-CN"/>
              </w:rPr>
              <w:t xml:space="preserve">    kafka_consumer.terminate()</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b w:val="0"/>
                <w:bCs/>
                <w:sz w:val="24"/>
                <w:lang w:val="en-US" w:eastAsia="zh-CN"/>
              </w:rPr>
            </w:pP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bookmarkStart w:id="0" w:name="_Toc10861"/>
            <w:r>
              <w:rPr>
                <w:rFonts w:hint="eastAsia" w:ascii="宋体" w:hAnsi="宋体"/>
                <w:b w:val="0"/>
                <w:bCs/>
                <w:sz w:val="24"/>
                <w:lang w:val="en-US" w:eastAsia="zh-CN"/>
              </w:rPr>
              <w:t>（二）数据库存取</w:t>
            </w:r>
            <w:bookmarkEnd w:id="0"/>
            <w:r>
              <w:rPr>
                <w:rFonts w:hint="eastAsia" w:ascii="宋体" w:hAnsi="宋体"/>
                <w:b w:val="0"/>
                <w:bCs/>
                <w:sz w:val="24"/>
                <w:lang w:val="en-US" w:eastAsia="zh-CN"/>
              </w:rPr>
              <w:t>模块</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数据库存取模块将存取操作封装成接口，便于数据库的管理，其中调用者分别为：前端request请求查询和下载、保存到本地，数据采集模块中数据持久化存储。</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数据库的开发采用Django框架，model模型对应建立数据库表，view视图模块对应前端请求以及数据给前端展示，这些操作涉及到的数据库增删查改等函数都封装在该接口里。</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数据库表-model：</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40" w:firstLineChars="200"/>
              <w:textAlignment w:val="auto"/>
              <w:rPr>
                <w:rFonts w:hint="eastAsia" w:ascii="宋体" w:hAnsi="宋体"/>
                <w:b w:val="0"/>
                <w:bCs/>
                <w:sz w:val="24"/>
                <w:lang w:val="en-US" w:eastAsia="zh-CN"/>
              </w:rPr>
            </w:pPr>
            <w:r>
              <w:rPr>
                <w:rFonts w:hint="default" w:ascii="Times New Roman" w:hAnsi="Times New Roman" w:cs="Times New Roman"/>
                <w:b w:val="0"/>
                <w:bCs/>
                <w:sz w:val="22"/>
                <w:szCs w:val="22"/>
                <w:lang w:val="en-US" w:eastAsia="zh-CN"/>
              </w:rPr>
              <w:t>class MachineInfo(models.Model):</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id = models.CharField(max_length=16, primary_key=True)  # 如果没有models.AutoField，默认会创建一个id的自增列</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name = models.CharField(max_length=32)  # 操作名</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value = models.CharField(max_length=32)  # 状态</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update_time = models.DateTimeField()  # 操作时间，静态机器则为0</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def save(self, *args, **kwargs):</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self.update_time = (self.update_time.strftime('%Y-%m-%d %H:%M:%S'))  # 自定义日期格式</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super(MachineInfo, self).save(*args, **kwargs)  # 调用父类save</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class Meta:</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db_table = 'MachineInfo'  # 表名</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verbose_name = "machineInfo"</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数据库插入数据：</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def insert_machine(data):</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960" w:firstLineChars="400"/>
              <w:textAlignment w:val="auto"/>
              <w:rPr>
                <w:rFonts w:hint="default" w:ascii="宋体" w:hAnsi="宋体"/>
                <w:b w:val="0"/>
                <w:bCs/>
                <w:sz w:val="24"/>
                <w:lang w:val="en-US" w:eastAsia="zh-CN"/>
              </w:rPr>
            </w:pPr>
            <w:r>
              <w:rPr>
                <w:rFonts w:hint="default" w:ascii="宋体" w:hAnsi="宋体"/>
                <w:b w:val="0"/>
                <w:bCs/>
                <w:sz w:val="24"/>
                <w:lang w:val="en-US" w:eastAsia="zh-CN"/>
              </w:rPr>
              <w:t>machine = models.MachineInfo(id=id, name=name, value=value, update_time=time)</w:t>
            </w:r>
            <w:r>
              <w:rPr>
                <w:rFonts w:hint="default" w:ascii="宋体" w:hAnsi="宋体"/>
                <w:b w:val="0"/>
                <w:bCs/>
                <w:sz w:val="24"/>
                <w:lang w:val="en-US" w:eastAsia="zh-CN"/>
              </w:rPr>
              <w:br w:type="textWrapping"/>
            </w:r>
            <w:r>
              <w:rPr>
                <w:rFonts w:hint="eastAsia" w:ascii="宋体" w:hAnsi="宋体"/>
                <w:b w:val="0"/>
                <w:bCs/>
                <w:sz w:val="24"/>
                <w:lang w:val="en-US" w:eastAsia="zh-CN"/>
              </w:rPr>
              <w:t xml:space="preserve">        </w:t>
            </w:r>
            <w:r>
              <w:rPr>
                <w:rFonts w:hint="default" w:ascii="宋体" w:hAnsi="宋体"/>
                <w:b w:val="0"/>
                <w:bCs/>
                <w:sz w:val="24"/>
                <w:lang w:val="en-US" w:eastAsia="zh-CN"/>
              </w:rPr>
              <w:t>machine.save()</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前端访问数据接口</w:t>
            </w:r>
            <w:r>
              <w:rPr>
                <w:rFonts w:hint="eastAsia" w:ascii="宋体" w:hAnsi="宋体"/>
                <w:b w:val="0"/>
                <w:bCs/>
                <w:sz w:val="24"/>
                <w:lang w:val="en-US" w:eastAsia="zh-CN"/>
              </w:rPr>
              <w:t>：</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def get_data_from_db_send_to_user(request):</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r>
              <w:rPr>
                <w:rFonts w:hint="default" w:ascii="宋体" w:hAnsi="宋体"/>
                <w:b w:val="0"/>
                <w:bCs/>
                <w:sz w:val="24"/>
                <w:lang w:val="en-US" w:eastAsia="zh-CN"/>
              </w:rPr>
              <w:tab/>
            </w:r>
            <w:r>
              <w:rPr>
                <w:rFonts w:hint="default" w:ascii="宋体" w:hAnsi="宋体"/>
                <w:b w:val="0"/>
                <w:bCs/>
                <w:sz w:val="24"/>
                <w:lang w:val="en-US" w:eastAsia="zh-CN"/>
              </w:rPr>
              <w:t>"""</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r>
              <w:rPr>
                <w:rFonts w:hint="default" w:ascii="宋体" w:hAnsi="宋体"/>
                <w:b w:val="0"/>
                <w:bCs/>
                <w:sz w:val="24"/>
                <w:lang w:val="en-US" w:eastAsia="zh-CN"/>
              </w:rPr>
              <w:tab/>
            </w:r>
            <w:r>
              <w:rPr>
                <w:rFonts w:hint="default" w:ascii="宋体" w:hAnsi="宋体"/>
                <w:b w:val="0"/>
                <w:bCs/>
                <w:sz w:val="24"/>
                <w:lang w:val="en-US" w:eastAsia="zh-CN"/>
              </w:rPr>
              <w:t>API: 给前端调用获取数据的接口</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r>
              <w:rPr>
                <w:rFonts w:hint="default" w:ascii="宋体" w:hAnsi="宋体"/>
                <w:b w:val="0"/>
                <w:bCs/>
                <w:sz w:val="24"/>
                <w:lang w:val="en-US" w:eastAsia="zh-CN"/>
              </w:rPr>
              <w:tab/>
            </w:r>
            <w:r>
              <w:rPr>
                <w:rFonts w:hint="default" w:ascii="宋体" w:hAnsi="宋体"/>
                <w:b w:val="0"/>
                <w:bCs/>
                <w:sz w:val="24"/>
                <w:lang w:val="en-US" w:eastAsia="zh-CN"/>
              </w:rPr>
              <w:t>@param request: 前端请求</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r>
              <w:rPr>
                <w:rFonts w:hint="default" w:ascii="宋体" w:hAnsi="宋体"/>
                <w:b w:val="0"/>
                <w:bCs/>
                <w:sz w:val="24"/>
                <w:lang w:val="en-US" w:eastAsia="zh-CN"/>
              </w:rPr>
              <w:tab/>
            </w:r>
            <w:r>
              <w:rPr>
                <w:rFonts w:hint="default" w:ascii="宋体" w:hAnsi="宋体"/>
                <w:b w:val="0"/>
                <w:bCs/>
                <w:sz w:val="24"/>
                <w:lang w:val="en-US" w:eastAsia="zh-CN"/>
              </w:rPr>
              <w:t>@return:</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snapToGrid/>
              <w:spacing w:line="360" w:lineRule="auto"/>
              <w:textAlignment w:val="auto"/>
              <w:rPr>
                <w:rFonts w:hint="eastAsia" w:ascii="宋体" w:hAnsi="宋体"/>
                <w:b/>
                <w:sz w:val="24"/>
              </w:rPr>
            </w:pPr>
            <w:r>
              <w:rPr>
                <w:rFonts w:hint="eastAsia" w:ascii="宋体" w:hAnsi="宋体"/>
                <w:b/>
                <w:sz w:val="24"/>
                <w:lang w:val="en-US" w:eastAsia="zh-CN"/>
              </w:rPr>
              <w:t>四、</w:t>
            </w:r>
            <w:r>
              <w:rPr>
                <w:rFonts w:hint="eastAsia" w:ascii="宋体" w:hAnsi="宋体"/>
                <w:b/>
                <w:sz w:val="24"/>
              </w:rPr>
              <w:t>关键技术或难点</w:t>
            </w:r>
          </w:p>
          <w:p>
            <w:pPr>
              <w:pStyle w:val="17"/>
              <w:keepNext w:val="0"/>
              <w:keepLines w:val="0"/>
              <w:pageBreakBefore w:val="0"/>
              <w:widowControl w:val="0"/>
              <w:numPr>
                <w:ilvl w:val="0"/>
                <w:numId w:val="6"/>
              </w:numPr>
              <w:kinsoku/>
              <w:wordWrap/>
              <w:overflowPunct/>
              <w:topLinePunct w:val="0"/>
              <w:autoSpaceDE/>
              <w:autoSpaceDN/>
              <w:bidi w:val="0"/>
              <w:snapToGrid/>
              <w:spacing w:line="360" w:lineRule="auto"/>
              <w:ind w:firstLine="480" w:firstLineChars="0"/>
              <w:textAlignment w:val="auto"/>
              <w:rPr>
                <w:rFonts w:hint="eastAsia" w:ascii="宋体" w:hAnsi="宋体"/>
                <w:b/>
                <w:sz w:val="24"/>
                <w:lang w:val="en-US" w:eastAsia="zh-CN"/>
              </w:rPr>
            </w:pPr>
            <w:r>
              <w:rPr>
                <w:rFonts w:hint="default" w:ascii="Times New Roman" w:hAnsi="Times New Roman" w:cs="Times New Roman"/>
                <w:b/>
                <w:sz w:val="24"/>
                <w:lang w:val="en-US" w:eastAsia="zh-CN"/>
              </w:rPr>
              <w:t>多数据库架构设计与实现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后端采用kafka消息中间件，双线程实现数据推拉，持久化到MySQL数据库，同时将数据存到Redis缓存，需要确保确保数据读写一致性和无错性，同时不能发生死锁。</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default" w:cs="Times New Roman"/>
                <w:b w:val="0"/>
                <w:bCs/>
                <w:sz w:val="24"/>
                <w:lang w:val="en-US" w:eastAsia="zh-CN"/>
              </w:rPr>
            </w:pPr>
          </w:p>
          <w:p>
            <w:pPr>
              <w:pStyle w:val="17"/>
              <w:keepNext w:val="0"/>
              <w:keepLines w:val="0"/>
              <w:pageBreakBefore w:val="0"/>
              <w:widowControl w:val="0"/>
              <w:numPr>
                <w:ilvl w:val="0"/>
                <w:numId w:val="6"/>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集群</w:t>
            </w:r>
            <w:r>
              <w:rPr>
                <w:rFonts w:hint="eastAsia" w:cs="Times New Roman"/>
                <w:b/>
                <w:sz w:val="24"/>
                <w:lang w:val="en-US" w:eastAsia="zh-CN"/>
              </w:rPr>
              <w:t>管理机制</w:t>
            </w:r>
            <w:r>
              <w:rPr>
                <w:rFonts w:hint="default" w:ascii="Times New Roman" w:hAnsi="Times New Roman" w:cs="Times New Roman"/>
                <w:b/>
                <w:sz w:val="24"/>
                <w:lang w:val="en-US" w:eastAsia="zh-CN"/>
              </w:rPr>
              <w:t>及</w:t>
            </w:r>
            <w:r>
              <w:rPr>
                <w:rFonts w:hint="eastAsia" w:cs="Times New Roman"/>
                <w:b/>
                <w:sz w:val="24"/>
                <w:lang w:val="en-US" w:eastAsia="zh-CN"/>
              </w:rPr>
              <w:t>高效</w:t>
            </w:r>
            <w:r>
              <w:rPr>
                <w:rFonts w:hint="default" w:ascii="Times New Roman" w:hAnsi="Times New Roman" w:cs="Times New Roman"/>
                <w:b/>
                <w:sz w:val="24"/>
                <w:lang w:val="en-US" w:eastAsia="zh-CN"/>
              </w:rPr>
              <w:t>索引</w:t>
            </w:r>
            <w:r>
              <w:rPr>
                <w:rFonts w:hint="eastAsia" w:cs="Times New Roman"/>
                <w:b/>
                <w:sz w:val="24"/>
                <w:lang w:val="en-US" w:eastAsia="zh-CN"/>
              </w:rPr>
              <w:t>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Kafka和Redis集群化之后，需要设计和实现一个集群管理机制，使得对消息队列和Redis的读写能够保证无错性和一致性。同时，</w:t>
            </w:r>
            <w:r>
              <w:rPr>
                <w:rFonts w:hint="eastAsia" w:ascii="宋体" w:hAnsi="宋体"/>
                <w:b w:val="0"/>
                <w:bCs/>
                <w:sz w:val="24"/>
                <w:lang w:val="en-US" w:eastAsia="zh-CN"/>
              </w:rPr>
              <w:t>选择一种恰当的数据分片策略是提升数据库整体写入性能、缓解写入压力的关键。</w:t>
            </w:r>
          </w:p>
          <w:p>
            <w:pPr>
              <w:keepNext w:val="0"/>
              <w:keepLines w:val="0"/>
              <w:pageBreakBefore w:val="0"/>
              <w:widowControl w:val="0"/>
              <w:numPr>
                <w:ilvl w:val="0"/>
                <w:numId w:val="0"/>
              </w:numPr>
              <w:kinsoku/>
              <w:wordWrap/>
              <w:overflowPunct/>
              <w:topLinePunct w:val="0"/>
              <w:autoSpaceDE/>
              <w:autoSpaceDN/>
              <w:bidi w:val="0"/>
              <w:snapToGrid/>
              <w:spacing w:line="360" w:lineRule="auto"/>
              <w:textAlignment w:val="auto"/>
              <w:rPr>
                <w:rFonts w:hint="eastAsia" w:ascii="宋体" w:hAnsi="宋体"/>
                <w:b/>
                <w:sz w:val="24"/>
              </w:rPr>
            </w:pPr>
          </w:p>
          <w:p>
            <w:pPr>
              <w:keepNext w:val="0"/>
              <w:keepLines w:val="0"/>
              <w:pageBreakBefore w:val="0"/>
              <w:widowControl w:val="0"/>
              <w:numPr>
                <w:ilvl w:val="0"/>
                <w:numId w:val="0"/>
              </w:numPr>
              <w:kinsoku/>
              <w:wordWrap/>
              <w:overflowPunct/>
              <w:topLinePunct w:val="0"/>
              <w:autoSpaceDE/>
              <w:autoSpaceDN/>
              <w:bidi w:val="0"/>
              <w:snapToGrid/>
              <w:spacing w:line="360" w:lineRule="auto"/>
              <w:textAlignment w:val="auto"/>
              <w:rPr>
                <w:rFonts w:hint="default"/>
                <w:sz w:val="24"/>
                <w:szCs w:val="24"/>
                <w:lang w:val="en-US" w:eastAsia="zh-CN"/>
              </w:rPr>
            </w:pPr>
            <w:r>
              <w:rPr>
                <w:rFonts w:hint="eastAsia" w:ascii="宋体" w:hAnsi="宋体"/>
                <w:b/>
                <w:sz w:val="24"/>
                <w:lang w:val="en-US" w:eastAsia="zh-CN"/>
              </w:rPr>
              <w:t>五、下一阶段计划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b w:val="0"/>
                <w:bCs/>
                <w:sz w:val="24"/>
                <w:lang w:val="en-US" w:eastAsia="zh-CN"/>
              </w:rPr>
            </w:pPr>
            <w:r>
              <w:rPr>
                <w:rFonts w:hint="eastAsia" w:ascii="宋体" w:hAnsi="宋体"/>
                <w:b w:val="0"/>
                <w:bCs/>
                <w:sz w:val="24"/>
                <w:lang w:val="en-US" w:eastAsia="zh-CN"/>
              </w:rPr>
              <w:t xml:space="preserve">    （1）数据上云：将数据采集并上传到阿里云服务器；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b w:val="0"/>
                <w:bCs/>
                <w:sz w:val="24"/>
                <w:lang w:val="en-US" w:eastAsia="zh-CN"/>
              </w:rPr>
            </w:pPr>
            <w:r>
              <w:rPr>
                <w:rFonts w:hint="eastAsia" w:ascii="宋体" w:hAnsi="宋体"/>
                <w:b w:val="0"/>
                <w:bCs/>
                <w:sz w:val="24"/>
                <w:lang w:val="en-US" w:eastAsia="zh-CN"/>
              </w:rPr>
              <w:t>（2）优化设计：kafka和Redis采用集群，提高读写性能；云端以时间为key的形式存储在influxDB数据库中，以便用于训练；数据库索引优化，进一步完成系统后端开发；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b w:val="0"/>
                <w:bCs/>
                <w:sz w:val="24"/>
                <w:lang w:val="en-US" w:eastAsia="zh-CN"/>
              </w:rPr>
            </w:pPr>
            <w:r>
              <w:rPr>
                <w:rFonts w:hint="eastAsia" w:ascii="宋体" w:hAnsi="宋体"/>
                <w:b w:val="0"/>
                <w:bCs/>
                <w:sz w:val="24"/>
                <w:lang w:val="en-US" w:eastAsia="zh-CN"/>
              </w:rPr>
              <w:t>（3）测试：结合前端技术对“产线”进行测试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b w:val="0"/>
                <w:bCs/>
                <w:sz w:val="24"/>
                <w:lang w:val="en-US" w:eastAsia="zh-CN"/>
              </w:rPr>
            </w:pPr>
          </w:p>
          <w:p>
            <w:pPr>
              <w:keepNext w:val="0"/>
              <w:keepLines w:val="0"/>
              <w:pageBreakBefore w:val="0"/>
              <w:widowControl w:val="0"/>
              <w:numPr>
                <w:ilvl w:val="0"/>
                <w:numId w:val="7"/>
              </w:numPr>
              <w:kinsoku/>
              <w:wordWrap/>
              <w:overflowPunct/>
              <w:topLinePunct w:val="0"/>
              <w:autoSpaceDE/>
              <w:autoSpaceDN/>
              <w:bidi w:val="0"/>
              <w:snapToGrid/>
              <w:spacing w:line="360" w:lineRule="auto"/>
              <w:textAlignment w:val="auto"/>
              <w:rPr>
                <w:rFonts w:hint="eastAsia"/>
                <w:sz w:val="24"/>
                <w:szCs w:val="24"/>
                <w:lang w:val="en-US" w:eastAsia="zh-CN"/>
              </w:rPr>
            </w:pPr>
            <w:r>
              <w:rPr>
                <w:rFonts w:hint="eastAsia" w:ascii="宋体" w:hAnsi="宋体"/>
                <w:b/>
                <w:sz w:val="24"/>
              </w:rPr>
              <w:t>预期结果</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lang w:val="en-US" w:eastAsia="zh-CN"/>
              </w:rPr>
            </w:pPr>
            <w:r>
              <w:rPr>
                <w:rFonts w:hint="eastAsia"/>
                <w:sz w:val="24"/>
                <w:szCs w:val="24"/>
                <w:lang w:val="en-US" w:eastAsia="zh-CN"/>
              </w:rPr>
              <w:t>将本文实现的技术结合已开发的前端技术形成数据云采集与可视化系统，</w:t>
            </w:r>
            <w:r>
              <w:rPr>
                <w:rFonts w:hint="eastAsia"/>
                <w:sz w:val="24"/>
                <w:szCs w:val="32"/>
                <w:lang w:val="en-US" w:eastAsia="zh-CN"/>
              </w:rPr>
              <w:t>对实验室“工业螺旋桨安装产线”进行测试，预期效果主要针对于系统的实时性、可靠性、易维护性以及高性能方面。系统能够准确实时地采集工业产线的数据，并进行解析处理、高效存储和上云，以便将数据用于可视化分析和实时监控。</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default"/>
                <w:sz w:val="24"/>
                <w:szCs w:val="32"/>
                <w:lang w:val="en-US" w:eastAsia="zh-CN"/>
              </w:rPr>
            </w:pPr>
          </w:p>
          <w:p>
            <w:pPr>
              <w:ind w:firstLine="480" w:firstLineChars="200"/>
              <w:rPr>
                <w:rFonts w:hint="eastAsia"/>
                <w:sz w:val="24"/>
                <w:szCs w:val="32"/>
              </w:rPr>
            </w:pPr>
          </w:p>
          <w:p>
            <w:pPr>
              <w:spacing w:line="360" w:lineRule="auto"/>
              <w:rPr>
                <w:rFonts w:ascii="宋体" w:hAnsi="宋体"/>
                <w:b/>
                <w:sz w:val="24"/>
              </w:rPr>
            </w:pPr>
            <w:r>
              <w:rPr>
                <w:rFonts w:hint="eastAsia" w:ascii="宋体" w:hAnsi="宋体"/>
                <w:b/>
                <w:sz w:val="24"/>
              </w:rPr>
              <w:t>八、参考文献</w:t>
            </w:r>
          </w:p>
          <w:p>
            <w:pPr>
              <w:numPr>
                <w:ilvl w:val="0"/>
                <w:numId w:val="8"/>
              </w:numPr>
              <w:rPr>
                <w:rFonts w:hint="default" w:ascii="Times New Roman" w:hAnsi="Times New Roman" w:eastAsia="宋体" w:cs="Times New Roman"/>
                <w:color w:val="222222"/>
                <w:sz w:val="20"/>
                <w:szCs w:val="20"/>
                <w:shd w:val="clear" w:color="auto" w:fill="FFFFFF"/>
              </w:rPr>
            </w:pPr>
            <w:r>
              <w:rPr>
                <w:rFonts w:hint="default" w:ascii="Times New Roman" w:hAnsi="Times New Roman" w:cs="Times New Roman"/>
                <w:color w:val="222222"/>
                <w:sz w:val="20"/>
                <w:szCs w:val="20"/>
                <w:shd w:val="clear" w:color="auto" w:fill="FFFFFF"/>
                <w:lang w:val="en-US" w:eastAsia="zh-CN"/>
              </w:rPr>
              <w:t>ZHAO</w:t>
            </w:r>
            <w:r>
              <w:rPr>
                <w:rFonts w:hint="eastAsia" w:ascii="Times New Roman" w:hAnsi="Times New Roman"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Y 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NIE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w:t>
            </w:r>
            <w:r>
              <w:rPr>
                <w:rFonts w:hint="eastAsia" w:cs="Times New Roman"/>
                <w:color w:val="222222"/>
                <w:sz w:val="20"/>
                <w:szCs w:val="20"/>
                <w:shd w:val="clear" w:color="auto" w:fill="FFFFFF"/>
                <w:lang w:val="en-US" w:eastAsia="zh-CN"/>
              </w:rPr>
              <w:t xml:space="preserve">l. </w:t>
            </w:r>
            <w:r>
              <w:rPr>
                <w:rFonts w:hint="default" w:ascii="Times New Roman" w:hAnsi="Times New Roman" w:eastAsia="宋体" w:cs="Times New Roman"/>
                <w:color w:val="222222"/>
                <w:sz w:val="20"/>
                <w:szCs w:val="20"/>
                <w:shd w:val="clear" w:color="auto" w:fill="FFFFFF"/>
                <w:lang w:val="en-US" w:eastAsia="zh-CN"/>
              </w:rPr>
              <w:t>Overview</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technology[J]．Naval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Chemical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Defense</w:t>
            </w:r>
            <w:r>
              <w:rPr>
                <w:rFonts w:hint="eastAsia" w:cs="Times New Roman"/>
                <w:color w:val="222222"/>
                <w:sz w:val="20"/>
                <w:szCs w:val="20"/>
                <w:shd w:val="clear" w:color="auto" w:fill="FFFFFF"/>
                <w:lang w:val="en-US" w:eastAsia="zh-CN"/>
              </w:rPr>
              <w:t>, 2010(2): 33-37.</w:t>
            </w:r>
          </w:p>
          <w:p>
            <w:pPr>
              <w:numPr>
                <w:ilvl w:val="0"/>
                <w:numId w:val="8"/>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Research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equipment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for</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intelligent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factories[D]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Nanjing: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Nanjing 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Aeronautics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Astronautics</w:t>
            </w:r>
            <w:r>
              <w:rPr>
                <w:rFonts w:hint="eastAsia" w:cs="Times New Roman"/>
                <w:color w:val="222222"/>
                <w:sz w:val="20"/>
                <w:szCs w:val="20"/>
                <w:shd w:val="clear" w:color="auto" w:fill="FFFFFF"/>
                <w:lang w:val="en-US" w:eastAsia="zh-CN"/>
              </w:rPr>
              <w:t>, 2018.</w:t>
            </w:r>
          </w:p>
          <w:p>
            <w:pPr>
              <w:numPr>
                <w:ilvl w:val="0"/>
                <w:numId w:val="8"/>
              </w:numPr>
              <w:rPr>
                <w:rFonts w:hint="default" w:ascii="Times New Roman" w:hAnsi="Times New Roman" w:eastAsia="宋体" w:cs="Times New Roman"/>
                <w:color w:val="222222"/>
                <w:sz w:val="20"/>
                <w:szCs w:val="20"/>
                <w:shd w:val="clear" w:color="auto" w:fill="FFFFFF"/>
              </w:rPr>
            </w:pPr>
            <w:r>
              <w:rPr>
                <w:rFonts w:hint="eastAsia" w:cs="Times New Roman"/>
                <w:color w:val="222222"/>
                <w:sz w:val="20"/>
                <w:szCs w:val="20"/>
                <w:highlight w:val="none"/>
                <w:shd w:val="clear" w:color="auto" w:fill="FFFFFF"/>
                <w:lang w:val="en-US" w:eastAsia="zh-CN"/>
              </w:rPr>
              <w:t xml:space="preserve">OPC UA Part 2 - Security Model 1.03 Specification[M]. OPC Foundation. 2015. </w:t>
            </w:r>
          </w:p>
          <w:p>
            <w:pPr>
              <w:numPr>
                <w:ilvl w:val="0"/>
                <w:numId w:val="8"/>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Wei W W S. Wei W W S . Time Series Analysis</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rPr>
              <w:t xml:space="preserve"> Univariate and Multivariate Methods, 2nd edition[M].</w:t>
            </w:r>
            <w:r>
              <w:rPr>
                <w:rFonts w:hint="eastAsia" w:cs="Times New Roman"/>
                <w:color w:val="222222"/>
                <w:sz w:val="20"/>
                <w:szCs w:val="20"/>
                <w:shd w:val="clear" w:color="auto" w:fill="FFFFFF"/>
                <w:lang w:val="en-US" w:eastAsia="zh-CN"/>
              </w:rPr>
              <w:t xml:space="preserve"> New York: Pearson Education,</w:t>
            </w:r>
            <w:r>
              <w:rPr>
                <w:rFonts w:hint="default" w:ascii="Times New Roman" w:hAnsi="Times New Roman" w:eastAsia="宋体" w:cs="Times New Roman"/>
                <w:color w:val="222222"/>
                <w:sz w:val="20"/>
                <w:szCs w:val="20"/>
                <w:shd w:val="clear" w:color="auto" w:fill="FFFFFF"/>
              </w:rPr>
              <w:t xml:space="preserve"> 2006.</w:t>
            </w:r>
          </w:p>
          <w:p>
            <w:pPr>
              <w:numPr>
                <w:ilvl w:val="0"/>
                <w:numId w:val="8"/>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许申声. 四轴机器人的OPC UA数据采集客户端开发及安全性研究[D]. </w:t>
            </w:r>
            <w:r>
              <w:rPr>
                <w:rFonts w:hint="eastAsia" w:cs="Times New Roman"/>
                <w:color w:val="222222"/>
                <w:sz w:val="20"/>
                <w:szCs w:val="20"/>
                <w:shd w:val="clear" w:color="auto" w:fill="FFFFFF"/>
                <w:lang w:val="en-US" w:eastAsia="zh-CN"/>
              </w:rPr>
              <w:t xml:space="preserve">重庆: 重庆邮电大学, </w:t>
            </w:r>
            <w:r>
              <w:rPr>
                <w:rFonts w:hint="default" w:ascii="Times New Roman" w:hAnsi="Times New Roman" w:eastAsia="宋体" w:cs="Times New Roman"/>
                <w:color w:val="222222"/>
                <w:sz w:val="20"/>
                <w:szCs w:val="20"/>
                <w:shd w:val="clear" w:color="auto" w:fill="FFFFFF"/>
              </w:rPr>
              <w:t>2018.</w:t>
            </w:r>
          </w:p>
          <w:p>
            <w:pPr>
              <w:numPr>
                <w:ilvl w:val="0"/>
                <w:numId w:val="8"/>
              </w:numPr>
              <w:ind w:left="0" w:leftChars="0" w:right="0" w:rightChars="0" w:firstLine="0" w:firstLineChars="0"/>
              <w:jc w:val="both"/>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LIU W</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Research on MES data management system based on OPC UA [D]</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Beijing:Beijing University of Posts and Telecommunications,</w:t>
            </w:r>
            <w:r>
              <w:rPr>
                <w:rFonts w:hint="eastAsia"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2019.</w:t>
            </w:r>
          </w:p>
          <w:p>
            <w:pPr>
              <w:numPr>
                <w:ilvl w:val="0"/>
                <w:numId w:val="8"/>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ZHANG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WU M 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Q,</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828</w:t>
            </w:r>
            <w:r>
              <w:rPr>
                <w:rFonts w:hint="default" w:ascii="Times New Roman" w:hAnsi="Times New Roman" w:eastAsia="宋体" w:cs="Times New Roman"/>
                <w:color w:val="222222"/>
                <w:sz w:val="20"/>
                <w:szCs w:val="20"/>
                <w:shd w:val="clear" w:color="auto" w:fill="FFFFFF"/>
                <w:lang w:val="en-US" w:eastAsia="zh-CN"/>
              </w:rPr>
              <w:t>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CNC machine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tool</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group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 UA [J]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Machinery</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Manufacturing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&amp;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Automation,</w:t>
            </w:r>
            <w:r>
              <w:rPr>
                <w:rFonts w:hint="eastAsia" w:cs="Times New Roman"/>
                <w:color w:val="222222"/>
                <w:sz w:val="20"/>
                <w:szCs w:val="20"/>
                <w:shd w:val="clear" w:color="auto" w:fill="FFFFFF"/>
                <w:lang w:val="en-US" w:eastAsia="zh-CN"/>
              </w:rPr>
              <w:t xml:space="preserve"> 2018</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47(6)</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186</w:t>
            </w:r>
            <w:r>
              <w:rPr>
                <w:rFonts w:hint="default" w:ascii="Times New Roman" w:hAnsi="Times New Roman"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189</w:t>
            </w:r>
            <w:r>
              <w:rPr>
                <w:rFonts w:hint="default" w:ascii="Times New Roman" w:hAnsi="Times New Roman" w:eastAsia="宋体" w:cs="Times New Roman"/>
                <w:color w:val="222222"/>
                <w:sz w:val="20"/>
                <w:szCs w:val="20"/>
                <w:shd w:val="clear" w:color="auto" w:fill="FFFFFF"/>
                <w:lang w:val="en-US" w:eastAsia="zh-CN"/>
              </w:rPr>
              <w:t xml:space="preserve">． </w:t>
            </w:r>
          </w:p>
          <w:p>
            <w:pPr>
              <w:numPr>
                <w:ilvl w:val="0"/>
                <w:numId w:val="8"/>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XU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implementation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key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modules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Science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Technology,</w:t>
            </w:r>
            <w:r>
              <w:rPr>
                <w:rFonts w:hint="eastAsia" w:cs="Times New Roman"/>
                <w:color w:val="222222"/>
                <w:sz w:val="20"/>
                <w:szCs w:val="20"/>
                <w:shd w:val="clear" w:color="auto" w:fill="FFFFFF"/>
                <w:lang w:val="en-US" w:eastAsia="zh-CN"/>
              </w:rPr>
              <w:t xml:space="preserve"> 2017.</w:t>
            </w:r>
          </w:p>
          <w:p>
            <w:pPr>
              <w:numPr>
                <w:ilvl w:val="0"/>
                <w:numId w:val="8"/>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Mizuya T , Okuda M , Nagao T . A case study of data acquisition from field devices using OPC UA and MQTT[J]. 2017:</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611-614.</w:t>
            </w:r>
          </w:p>
          <w:p>
            <w:pPr>
              <w:numPr>
                <w:ilvl w:val="0"/>
                <w:numId w:val="8"/>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谢青松.</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面向工业大数据的数据采集系统[D].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湖北:</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华中科技大学,</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2016.</w:t>
            </w:r>
          </w:p>
          <w:p>
            <w:pPr>
              <w:numPr>
                <w:ilvl w:val="0"/>
                <w:numId w:val="8"/>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禹鑫燚, 殷慧武, 施甜峰, 等. 基于OPC UA的工业设备数据采集系统[J]. 计算机科学, 47(11A): 609-614.</w:t>
            </w:r>
          </w:p>
          <w:p>
            <w:pPr>
              <w:pStyle w:val="17"/>
              <w:spacing w:line="360" w:lineRule="auto"/>
              <w:ind w:firstLine="0" w:firstLineChars="0"/>
              <w:rPr>
                <w:rFonts w:hint="eastAsia"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adjustRightInd w:val="0"/>
              <w:snapToGrid w:val="0"/>
              <w:spacing w:before="240" w:line="276" w:lineRule="auto"/>
              <w:rPr>
                <w:rFonts w:ascii="宋体"/>
                <w:b/>
                <w:color w:val="000000"/>
                <w:sz w:val="24"/>
              </w:rPr>
            </w:pPr>
            <w:r>
              <w:rPr>
                <w:rFonts w:hint="eastAsia" w:ascii="宋体"/>
                <w:b/>
                <w:sz w:val="24"/>
              </w:rPr>
              <w:t>指导教师意见（课题难度是否适中、工作量是否饱满、进度安排是否合理、工作条件是否具备、是否同意开题等）</w:t>
            </w:r>
            <w:r>
              <w:rPr>
                <w:rFonts w:hint="eastAsia" w:ascii="宋体"/>
                <w:b/>
                <w:color w:val="000000"/>
                <w:sz w:val="24"/>
              </w:rPr>
              <w:t>：</w:t>
            </w:r>
          </w:p>
          <w:p>
            <w:pPr>
              <w:adjustRightInd w:val="0"/>
              <w:snapToGrid w:val="0"/>
              <w:spacing w:line="276" w:lineRule="auto"/>
              <w:rPr>
                <w:rFonts w:ascii="宋体"/>
                <w:color w:val="000000"/>
                <w:sz w:val="24"/>
              </w:rPr>
            </w:pPr>
          </w:p>
          <w:p>
            <w:pPr>
              <w:spacing w:line="276" w:lineRule="auto"/>
              <w:ind w:firstLine="5040" w:firstLineChars="2100"/>
              <w:rPr>
                <w:rFonts w:ascii="宋体" w:hAnsi="宋体"/>
                <w:sz w:val="24"/>
              </w:rPr>
            </w:pPr>
          </w:p>
          <w:p>
            <w:pPr>
              <w:spacing w:line="276" w:lineRule="auto"/>
              <w:rPr>
                <w:rFonts w:ascii="宋体"/>
                <w:sz w:val="24"/>
                <w:u w:val="single"/>
              </w:rPr>
            </w:pPr>
            <w:r>
              <w:rPr>
                <w:rFonts w:hint="eastAsia" w:ascii="宋体" w:hAnsi="宋体"/>
                <w:sz w:val="24"/>
              </w:rPr>
              <w:t xml:space="preserve">                                     指导教师签名</w:t>
            </w:r>
            <w:r>
              <w:rPr>
                <w:rFonts w:hint="eastAsia" w:ascii="宋体"/>
                <w:sz w:val="24"/>
              </w:rPr>
              <w:t>：</w:t>
            </w:r>
            <w:r>
              <w:rPr>
                <w:rFonts w:hint="eastAsia" w:ascii="宋体"/>
                <w:sz w:val="24"/>
                <w:u w:val="single"/>
              </w:rPr>
              <w:t xml:space="preserve">              </w:t>
            </w:r>
            <w:r>
              <w:rPr>
                <w:rFonts w:hint="eastAsia" w:ascii="宋体"/>
                <w:sz w:val="24"/>
              </w:rPr>
              <w:t xml:space="preserve">  </w:t>
            </w:r>
          </w:p>
          <w:p>
            <w:pPr>
              <w:spacing w:before="156" w:beforeLines="50" w:after="156" w:afterLines="50" w:line="276" w:lineRule="auto"/>
              <w:ind w:firstLine="480" w:firstLineChars="200"/>
              <w:rPr>
                <w:b/>
              </w:rPr>
            </w:pPr>
            <w:r>
              <w:rPr>
                <w:rFonts w:hint="eastAsia" w:ascii="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spacing w:before="240" w:line="276" w:lineRule="auto"/>
              <w:rPr>
                <w:rFonts w:ascii="宋体" w:hAnsi="宋体"/>
                <w:color w:val="FF0000"/>
                <w:sz w:val="24"/>
              </w:rPr>
            </w:pPr>
            <w:r>
              <w:rPr>
                <w:rFonts w:hint="eastAsia" w:ascii="宋体" w:hAnsi="宋体"/>
                <w:b/>
                <w:bCs/>
                <w:sz w:val="24"/>
              </w:rPr>
              <w:t>学院（系）意见：</w:t>
            </w:r>
            <w:r>
              <w:rPr>
                <w:rFonts w:hint="eastAsia" w:ascii="宋体" w:hAnsi="宋体"/>
                <w:color w:val="FF0000"/>
                <w:sz w:val="24"/>
              </w:rPr>
              <w:t xml:space="preserve">               </w:t>
            </w:r>
          </w:p>
          <w:p>
            <w:pPr>
              <w:spacing w:line="276" w:lineRule="auto"/>
              <w:ind w:firstLine="720" w:firstLineChars="180"/>
              <w:rPr>
                <w:rFonts w:ascii="宋体" w:hAnsi="宋体"/>
                <w:sz w:val="24"/>
              </w:rPr>
            </w:pPr>
            <w:r>
              <w:rPr>
                <w:rFonts w:hint="eastAsia" w:ascii="宋体" w:hAnsi="宋体"/>
                <w:spacing w:val="80"/>
                <w:sz w:val="24"/>
              </w:rPr>
              <w:t>审查结</w:t>
            </w:r>
            <w:r>
              <w:rPr>
                <w:rFonts w:hint="eastAsia" w:ascii="宋体" w:hAnsi="宋体"/>
                <w:sz w:val="24"/>
              </w:rPr>
              <w:t>果： □  同 意    □  不 同 意</w:t>
            </w:r>
          </w:p>
          <w:p>
            <w:pPr>
              <w:spacing w:line="276" w:lineRule="auto"/>
              <w:ind w:firstLine="432" w:firstLineChars="180"/>
              <w:rPr>
                <w:rFonts w:ascii="宋体" w:hAnsi="宋体"/>
                <w:sz w:val="24"/>
              </w:rPr>
            </w:pPr>
          </w:p>
          <w:p>
            <w:pPr>
              <w:tabs>
                <w:tab w:val="left" w:pos="4910"/>
                <w:tab w:val="right" w:pos="7472"/>
              </w:tabs>
              <w:spacing w:line="276" w:lineRule="auto"/>
              <w:ind w:firstLine="4560" w:firstLineChars="1900"/>
              <w:rPr>
                <w:rFonts w:ascii="宋体" w:hAnsi="宋体"/>
                <w:sz w:val="24"/>
              </w:rPr>
            </w:pPr>
          </w:p>
          <w:p>
            <w:pPr>
              <w:tabs>
                <w:tab w:val="left" w:pos="4910"/>
                <w:tab w:val="right" w:pos="7472"/>
              </w:tabs>
              <w:spacing w:line="276" w:lineRule="auto"/>
              <w:rPr>
                <w:rFonts w:ascii="宋体"/>
                <w:sz w:val="24"/>
                <w:u w:val="single"/>
              </w:rPr>
            </w:pPr>
            <w:r>
              <w:rPr>
                <w:rFonts w:hint="eastAsia" w:ascii="宋体" w:hAnsi="宋体"/>
                <w:sz w:val="24"/>
              </w:rPr>
              <w:t xml:space="preserve">                             学院（系）负责人签名：</w:t>
            </w:r>
            <w:r>
              <w:rPr>
                <w:rFonts w:hint="eastAsia" w:ascii="宋体"/>
                <w:sz w:val="24"/>
                <w:u w:val="single"/>
              </w:rPr>
              <w:t xml:space="preserve">              </w:t>
            </w:r>
          </w:p>
          <w:p>
            <w:pPr>
              <w:tabs>
                <w:tab w:val="left" w:pos="4910"/>
                <w:tab w:val="right" w:pos="7472"/>
              </w:tabs>
              <w:spacing w:line="276" w:lineRule="auto"/>
              <w:rPr>
                <w:rFonts w:ascii="宋体" w:hAnsi="宋体"/>
                <w:sz w:val="24"/>
              </w:rPr>
            </w:pPr>
          </w:p>
          <w:p>
            <w:pPr>
              <w:tabs>
                <w:tab w:val="left" w:pos="4900"/>
                <w:tab w:val="right" w:pos="7472"/>
              </w:tabs>
              <w:spacing w:before="156" w:beforeLines="50" w:line="276" w:lineRule="auto"/>
              <w:rPr>
                <w:rFonts w:ascii="宋体"/>
                <w:b/>
                <w:bCs/>
              </w:rPr>
            </w:pPr>
            <w:r>
              <w:rPr>
                <w:rFonts w:hint="eastAsia" w:ascii="宋体" w:hAnsi="宋体"/>
                <w:sz w:val="24"/>
              </w:rPr>
              <w:t xml:space="preserve">                                                  年    月    日</w:t>
            </w:r>
          </w:p>
        </w:tc>
      </w:tr>
    </w:tbl>
    <w:p/>
    <w:sectPr>
      <w:headerReference r:id="rId5" w:type="default"/>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MS Mincho">
    <w:altName w:val="Yu Gothic UI"/>
    <w:panose1 w:val="02020609040205080304"/>
    <w:charset w:val="80"/>
    <w:family w:val="modern"/>
    <w:pitch w:val="default"/>
    <w:sig w:usb0="00000000" w:usb1="00000000" w:usb2="00000010" w:usb3="00000000" w:csb0="4002009F" w:csb1="DFD70000"/>
  </w:font>
  <w:font w:name="Wingdings 2">
    <w:panose1 w:val="05020102010507070707"/>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ascii="宋体" w:hAnsi="宋体"/>
      </w:rPr>
      <w:t xml:space="preserve">北京航空航天大学计算机学院      </w:t>
    </w:r>
    <w:r>
      <w:rPr>
        <w:rFonts w:hint="eastAsia" w:ascii="宋体" w:hAnsi="宋体"/>
        <w:sz w:val="24"/>
      </w:rPr>
      <w:t xml:space="preserve">                 </w:t>
    </w:r>
    <w:r>
      <w:rPr>
        <w:rFonts w:hint="eastAsia" w:ascii="宋体" w:hAnsi="宋体"/>
      </w:rPr>
      <w:t xml:space="preserve">本科生毕业设计（论文）开题报告   </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10</w:t>
    </w:r>
    <w:r>
      <w:rPr>
        <w:rFonts w:ascii="宋体" w:hAnsi="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A78401"/>
    <w:multiLevelType w:val="singleLevel"/>
    <w:tmpl w:val="EAA78401"/>
    <w:lvl w:ilvl="0" w:tentative="0">
      <w:start w:val="2"/>
      <w:numFmt w:val="decimal"/>
      <w:suff w:val="space"/>
      <w:lvlText w:val="%1."/>
      <w:lvlJc w:val="left"/>
    </w:lvl>
  </w:abstractNum>
  <w:abstractNum w:abstractNumId="1">
    <w:nsid w:val="F13CFE67"/>
    <w:multiLevelType w:val="singleLevel"/>
    <w:tmpl w:val="F13CFE67"/>
    <w:lvl w:ilvl="0" w:tentative="0">
      <w:start w:val="1"/>
      <w:numFmt w:val="bullet"/>
      <w:lvlText w:val=""/>
      <w:lvlJc w:val="left"/>
      <w:pPr>
        <w:ind w:left="420" w:hanging="420"/>
      </w:pPr>
      <w:rPr>
        <w:rFonts w:hint="default" w:ascii="Wingdings" w:hAnsi="Wingdings"/>
      </w:rPr>
    </w:lvl>
  </w:abstractNum>
  <w:abstractNum w:abstractNumId="2">
    <w:nsid w:val="26567C62"/>
    <w:multiLevelType w:val="multilevel"/>
    <w:tmpl w:val="26567C62"/>
    <w:lvl w:ilvl="0" w:tentative="0">
      <w:start w:val="1"/>
      <w:numFmt w:val="decimal"/>
      <w:lvlText w:val="%1"/>
      <w:lvlJc w:val="left"/>
      <w:pPr>
        <w:tabs>
          <w:tab w:val="left" w:pos="425"/>
        </w:tabs>
        <w:ind w:left="425" w:hanging="425"/>
      </w:pPr>
      <w:rPr>
        <w:rFonts w:hint="eastAsia"/>
      </w:rPr>
    </w:lvl>
    <w:lvl w:ilvl="1" w:tentative="0">
      <w:start w:val="1"/>
      <w:numFmt w:val="decimal"/>
      <w:pStyle w:val="2"/>
      <w:lvlText w:val="%1.%2"/>
      <w:lvlJc w:val="left"/>
      <w:pPr>
        <w:tabs>
          <w:tab w:val="left" w:pos="927"/>
        </w:tabs>
        <w:ind w:left="92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1080"/>
        </w:tabs>
        <w:ind w:left="851" w:hanging="851"/>
      </w:pPr>
      <w:rPr>
        <w:rFonts w:hint="eastAsia"/>
      </w:rPr>
    </w:lvl>
    <w:lvl w:ilvl="4" w:tentative="0">
      <w:start w:val="1"/>
      <w:numFmt w:val="decimal"/>
      <w:lvlText w:val="%1.%2.%3.%4.%5"/>
      <w:lvlJc w:val="left"/>
      <w:pPr>
        <w:tabs>
          <w:tab w:val="left" w:pos="1440"/>
        </w:tabs>
        <w:ind w:left="992" w:hanging="992"/>
      </w:pPr>
      <w:rPr>
        <w:rFonts w:hint="eastAsia"/>
      </w:rPr>
    </w:lvl>
    <w:lvl w:ilvl="5" w:tentative="0">
      <w:start w:val="1"/>
      <w:numFmt w:val="decimal"/>
      <w:lvlText w:val="%1.%2.%3.%4.%5.%6"/>
      <w:lvlJc w:val="left"/>
      <w:pPr>
        <w:tabs>
          <w:tab w:val="left" w:pos="1800"/>
        </w:tabs>
        <w:ind w:left="1134" w:hanging="1134"/>
      </w:pPr>
      <w:rPr>
        <w:rFonts w:hint="eastAsia"/>
      </w:rPr>
    </w:lvl>
    <w:lvl w:ilvl="6" w:tentative="0">
      <w:start w:val="1"/>
      <w:numFmt w:val="decimal"/>
      <w:lvlText w:val="%1.%2.%3.%4.%5.%6.%7"/>
      <w:lvlJc w:val="left"/>
      <w:pPr>
        <w:tabs>
          <w:tab w:val="left" w:pos="2160"/>
        </w:tabs>
        <w:ind w:left="1276" w:hanging="1276"/>
      </w:pPr>
      <w:rPr>
        <w:rFonts w:hint="eastAsia"/>
      </w:rPr>
    </w:lvl>
    <w:lvl w:ilvl="7" w:tentative="0">
      <w:start w:val="1"/>
      <w:numFmt w:val="decimal"/>
      <w:lvlText w:val="%1.%2.%3.%4.%5.%6.%7.%8"/>
      <w:lvlJc w:val="left"/>
      <w:pPr>
        <w:tabs>
          <w:tab w:val="left" w:pos="2160"/>
        </w:tabs>
        <w:ind w:left="1418" w:hanging="1418"/>
      </w:pPr>
      <w:rPr>
        <w:rFonts w:hint="eastAsia"/>
      </w:rPr>
    </w:lvl>
    <w:lvl w:ilvl="8" w:tentative="0">
      <w:start w:val="1"/>
      <w:numFmt w:val="decimal"/>
      <w:lvlText w:val="%1.%2.%3.%4.%5.%6.%7.%8.%9"/>
      <w:lvlJc w:val="left"/>
      <w:pPr>
        <w:tabs>
          <w:tab w:val="left" w:pos="2520"/>
        </w:tabs>
        <w:ind w:left="1559" w:hanging="1559"/>
      </w:pPr>
      <w:rPr>
        <w:rFonts w:hint="eastAsia"/>
      </w:rPr>
    </w:lvl>
  </w:abstractNum>
  <w:abstractNum w:abstractNumId="3">
    <w:nsid w:val="37CD70D4"/>
    <w:multiLevelType w:val="multilevel"/>
    <w:tmpl w:val="37CD70D4"/>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D49A5B"/>
    <w:multiLevelType w:val="singleLevel"/>
    <w:tmpl w:val="3CD49A5B"/>
    <w:lvl w:ilvl="0" w:tentative="0">
      <w:start w:val="6"/>
      <w:numFmt w:val="chineseCounting"/>
      <w:suff w:val="nothing"/>
      <w:lvlText w:val="%1、"/>
      <w:lvlJc w:val="left"/>
      <w:rPr>
        <w:rFonts w:hint="eastAsia"/>
      </w:rPr>
    </w:lvl>
  </w:abstractNum>
  <w:abstractNum w:abstractNumId="5">
    <w:nsid w:val="5500DAD4"/>
    <w:multiLevelType w:val="singleLevel"/>
    <w:tmpl w:val="5500DAD4"/>
    <w:lvl w:ilvl="0" w:tentative="0">
      <w:start w:val="1"/>
      <w:numFmt w:val="decimal"/>
      <w:suff w:val="space"/>
      <w:lvlText w:val="%1."/>
      <w:lvlJc w:val="left"/>
    </w:lvl>
  </w:abstractNum>
  <w:abstractNum w:abstractNumId="6">
    <w:nsid w:val="67E0388E"/>
    <w:multiLevelType w:val="multilevel"/>
    <w:tmpl w:val="67E0388E"/>
    <w:lvl w:ilvl="0" w:tentative="0">
      <w:start w:val="2"/>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A84E0C5"/>
    <w:multiLevelType w:val="singleLevel"/>
    <w:tmpl w:val="6A84E0C5"/>
    <w:lvl w:ilvl="0" w:tentative="0">
      <w:start w:val="1"/>
      <w:numFmt w:val="decimal"/>
      <w:suff w:val="space"/>
      <w:lvlText w:val="[%1]"/>
      <w:lvlJc w:val="left"/>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F4"/>
    <w:rsid w:val="00003756"/>
    <w:rsid w:val="00020B9B"/>
    <w:rsid w:val="00037BBB"/>
    <w:rsid w:val="00037E28"/>
    <w:rsid w:val="000613F4"/>
    <w:rsid w:val="00084DD6"/>
    <w:rsid w:val="0008613D"/>
    <w:rsid w:val="00094917"/>
    <w:rsid w:val="000B73B4"/>
    <w:rsid w:val="000C17E0"/>
    <w:rsid w:val="000F762F"/>
    <w:rsid w:val="00104199"/>
    <w:rsid w:val="0016144B"/>
    <w:rsid w:val="001A1372"/>
    <w:rsid w:val="001C75C4"/>
    <w:rsid w:val="0026396A"/>
    <w:rsid w:val="00272D12"/>
    <w:rsid w:val="00273269"/>
    <w:rsid w:val="00297D57"/>
    <w:rsid w:val="002B23DB"/>
    <w:rsid w:val="002B5E6B"/>
    <w:rsid w:val="002C0115"/>
    <w:rsid w:val="002C5466"/>
    <w:rsid w:val="002D4D08"/>
    <w:rsid w:val="002D5880"/>
    <w:rsid w:val="002D7FCF"/>
    <w:rsid w:val="002E2F0D"/>
    <w:rsid w:val="00381D6A"/>
    <w:rsid w:val="003C1635"/>
    <w:rsid w:val="003D19B0"/>
    <w:rsid w:val="003D40EE"/>
    <w:rsid w:val="003E6F3F"/>
    <w:rsid w:val="00401686"/>
    <w:rsid w:val="00412B86"/>
    <w:rsid w:val="00421CF7"/>
    <w:rsid w:val="0045042C"/>
    <w:rsid w:val="00460344"/>
    <w:rsid w:val="00495C85"/>
    <w:rsid w:val="004C1522"/>
    <w:rsid w:val="004C6907"/>
    <w:rsid w:val="004E1E45"/>
    <w:rsid w:val="004E704D"/>
    <w:rsid w:val="005203AE"/>
    <w:rsid w:val="00561353"/>
    <w:rsid w:val="00561463"/>
    <w:rsid w:val="00576ED4"/>
    <w:rsid w:val="00576FD8"/>
    <w:rsid w:val="005906B8"/>
    <w:rsid w:val="005A1CB0"/>
    <w:rsid w:val="005A6251"/>
    <w:rsid w:val="00605222"/>
    <w:rsid w:val="006246C6"/>
    <w:rsid w:val="00634A8D"/>
    <w:rsid w:val="00635424"/>
    <w:rsid w:val="006378D0"/>
    <w:rsid w:val="006A5106"/>
    <w:rsid w:val="006C54AE"/>
    <w:rsid w:val="00725090"/>
    <w:rsid w:val="00733AD0"/>
    <w:rsid w:val="007445B3"/>
    <w:rsid w:val="00765DC7"/>
    <w:rsid w:val="00772C14"/>
    <w:rsid w:val="007913D9"/>
    <w:rsid w:val="00797205"/>
    <w:rsid w:val="007B37BD"/>
    <w:rsid w:val="007B6E63"/>
    <w:rsid w:val="007C3E45"/>
    <w:rsid w:val="007F0DA8"/>
    <w:rsid w:val="00814147"/>
    <w:rsid w:val="00832B37"/>
    <w:rsid w:val="008452C8"/>
    <w:rsid w:val="00847601"/>
    <w:rsid w:val="00850ED0"/>
    <w:rsid w:val="00870B57"/>
    <w:rsid w:val="008745AA"/>
    <w:rsid w:val="008774AA"/>
    <w:rsid w:val="00880CF7"/>
    <w:rsid w:val="00886D7C"/>
    <w:rsid w:val="008A078E"/>
    <w:rsid w:val="008A3785"/>
    <w:rsid w:val="009051F3"/>
    <w:rsid w:val="0091683D"/>
    <w:rsid w:val="00953F36"/>
    <w:rsid w:val="00971C4C"/>
    <w:rsid w:val="0098086C"/>
    <w:rsid w:val="00995359"/>
    <w:rsid w:val="00996B27"/>
    <w:rsid w:val="009B4616"/>
    <w:rsid w:val="009B58D2"/>
    <w:rsid w:val="009C595B"/>
    <w:rsid w:val="00A21F5E"/>
    <w:rsid w:val="00A26624"/>
    <w:rsid w:val="00A341B9"/>
    <w:rsid w:val="00A35D51"/>
    <w:rsid w:val="00A5002F"/>
    <w:rsid w:val="00A76177"/>
    <w:rsid w:val="00A806E3"/>
    <w:rsid w:val="00A91772"/>
    <w:rsid w:val="00A94CFB"/>
    <w:rsid w:val="00AE6CA0"/>
    <w:rsid w:val="00B34AF7"/>
    <w:rsid w:val="00B53936"/>
    <w:rsid w:val="00B560B0"/>
    <w:rsid w:val="00B67EBF"/>
    <w:rsid w:val="00B956EF"/>
    <w:rsid w:val="00BA7D36"/>
    <w:rsid w:val="00BB65A2"/>
    <w:rsid w:val="00BD5294"/>
    <w:rsid w:val="00BE2F31"/>
    <w:rsid w:val="00C02A9F"/>
    <w:rsid w:val="00C249A8"/>
    <w:rsid w:val="00C256C6"/>
    <w:rsid w:val="00C263E0"/>
    <w:rsid w:val="00C42429"/>
    <w:rsid w:val="00C74A1A"/>
    <w:rsid w:val="00C76D7B"/>
    <w:rsid w:val="00C80417"/>
    <w:rsid w:val="00CB2047"/>
    <w:rsid w:val="00CC6020"/>
    <w:rsid w:val="00CD1B3C"/>
    <w:rsid w:val="00D24D15"/>
    <w:rsid w:val="00D333B0"/>
    <w:rsid w:val="00D93337"/>
    <w:rsid w:val="00DA2205"/>
    <w:rsid w:val="00DA23C6"/>
    <w:rsid w:val="00DF2D62"/>
    <w:rsid w:val="00DF3578"/>
    <w:rsid w:val="00E04186"/>
    <w:rsid w:val="00E32C15"/>
    <w:rsid w:val="00E4672B"/>
    <w:rsid w:val="00E66DC6"/>
    <w:rsid w:val="00E82321"/>
    <w:rsid w:val="00E84A41"/>
    <w:rsid w:val="00ED22DC"/>
    <w:rsid w:val="00EE00D1"/>
    <w:rsid w:val="00F54636"/>
    <w:rsid w:val="00F949C8"/>
    <w:rsid w:val="00F96892"/>
    <w:rsid w:val="00F9799D"/>
    <w:rsid w:val="00FB581B"/>
    <w:rsid w:val="00FC7178"/>
    <w:rsid w:val="01117A5E"/>
    <w:rsid w:val="016F4929"/>
    <w:rsid w:val="0185341B"/>
    <w:rsid w:val="01942356"/>
    <w:rsid w:val="01D34941"/>
    <w:rsid w:val="02857914"/>
    <w:rsid w:val="02B16B88"/>
    <w:rsid w:val="02BC4572"/>
    <w:rsid w:val="02D20D55"/>
    <w:rsid w:val="03111483"/>
    <w:rsid w:val="033A6A1B"/>
    <w:rsid w:val="04164AE0"/>
    <w:rsid w:val="04392394"/>
    <w:rsid w:val="04484FC6"/>
    <w:rsid w:val="04823165"/>
    <w:rsid w:val="04CD2824"/>
    <w:rsid w:val="04F5301E"/>
    <w:rsid w:val="05133C39"/>
    <w:rsid w:val="0571129C"/>
    <w:rsid w:val="05E60524"/>
    <w:rsid w:val="062F3AEC"/>
    <w:rsid w:val="07157D1C"/>
    <w:rsid w:val="073F588B"/>
    <w:rsid w:val="07CA406B"/>
    <w:rsid w:val="07E20E69"/>
    <w:rsid w:val="083A6A1C"/>
    <w:rsid w:val="08445453"/>
    <w:rsid w:val="08B16C18"/>
    <w:rsid w:val="09502CE2"/>
    <w:rsid w:val="09611E22"/>
    <w:rsid w:val="09BE3918"/>
    <w:rsid w:val="09C9351F"/>
    <w:rsid w:val="09CC732A"/>
    <w:rsid w:val="0A04717D"/>
    <w:rsid w:val="0A2D2B94"/>
    <w:rsid w:val="0A3D62D5"/>
    <w:rsid w:val="0A551DCF"/>
    <w:rsid w:val="0A953212"/>
    <w:rsid w:val="0ACF4D23"/>
    <w:rsid w:val="0ADB7B0F"/>
    <w:rsid w:val="0ADD26E4"/>
    <w:rsid w:val="0ADD7218"/>
    <w:rsid w:val="0AEC3B92"/>
    <w:rsid w:val="0B98307B"/>
    <w:rsid w:val="0BEF1A3C"/>
    <w:rsid w:val="0C3F446D"/>
    <w:rsid w:val="0CA37CF5"/>
    <w:rsid w:val="0CE3298F"/>
    <w:rsid w:val="0DC22327"/>
    <w:rsid w:val="0DE361A0"/>
    <w:rsid w:val="0E42226C"/>
    <w:rsid w:val="0EB312A8"/>
    <w:rsid w:val="0ED8390B"/>
    <w:rsid w:val="0F350EDA"/>
    <w:rsid w:val="0F7451FB"/>
    <w:rsid w:val="0FD35AEA"/>
    <w:rsid w:val="0FDA7692"/>
    <w:rsid w:val="10100160"/>
    <w:rsid w:val="10543529"/>
    <w:rsid w:val="10AC5A48"/>
    <w:rsid w:val="10EF2F1D"/>
    <w:rsid w:val="116D0B61"/>
    <w:rsid w:val="119B6E3D"/>
    <w:rsid w:val="11C659DD"/>
    <w:rsid w:val="11C961A8"/>
    <w:rsid w:val="12187DF9"/>
    <w:rsid w:val="12195B37"/>
    <w:rsid w:val="122B28AF"/>
    <w:rsid w:val="122D3148"/>
    <w:rsid w:val="12540815"/>
    <w:rsid w:val="12913899"/>
    <w:rsid w:val="12C20454"/>
    <w:rsid w:val="12D963F8"/>
    <w:rsid w:val="13134E40"/>
    <w:rsid w:val="137D33F8"/>
    <w:rsid w:val="13933E0B"/>
    <w:rsid w:val="139C4A0D"/>
    <w:rsid w:val="14091660"/>
    <w:rsid w:val="144C20A1"/>
    <w:rsid w:val="1457484D"/>
    <w:rsid w:val="14A30A59"/>
    <w:rsid w:val="14A800E9"/>
    <w:rsid w:val="158748D3"/>
    <w:rsid w:val="15B1150F"/>
    <w:rsid w:val="15EA03AC"/>
    <w:rsid w:val="16534FC1"/>
    <w:rsid w:val="16BF4C03"/>
    <w:rsid w:val="16D97C93"/>
    <w:rsid w:val="175801C9"/>
    <w:rsid w:val="175E4260"/>
    <w:rsid w:val="177C4DAA"/>
    <w:rsid w:val="17862F2C"/>
    <w:rsid w:val="179F03B2"/>
    <w:rsid w:val="17D44A27"/>
    <w:rsid w:val="17D50682"/>
    <w:rsid w:val="17DC388E"/>
    <w:rsid w:val="18892E13"/>
    <w:rsid w:val="18CB7170"/>
    <w:rsid w:val="18E90C47"/>
    <w:rsid w:val="193303BC"/>
    <w:rsid w:val="19533FDF"/>
    <w:rsid w:val="1984045D"/>
    <w:rsid w:val="19A4487D"/>
    <w:rsid w:val="1A091BF6"/>
    <w:rsid w:val="1A243429"/>
    <w:rsid w:val="1A3F3C08"/>
    <w:rsid w:val="1A55468C"/>
    <w:rsid w:val="1A5D0C37"/>
    <w:rsid w:val="1A9E2628"/>
    <w:rsid w:val="1AD13F07"/>
    <w:rsid w:val="1B1F71EA"/>
    <w:rsid w:val="1B777C17"/>
    <w:rsid w:val="1B814FE1"/>
    <w:rsid w:val="1B894A69"/>
    <w:rsid w:val="1BEF1148"/>
    <w:rsid w:val="1D481F70"/>
    <w:rsid w:val="1D4F5A9E"/>
    <w:rsid w:val="1D6B23D3"/>
    <w:rsid w:val="1D800777"/>
    <w:rsid w:val="1D9008FE"/>
    <w:rsid w:val="1E0F5669"/>
    <w:rsid w:val="1E2922A1"/>
    <w:rsid w:val="1E61473E"/>
    <w:rsid w:val="1E8413D2"/>
    <w:rsid w:val="1E8A4C22"/>
    <w:rsid w:val="1EB31709"/>
    <w:rsid w:val="1EBF1001"/>
    <w:rsid w:val="1EEF5353"/>
    <w:rsid w:val="1EF0362F"/>
    <w:rsid w:val="1EFA156B"/>
    <w:rsid w:val="1FBA69EB"/>
    <w:rsid w:val="1FBC6498"/>
    <w:rsid w:val="1FD85D80"/>
    <w:rsid w:val="202F5499"/>
    <w:rsid w:val="204125B1"/>
    <w:rsid w:val="204B6FA9"/>
    <w:rsid w:val="208C363D"/>
    <w:rsid w:val="20953CB9"/>
    <w:rsid w:val="20CF7EFD"/>
    <w:rsid w:val="210962AC"/>
    <w:rsid w:val="21655AB9"/>
    <w:rsid w:val="218362DF"/>
    <w:rsid w:val="21D90F4A"/>
    <w:rsid w:val="21F625FA"/>
    <w:rsid w:val="220C2452"/>
    <w:rsid w:val="22170D79"/>
    <w:rsid w:val="222D175B"/>
    <w:rsid w:val="226A27D7"/>
    <w:rsid w:val="22A82D3B"/>
    <w:rsid w:val="231B16B3"/>
    <w:rsid w:val="23CC222B"/>
    <w:rsid w:val="243B4C7B"/>
    <w:rsid w:val="24686D05"/>
    <w:rsid w:val="24863A77"/>
    <w:rsid w:val="24A445B4"/>
    <w:rsid w:val="24A46B08"/>
    <w:rsid w:val="24FD571A"/>
    <w:rsid w:val="25857B17"/>
    <w:rsid w:val="258A7935"/>
    <w:rsid w:val="258B15EE"/>
    <w:rsid w:val="25B63388"/>
    <w:rsid w:val="25C67D35"/>
    <w:rsid w:val="25CD18B4"/>
    <w:rsid w:val="25DB2FA3"/>
    <w:rsid w:val="26713986"/>
    <w:rsid w:val="26EE55E8"/>
    <w:rsid w:val="271F7DA1"/>
    <w:rsid w:val="277A49C4"/>
    <w:rsid w:val="27AD39C0"/>
    <w:rsid w:val="27EA69B0"/>
    <w:rsid w:val="2864781C"/>
    <w:rsid w:val="28C30744"/>
    <w:rsid w:val="29157089"/>
    <w:rsid w:val="2919248D"/>
    <w:rsid w:val="293B4AAB"/>
    <w:rsid w:val="29495ED9"/>
    <w:rsid w:val="29C4013F"/>
    <w:rsid w:val="2A094F19"/>
    <w:rsid w:val="2A552CD4"/>
    <w:rsid w:val="2A70088A"/>
    <w:rsid w:val="2AA95913"/>
    <w:rsid w:val="2AB47250"/>
    <w:rsid w:val="2AEA07C5"/>
    <w:rsid w:val="2AF80574"/>
    <w:rsid w:val="2AFC2FD9"/>
    <w:rsid w:val="2B4E0855"/>
    <w:rsid w:val="2B775C77"/>
    <w:rsid w:val="2B911EE8"/>
    <w:rsid w:val="2BC22E53"/>
    <w:rsid w:val="2BDF4F78"/>
    <w:rsid w:val="2C08335E"/>
    <w:rsid w:val="2C7B462F"/>
    <w:rsid w:val="2CF53B2E"/>
    <w:rsid w:val="2D777D65"/>
    <w:rsid w:val="2DA63891"/>
    <w:rsid w:val="2DC4577B"/>
    <w:rsid w:val="2E901855"/>
    <w:rsid w:val="2EAB37DD"/>
    <w:rsid w:val="2EAE1D2A"/>
    <w:rsid w:val="2EF06348"/>
    <w:rsid w:val="2F9B7D83"/>
    <w:rsid w:val="2FE51338"/>
    <w:rsid w:val="305F2FB8"/>
    <w:rsid w:val="30E83B79"/>
    <w:rsid w:val="316D5168"/>
    <w:rsid w:val="31853615"/>
    <w:rsid w:val="31BE2149"/>
    <w:rsid w:val="31DB0548"/>
    <w:rsid w:val="3289336C"/>
    <w:rsid w:val="328A6F95"/>
    <w:rsid w:val="33287D1B"/>
    <w:rsid w:val="33440C7B"/>
    <w:rsid w:val="33613097"/>
    <w:rsid w:val="339F25ED"/>
    <w:rsid w:val="33BA6183"/>
    <w:rsid w:val="33EB1069"/>
    <w:rsid w:val="34316DFD"/>
    <w:rsid w:val="344F75CD"/>
    <w:rsid w:val="34523C54"/>
    <w:rsid w:val="3466094B"/>
    <w:rsid w:val="34803BB5"/>
    <w:rsid w:val="34987B7A"/>
    <w:rsid w:val="34DB296E"/>
    <w:rsid w:val="35992CFB"/>
    <w:rsid w:val="35AC6AC7"/>
    <w:rsid w:val="36A10FEB"/>
    <w:rsid w:val="37381793"/>
    <w:rsid w:val="37692F97"/>
    <w:rsid w:val="37D12FA0"/>
    <w:rsid w:val="37D87660"/>
    <w:rsid w:val="37DA6C26"/>
    <w:rsid w:val="383E14BC"/>
    <w:rsid w:val="385C05AE"/>
    <w:rsid w:val="386C0BB2"/>
    <w:rsid w:val="38742CE0"/>
    <w:rsid w:val="394F0360"/>
    <w:rsid w:val="39E64624"/>
    <w:rsid w:val="3A243AEF"/>
    <w:rsid w:val="3AD143BE"/>
    <w:rsid w:val="3B2449B4"/>
    <w:rsid w:val="3B2D2945"/>
    <w:rsid w:val="3B301CD8"/>
    <w:rsid w:val="3B7C3FC9"/>
    <w:rsid w:val="3B891008"/>
    <w:rsid w:val="3BB73986"/>
    <w:rsid w:val="3BCA070B"/>
    <w:rsid w:val="3BFD4068"/>
    <w:rsid w:val="3C720DD7"/>
    <w:rsid w:val="3C7A4678"/>
    <w:rsid w:val="3C9F6812"/>
    <w:rsid w:val="3D002E56"/>
    <w:rsid w:val="3D04206E"/>
    <w:rsid w:val="3D5F4DE5"/>
    <w:rsid w:val="3D6407A3"/>
    <w:rsid w:val="3D9D1046"/>
    <w:rsid w:val="3DAA149D"/>
    <w:rsid w:val="3DBF6597"/>
    <w:rsid w:val="3DC64B4D"/>
    <w:rsid w:val="3E146AF0"/>
    <w:rsid w:val="3E147CF4"/>
    <w:rsid w:val="3E2471FA"/>
    <w:rsid w:val="3E535452"/>
    <w:rsid w:val="3E636C44"/>
    <w:rsid w:val="3E746AAD"/>
    <w:rsid w:val="3E7B5B54"/>
    <w:rsid w:val="3EAE362C"/>
    <w:rsid w:val="3F0D0ED4"/>
    <w:rsid w:val="3F1B71E4"/>
    <w:rsid w:val="3F225FE3"/>
    <w:rsid w:val="3F3710D1"/>
    <w:rsid w:val="3F625E4F"/>
    <w:rsid w:val="3FB51639"/>
    <w:rsid w:val="3FE0204C"/>
    <w:rsid w:val="400458FA"/>
    <w:rsid w:val="40800959"/>
    <w:rsid w:val="40A53A93"/>
    <w:rsid w:val="40AD292C"/>
    <w:rsid w:val="40FB7AE8"/>
    <w:rsid w:val="41294CC3"/>
    <w:rsid w:val="413D2DE2"/>
    <w:rsid w:val="414A3E28"/>
    <w:rsid w:val="41CA767D"/>
    <w:rsid w:val="423B358B"/>
    <w:rsid w:val="42513A38"/>
    <w:rsid w:val="426C3785"/>
    <w:rsid w:val="42B13BBD"/>
    <w:rsid w:val="44077D08"/>
    <w:rsid w:val="44435C86"/>
    <w:rsid w:val="44B3506B"/>
    <w:rsid w:val="44C3117C"/>
    <w:rsid w:val="456A4B60"/>
    <w:rsid w:val="45863FE7"/>
    <w:rsid w:val="45AD50DC"/>
    <w:rsid w:val="46042D1B"/>
    <w:rsid w:val="461E03E2"/>
    <w:rsid w:val="46A0133A"/>
    <w:rsid w:val="46DD67E9"/>
    <w:rsid w:val="47447136"/>
    <w:rsid w:val="47973382"/>
    <w:rsid w:val="48093C15"/>
    <w:rsid w:val="484E2AA3"/>
    <w:rsid w:val="48711A0B"/>
    <w:rsid w:val="48A96506"/>
    <w:rsid w:val="48AE0821"/>
    <w:rsid w:val="493F6553"/>
    <w:rsid w:val="494D681F"/>
    <w:rsid w:val="49553EE3"/>
    <w:rsid w:val="4955576E"/>
    <w:rsid w:val="498D042F"/>
    <w:rsid w:val="49C215BD"/>
    <w:rsid w:val="49E73FC4"/>
    <w:rsid w:val="49FE346A"/>
    <w:rsid w:val="4A4102F9"/>
    <w:rsid w:val="4A712D85"/>
    <w:rsid w:val="4A8E7163"/>
    <w:rsid w:val="4AB925C5"/>
    <w:rsid w:val="4B9A6939"/>
    <w:rsid w:val="4B9F5652"/>
    <w:rsid w:val="4BB26756"/>
    <w:rsid w:val="4BF03791"/>
    <w:rsid w:val="4C011EE6"/>
    <w:rsid w:val="4C273B4A"/>
    <w:rsid w:val="4C7F0234"/>
    <w:rsid w:val="4D4C0A6C"/>
    <w:rsid w:val="4DC0227B"/>
    <w:rsid w:val="4DE05E4F"/>
    <w:rsid w:val="4E164594"/>
    <w:rsid w:val="4E1F5A4F"/>
    <w:rsid w:val="4E31056F"/>
    <w:rsid w:val="4E486527"/>
    <w:rsid w:val="4E6E1190"/>
    <w:rsid w:val="4E885AD0"/>
    <w:rsid w:val="4FED3206"/>
    <w:rsid w:val="4FFA2D31"/>
    <w:rsid w:val="50635BA0"/>
    <w:rsid w:val="50C702FC"/>
    <w:rsid w:val="515C1174"/>
    <w:rsid w:val="51800A42"/>
    <w:rsid w:val="51F9127A"/>
    <w:rsid w:val="52225CF4"/>
    <w:rsid w:val="522754C9"/>
    <w:rsid w:val="522E7FC7"/>
    <w:rsid w:val="52853735"/>
    <w:rsid w:val="52B039E4"/>
    <w:rsid w:val="52C03FEC"/>
    <w:rsid w:val="531443E6"/>
    <w:rsid w:val="534430AD"/>
    <w:rsid w:val="535067B1"/>
    <w:rsid w:val="53787673"/>
    <w:rsid w:val="53977BF1"/>
    <w:rsid w:val="53BB09B1"/>
    <w:rsid w:val="54277D1C"/>
    <w:rsid w:val="54523DEE"/>
    <w:rsid w:val="547D5B61"/>
    <w:rsid w:val="551404A1"/>
    <w:rsid w:val="555A76BE"/>
    <w:rsid w:val="557D2730"/>
    <w:rsid w:val="5636077E"/>
    <w:rsid w:val="56AF4A7A"/>
    <w:rsid w:val="56BA4D14"/>
    <w:rsid w:val="56E2207B"/>
    <w:rsid w:val="57360370"/>
    <w:rsid w:val="574510F2"/>
    <w:rsid w:val="57506842"/>
    <w:rsid w:val="578321F6"/>
    <w:rsid w:val="579D2E52"/>
    <w:rsid w:val="57B76FB4"/>
    <w:rsid w:val="57DD2F09"/>
    <w:rsid w:val="57E6429B"/>
    <w:rsid w:val="58786A40"/>
    <w:rsid w:val="58D2749A"/>
    <w:rsid w:val="58E57AA1"/>
    <w:rsid w:val="59052AAF"/>
    <w:rsid w:val="59184B85"/>
    <w:rsid w:val="5923225A"/>
    <w:rsid w:val="59287135"/>
    <w:rsid w:val="59C1497E"/>
    <w:rsid w:val="5AE25577"/>
    <w:rsid w:val="5AEA3F59"/>
    <w:rsid w:val="5AF8460B"/>
    <w:rsid w:val="5B0E1B3A"/>
    <w:rsid w:val="5B210E35"/>
    <w:rsid w:val="5B487C73"/>
    <w:rsid w:val="5B5C06FB"/>
    <w:rsid w:val="5BA746C7"/>
    <w:rsid w:val="5C402225"/>
    <w:rsid w:val="5D1D46E9"/>
    <w:rsid w:val="5D286E45"/>
    <w:rsid w:val="5D7D535B"/>
    <w:rsid w:val="5DDB7BDE"/>
    <w:rsid w:val="5DF0009A"/>
    <w:rsid w:val="5E483DAB"/>
    <w:rsid w:val="5E4D5AA7"/>
    <w:rsid w:val="5E7A68BE"/>
    <w:rsid w:val="5E9C3B6B"/>
    <w:rsid w:val="5EA773E8"/>
    <w:rsid w:val="5EBE4D4B"/>
    <w:rsid w:val="5EC702B4"/>
    <w:rsid w:val="5F73780B"/>
    <w:rsid w:val="5F920560"/>
    <w:rsid w:val="5FBF5D5C"/>
    <w:rsid w:val="5FED7D8F"/>
    <w:rsid w:val="60726EA3"/>
    <w:rsid w:val="608249A8"/>
    <w:rsid w:val="61267059"/>
    <w:rsid w:val="617F1144"/>
    <w:rsid w:val="61E529D4"/>
    <w:rsid w:val="61F825EC"/>
    <w:rsid w:val="62590CCA"/>
    <w:rsid w:val="629D0E23"/>
    <w:rsid w:val="634C6618"/>
    <w:rsid w:val="6371429B"/>
    <w:rsid w:val="63CE765A"/>
    <w:rsid w:val="63E7472F"/>
    <w:rsid w:val="64621137"/>
    <w:rsid w:val="64BD3362"/>
    <w:rsid w:val="64F038B5"/>
    <w:rsid w:val="65234C8F"/>
    <w:rsid w:val="65A4179C"/>
    <w:rsid w:val="65EE2943"/>
    <w:rsid w:val="66196E83"/>
    <w:rsid w:val="66344D81"/>
    <w:rsid w:val="663A4871"/>
    <w:rsid w:val="66B82E20"/>
    <w:rsid w:val="66DF1466"/>
    <w:rsid w:val="6714796C"/>
    <w:rsid w:val="675675BF"/>
    <w:rsid w:val="67BA540A"/>
    <w:rsid w:val="67DE4CE4"/>
    <w:rsid w:val="67EB77CA"/>
    <w:rsid w:val="68013798"/>
    <w:rsid w:val="68655E3A"/>
    <w:rsid w:val="68776B75"/>
    <w:rsid w:val="68C17ECD"/>
    <w:rsid w:val="68F52224"/>
    <w:rsid w:val="692777E6"/>
    <w:rsid w:val="69376F9F"/>
    <w:rsid w:val="69701F9F"/>
    <w:rsid w:val="698D14E1"/>
    <w:rsid w:val="69B97EB8"/>
    <w:rsid w:val="69C45CDB"/>
    <w:rsid w:val="6A0F4114"/>
    <w:rsid w:val="6A2525C5"/>
    <w:rsid w:val="6A47680A"/>
    <w:rsid w:val="6A7C4972"/>
    <w:rsid w:val="6AAA3393"/>
    <w:rsid w:val="6AAE25B9"/>
    <w:rsid w:val="6B63440F"/>
    <w:rsid w:val="6B6F4C81"/>
    <w:rsid w:val="6C044F34"/>
    <w:rsid w:val="6C054E83"/>
    <w:rsid w:val="6C2E4EBF"/>
    <w:rsid w:val="6C597133"/>
    <w:rsid w:val="6CBE3B51"/>
    <w:rsid w:val="6CE74A21"/>
    <w:rsid w:val="6D6B6697"/>
    <w:rsid w:val="6E4F4C79"/>
    <w:rsid w:val="6E770238"/>
    <w:rsid w:val="6F022A6E"/>
    <w:rsid w:val="6F526B87"/>
    <w:rsid w:val="6FEE4A18"/>
    <w:rsid w:val="6FF06444"/>
    <w:rsid w:val="6FF85F09"/>
    <w:rsid w:val="7042716A"/>
    <w:rsid w:val="70515DDB"/>
    <w:rsid w:val="70886F3D"/>
    <w:rsid w:val="70E80FA5"/>
    <w:rsid w:val="71161579"/>
    <w:rsid w:val="71207442"/>
    <w:rsid w:val="719E0F1D"/>
    <w:rsid w:val="71DC510D"/>
    <w:rsid w:val="721E0F82"/>
    <w:rsid w:val="728B4E4D"/>
    <w:rsid w:val="72AA2D30"/>
    <w:rsid w:val="72D4763A"/>
    <w:rsid w:val="72DC59C8"/>
    <w:rsid w:val="73214031"/>
    <w:rsid w:val="73D96FAC"/>
    <w:rsid w:val="73DD05E8"/>
    <w:rsid w:val="74544405"/>
    <w:rsid w:val="745C4D99"/>
    <w:rsid w:val="7503604A"/>
    <w:rsid w:val="75240D58"/>
    <w:rsid w:val="752F1ED7"/>
    <w:rsid w:val="757E7829"/>
    <w:rsid w:val="75F3534F"/>
    <w:rsid w:val="76704DA5"/>
    <w:rsid w:val="76713C37"/>
    <w:rsid w:val="767455B3"/>
    <w:rsid w:val="768524E8"/>
    <w:rsid w:val="7687420C"/>
    <w:rsid w:val="77762FAB"/>
    <w:rsid w:val="784D62AF"/>
    <w:rsid w:val="787A7DFE"/>
    <w:rsid w:val="78830544"/>
    <w:rsid w:val="788976FB"/>
    <w:rsid w:val="78A43F69"/>
    <w:rsid w:val="79115E2A"/>
    <w:rsid w:val="79C56B6E"/>
    <w:rsid w:val="79DE6817"/>
    <w:rsid w:val="7A0533BF"/>
    <w:rsid w:val="7A277117"/>
    <w:rsid w:val="7A6F5FC4"/>
    <w:rsid w:val="7A9629B8"/>
    <w:rsid w:val="7A9E435D"/>
    <w:rsid w:val="7B292E48"/>
    <w:rsid w:val="7B5237CF"/>
    <w:rsid w:val="7D4071CF"/>
    <w:rsid w:val="7D495545"/>
    <w:rsid w:val="7D6B78F0"/>
    <w:rsid w:val="7D755201"/>
    <w:rsid w:val="7E797208"/>
    <w:rsid w:val="7E8E6B5F"/>
    <w:rsid w:val="7E94352A"/>
    <w:rsid w:val="7E9D3181"/>
    <w:rsid w:val="7E9D718E"/>
    <w:rsid w:val="7EB06FCA"/>
    <w:rsid w:val="7F644507"/>
    <w:rsid w:val="7F6C4C9D"/>
    <w:rsid w:val="7F76495A"/>
    <w:rsid w:val="7F8B6485"/>
    <w:rsid w:val="7FC87797"/>
    <w:rsid w:val="7FF45D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widowControl/>
      <w:numPr>
        <w:ilvl w:val="1"/>
        <w:numId w:val="1"/>
      </w:numPr>
      <w:spacing w:before="240" w:after="240"/>
      <w:outlineLvl w:val="1"/>
    </w:pPr>
    <w:rPr>
      <w:rFonts w:ascii="黑体" w:hAnsi="Arial" w:eastAsia="黑体"/>
      <w:kern w:val="0"/>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rPr>
  </w:style>
  <w:style w:type="paragraph" w:styleId="4">
    <w:name w:val="caption"/>
    <w:basedOn w:val="1"/>
    <w:next w:val="1"/>
    <w:qFormat/>
    <w:uiPriority w:val="0"/>
    <w:rPr>
      <w:rFonts w:ascii="黑体"/>
      <w:b/>
      <w:bCs/>
      <w:sz w:val="44"/>
    </w:rPr>
  </w:style>
  <w:style w:type="paragraph" w:styleId="5">
    <w:name w:val="Body Text"/>
    <w:basedOn w:val="1"/>
    <w:qFormat/>
    <w:uiPriority w:val="0"/>
    <w:pPr>
      <w:spacing w:after="120"/>
    </w:pPr>
  </w:style>
  <w:style w:type="paragraph" w:styleId="6">
    <w:name w:val="Balloon Text"/>
    <w:basedOn w:val="1"/>
    <w:link w:val="20"/>
    <w:semiHidden/>
    <w:unhideWhenUsed/>
    <w:qFormat/>
    <w:uiPriority w:val="99"/>
    <w:rPr>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Body Text First Indent"/>
    <w:basedOn w:val="5"/>
    <w:qFormat/>
    <w:uiPriority w:val="0"/>
    <w:pPr>
      <w:ind w:firstLine="420" w:firstLineChars="1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i/>
    </w:rPr>
  </w:style>
  <w:style w:type="character" w:styleId="16">
    <w:name w:val="annotation reference"/>
    <w:basedOn w:val="13"/>
    <w:qFormat/>
    <w:uiPriority w:val="0"/>
    <w:rPr>
      <w:sz w:val="21"/>
      <w:szCs w:val="21"/>
    </w:rPr>
  </w:style>
  <w:style w:type="paragraph" w:styleId="17">
    <w:name w:val="List Paragraph"/>
    <w:basedOn w:val="1"/>
    <w:qFormat/>
    <w:uiPriority w:val="34"/>
    <w:pPr>
      <w:ind w:firstLine="420" w:firstLineChars="200"/>
    </w:pPr>
  </w:style>
  <w:style w:type="character" w:customStyle="1" w:styleId="18">
    <w:name w:val="页眉 字符"/>
    <w:basedOn w:val="13"/>
    <w:semiHidden/>
    <w:qFormat/>
    <w:uiPriority w:val="99"/>
    <w:rPr>
      <w:rFonts w:ascii="Times New Roman" w:hAnsi="Times New Roman" w:eastAsia="宋体" w:cs="Times New Roman"/>
      <w:sz w:val="18"/>
      <w:szCs w:val="18"/>
    </w:rPr>
  </w:style>
  <w:style w:type="character" w:customStyle="1" w:styleId="19">
    <w:name w:val="页眉 字符1"/>
    <w:link w:val="8"/>
    <w:qFormat/>
    <w:uiPriority w:val="99"/>
    <w:rPr>
      <w:rFonts w:ascii="Times New Roman" w:hAnsi="Times New Roman" w:eastAsia="宋体" w:cs="Times New Roman"/>
      <w:sz w:val="18"/>
      <w:szCs w:val="18"/>
    </w:rPr>
  </w:style>
  <w:style w:type="character" w:customStyle="1" w:styleId="20">
    <w:name w:val="批注框文本 字符"/>
    <w:basedOn w:val="13"/>
    <w:link w:val="6"/>
    <w:semiHidden/>
    <w:qFormat/>
    <w:uiPriority w:val="99"/>
    <w:rPr>
      <w:rFonts w:ascii="Times New Roman" w:hAnsi="Times New Roman" w:eastAsia="宋体" w:cs="Times New Roman"/>
      <w:sz w:val="18"/>
      <w:szCs w:val="18"/>
    </w:rPr>
  </w:style>
  <w:style w:type="character" w:customStyle="1" w:styleId="21">
    <w:name w:val="页脚 字符"/>
    <w:basedOn w:val="13"/>
    <w:link w:val="7"/>
    <w:qFormat/>
    <w:uiPriority w:val="99"/>
    <w:rPr>
      <w:kern w:val="2"/>
      <w:sz w:val="18"/>
      <w:szCs w:val="18"/>
    </w:rPr>
  </w:style>
  <w:style w:type="paragraph" w:customStyle="1" w:styleId="22">
    <w:name w:val="样式1"/>
    <w:basedOn w:val="10"/>
    <w:qFormat/>
    <w:uiPriority w:val="0"/>
    <w:pPr>
      <w:spacing w:after="0" w:line="460" w:lineRule="exact"/>
      <w:ind w:firstLine="48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1125</Words>
  <Characters>6419</Characters>
  <Lines>1</Lines>
  <Paragraphs>1</Paragraphs>
  <TotalTime>9</TotalTime>
  <ScaleCrop>false</ScaleCrop>
  <LinksUpToDate>false</LinksUpToDate>
  <CharactersWithSpaces>7529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2018-11-01T12:48:00Z</dcterms:created>
  <dc:creator>巧巧</dc:creator>
  <cp:lastModifiedBy>You sunshine</cp:lastModifiedBy>
  <dcterms:modified xsi:type="dcterms:W3CDTF">2021-04-16T10:04:18Z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2052-11.1.0.10228</vt:lpwstr>
  </property>
</Properties>
</file>