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rPr>
          <w:rFonts w:hint="eastAsia"/>
        </w:rPr>
      </w:pPr>
    </w:p>
    <w:p>
      <w:pPr>
        <w:pStyle w:val="4"/>
        <w:jc w:val="center"/>
        <w:outlineLvl w:val="0"/>
        <w:rPr>
          <w:rFonts w:ascii="华文中宋" w:hAnsi="华文中宋" w:eastAsia="华文中宋"/>
          <w:b w:val="0"/>
          <w:bCs w:val="0"/>
          <w:szCs w:val="44"/>
        </w:rPr>
      </w:pPr>
      <w:r>
        <w:rPr>
          <w:rFonts w:hint="eastAsia" w:ascii="华文中宋" w:hAnsi="华文中宋" w:eastAsia="华文中宋"/>
          <w:b w:val="0"/>
          <w:bCs w:val="0"/>
          <w:szCs w:val="44"/>
        </w:rPr>
        <w:t>北京航空航天大学计算机学院</w:t>
      </w:r>
    </w:p>
    <w:p>
      <w:pPr>
        <w:jc w:val="center"/>
      </w:pPr>
    </w:p>
    <w:p>
      <w:pPr>
        <w:jc w:val="center"/>
        <w:outlineLvl w:val="0"/>
        <w:rPr>
          <w:rFonts w:ascii="华文中宋" w:hAnsi="华文中宋" w:eastAsia="华文中宋"/>
          <w:sz w:val="44"/>
          <w:szCs w:val="44"/>
        </w:rPr>
      </w:pPr>
      <w:r>
        <w:rPr>
          <w:rFonts w:hint="eastAsia" w:ascii="华文中宋" w:hAnsi="华文中宋" w:eastAsia="华文中宋"/>
          <w:sz w:val="44"/>
          <w:szCs w:val="44"/>
        </w:rPr>
        <w:t>本科生毕业设计（论文）开题报告</w:t>
      </w:r>
    </w:p>
    <w:p>
      <w:pPr>
        <w:jc w:val="center"/>
        <w:outlineLvl w:val="0"/>
        <w:rPr>
          <w:rFonts w:ascii="华文中宋" w:hAnsi="华文中宋" w:eastAsia="华文中宋"/>
          <w:sz w:val="44"/>
          <w:szCs w:val="44"/>
        </w:rPr>
      </w:pPr>
    </w:p>
    <w:p>
      <w:pPr>
        <w:jc w:val="center"/>
      </w:pPr>
    </w:p>
    <w:p>
      <w:pPr>
        <w:jc w:val="center"/>
      </w:pPr>
    </w:p>
    <w:p>
      <w:pPr>
        <w:jc w:val="center"/>
        <w:rPr>
          <w:rFonts w:hint="eastAsia"/>
        </w:rPr>
      </w:pPr>
    </w:p>
    <w:p>
      <w:pPr>
        <w:jc w:val="center"/>
      </w:pPr>
    </w:p>
    <w:p>
      <w:pPr>
        <w:jc w:val="center"/>
      </w:pPr>
    </w:p>
    <w:p>
      <w:pPr>
        <w:spacing w:line="360" w:lineRule="auto"/>
        <w:ind w:left="2703" w:leftChars="573" w:hanging="1500" w:hangingChars="500"/>
        <w:rPr>
          <w:rFonts w:hint="eastAsia" w:ascii="黑体" w:hAnsi="黑体" w:eastAsia="黑体"/>
          <w:sz w:val="30"/>
          <w:szCs w:val="30"/>
          <w:u w:val="single"/>
        </w:rPr>
      </w:pPr>
      <w:r>
        <w:rPr>
          <w:rFonts w:hint="eastAsia" w:ascii="黑体" w:hAnsi="黑体" w:eastAsia="黑体"/>
          <w:sz w:val="30"/>
          <w:szCs w:val="30"/>
        </w:rPr>
        <w:t>论文题目：</w:t>
      </w:r>
      <w:r>
        <w:rPr>
          <w:rFonts w:hint="eastAsia" w:ascii="黑体" w:hAnsi="黑体" w:eastAsia="黑体"/>
          <w:sz w:val="30"/>
          <w:szCs w:val="30"/>
          <w:u w:val="single"/>
        </w:rPr>
        <w:t>工业</w:t>
      </w:r>
      <w:r>
        <w:rPr>
          <w:rFonts w:hint="eastAsia" w:ascii="黑体" w:hAnsi="黑体" w:eastAsia="黑体"/>
          <w:sz w:val="30"/>
          <w:szCs w:val="30"/>
          <w:u w:val="single"/>
          <w:lang w:val="en-US" w:eastAsia="zh-CN"/>
        </w:rPr>
        <w:t>产线数据采集与管理</w:t>
      </w:r>
      <w:r>
        <w:rPr>
          <w:rFonts w:hint="eastAsia" w:ascii="黑体" w:hAnsi="黑体" w:eastAsia="黑体"/>
          <w:sz w:val="30"/>
          <w:szCs w:val="30"/>
          <w:u w:val="single"/>
        </w:rPr>
        <w:t>系统设计与实现</w:t>
      </w:r>
    </w:p>
    <w:p>
      <w:pPr>
        <w:spacing w:line="360" w:lineRule="auto"/>
        <w:ind w:firstLine="1200" w:firstLineChars="400"/>
        <w:rPr>
          <w:rFonts w:ascii="黑体" w:hAnsi="黑体" w:eastAsia="黑体"/>
          <w:sz w:val="30"/>
          <w:szCs w:val="30"/>
          <w:u w:val="single"/>
        </w:rPr>
      </w:pPr>
      <w:r>
        <w:rPr>
          <w:rFonts w:hint="eastAsia" w:ascii="黑体" w:hAnsi="黑体" w:eastAsia="黑体"/>
          <w:sz w:val="30"/>
          <w:szCs w:val="30"/>
        </w:rPr>
        <w:t>学生姓名：</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 xml:space="preserve"> </w:t>
      </w:r>
      <w:r>
        <w:rPr>
          <w:rFonts w:hint="eastAsia" w:ascii="黑体" w:hAnsi="黑体" w:eastAsia="黑体"/>
          <w:sz w:val="30"/>
          <w:szCs w:val="30"/>
          <w:u w:val="single"/>
          <w:lang w:val="en-US" w:eastAsia="zh-CN"/>
        </w:rPr>
        <w:t xml:space="preserve">    叶 静 波</w:t>
      </w:r>
      <w:r>
        <w:rPr>
          <w:rFonts w:hint="eastAsia" w:ascii="黑体" w:hAnsi="黑体" w:eastAsia="黑体"/>
          <w:sz w:val="30"/>
          <w:szCs w:val="30"/>
          <w:u w:val="single"/>
        </w:rPr>
        <w:t xml:space="preserve">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       </w:t>
      </w:r>
    </w:p>
    <w:p>
      <w:pPr>
        <w:spacing w:line="360" w:lineRule="auto"/>
        <w:ind w:firstLine="1200" w:firstLineChars="400"/>
        <w:rPr>
          <w:rFonts w:ascii="黑体" w:hAnsi="黑体" w:eastAsia="黑体"/>
          <w:sz w:val="30"/>
          <w:szCs w:val="30"/>
        </w:rPr>
      </w:pPr>
      <w:r>
        <w:rPr>
          <w:rFonts w:hint="eastAsia" w:ascii="黑体" w:hAnsi="黑体" w:eastAsia="黑体"/>
          <w:sz w:val="30"/>
          <w:szCs w:val="30"/>
        </w:rPr>
        <w:t>学生学号：</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 xml:space="preserve"> </w:t>
      </w:r>
      <w:r>
        <w:rPr>
          <w:rFonts w:hint="eastAsia" w:ascii="黑体" w:hAnsi="黑体" w:eastAsia="黑体"/>
          <w:sz w:val="30"/>
          <w:szCs w:val="30"/>
          <w:u w:val="single"/>
          <w:lang w:val="en-US" w:eastAsia="zh-CN"/>
        </w:rPr>
        <w:t xml:space="preserve">     17373176     </w:t>
      </w:r>
      <w:r>
        <w:rPr>
          <w:rFonts w:hint="eastAsia" w:ascii="黑体" w:hAnsi="黑体" w:eastAsia="黑体"/>
          <w:sz w:val="30"/>
          <w:szCs w:val="30"/>
          <w:u w:val="single"/>
        </w:rPr>
        <w:t xml:space="preserve">      </w:t>
      </w:r>
      <w:r>
        <w:rPr>
          <w:rFonts w:ascii="黑体" w:hAnsi="黑体" w:eastAsia="黑体"/>
          <w:sz w:val="30"/>
          <w:szCs w:val="30"/>
          <w:u w:val="single"/>
        </w:rPr>
        <w:t xml:space="preserve"> </w:t>
      </w:r>
    </w:p>
    <w:p>
      <w:pPr>
        <w:spacing w:line="360" w:lineRule="auto"/>
        <w:ind w:firstLine="1200" w:firstLineChars="400"/>
        <w:rPr>
          <w:rFonts w:ascii="黑体" w:hAnsi="黑体" w:eastAsia="黑体"/>
          <w:sz w:val="30"/>
          <w:szCs w:val="30"/>
          <w:u w:val="single"/>
        </w:rPr>
      </w:pPr>
      <w:r>
        <w:rPr>
          <w:rFonts w:hint="eastAsia" w:ascii="黑体" w:hAnsi="黑体" w:eastAsia="黑体"/>
          <w:sz w:val="30"/>
          <w:szCs w:val="30"/>
        </w:rPr>
        <w:t>专    业：</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计算机科学与技术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   </w:t>
      </w:r>
    </w:p>
    <w:p>
      <w:pPr>
        <w:spacing w:line="360" w:lineRule="auto"/>
        <w:ind w:firstLine="1200" w:firstLineChars="400"/>
        <w:rPr>
          <w:rFonts w:ascii="黑体" w:hAnsi="黑体" w:eastAsia="黑体"/>
          <w:sz w:val="30"/>
          <w:szCs w:val="30"/>
        </w:rPr>
      </w:pPr>
      <w:r>
        <w:rPr>
          <w:rFonts w:hint="eastAsia" w:ascii="黑体" w:hAnsi="黑体" w:eastAsia="黑体"/>
          <w:sz w:val="30"/>
          <w:szCs w:val="30"/>
        </w:rPr>
        <w:t>指导教师：</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沃</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天</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宇</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         </w:t>
      </w:r>
    </w:p>
    <w:p>
      <w:pPr>
        <w:spacing w:line="360" w:lineRule="auto"/>
        <w:ind w:firstLine="1200" w:firstLineChars="400"/>
        <w:rPr>
          <w:rFonts w:ascii="黑体" w:hAnsi="黑体" w:eastAsia="黑体"/>
          <w:sz w:val="30"/>
          <w:szCs w:val="30"/>
        </w:rPr>
      </w:pPr>
      <w:r>
        <w:rPr>
          <w:rFonts w:hint="eastAsia" w:ascii="黑体" w:hAnsi="黑体" w:eastAsia="黑体"/>
          <w:sz w:val="30"/>
          <w:szCs w:val="30"/>
        </w:rPr>
        <w:t>学院(系)：</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 xml:space="preserve">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计</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算</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机</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学</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院</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      </w:t>
      </w:r>
    </w:p>
    <w:p>
      <w:pPr>
        <w:spacing w:before="240" w:line="360" w:lineRule="auto"/>
        <w:jc w:val="center"/>
        <w:rPr>
          <w:rFonts w:ascii="黑体" w:hAnsi="黑体" w:eastAsia="黑体"/>
          <w:sz w:val="30"/>
          <w:szCs w:val="30"/>
        </w:rPr>
      </w:pPr>
      <w:r>
        <w:rPr>
          <w:rFonts w:hint="eastAsia" w:ascii="黑体" w:hAnsi="黑体" w:eastAsia="黑体"/>
          <w:sz w:val="30"/>
          <w:szCs w:val="30"/>
        </w:rPr>
        <w:t>北京航空航天大学计算机学院</w:t>
      </w:r>
    </w:p>
    <w:p>
      <w:pPr>
        <w:spacing w:line="500" w:lineRule="exact"/>
        <w:jc w:val="center"/>
        <w:rPr>
          <w:rFonts w:ascii="黑体" w:hAnsi="黑体" w:eastAsia="黑体"/>
          <w:b/>
          <w:spacing w:val="32"/>
          <w:sz w:val="30"/>
          <w:szCs w:val="30"/>
        </w:rPr>
      </w:pPr>
    </w:p>
    <w:p>
      <w:pPr>
        <w:spacing w:line="500" w:lineRule="exact"/>
        <w:jc w:val="center"/>
        <w:rPr>
          <w:rFonts w:hint="eastAsia" w:ascii="黑体" w:hAnsi="黑体" w:eastAsia="黑体"/>
          <w:b/>
          <w:spacing w:val="32"/>
          <w:sz w:val="30"/>
          <w:szCs w:val="30"/>
        </w:rPr>
        <w:sectPr>
          <w:headerReference r:id="rId3" w:type="default"/>
          <w:headerReference r:id="rId4" w:type="even"/>
          <w:pgSz w:w="11906" w:h="16838"/>
          <w:pgMar w:top="1440" w:right="1700" w:bottom="1440" w:left="1800" w:header="851" w:footer="992" w:gutter="0"/>
          <w:cols w:space="425" w:num="1"/>
          <w:docGrid w:type="lines" w:linePitch="312" w:charSpace="0"/>
        </w:sectPr>
      </w:pPr>
      <w:r>
        <w:rPr>
          <w:rFonts w:hint="eastAsia" w:ascii="黑体" w:hAnsi="黑体" w:eastAsia="黑体"/>
          <w:b/>
          <w:spacing w:val="32"/>
          <w:sz w:val="30"/>
          <w:szCs w:val="30"/>
        </w:rPr>
        <w:t>20</w:t>
      </w:r>
      <w:r>
        <w:rPr>
          <w:rFonts w:hint="eastAsia" w:ascii="黑体" w:hAnsi="黑体" w:eastAsia="黑体"/>
          <w:b/>
          <w:spacing w:val="32"/>
          <w:sz w:val="30"/>
          <w:szCs w:val="30"/>
          <w:lang w:val="en-US" w:eastAsia="zh-CN"/>
        </w:rPr>
        <w:t>21</w:t>
      </w:r>
      <w:r>
        <w:rPr>
          <w:rFonts w:hint="eastAsia" w:ascii="黑体" w:hAnsi="黑体" w:eastAsia="黑体"/>
          <w:b/>
          <w:spacing w:val="32"/>
          <w:sz w:val="30"/>
          <w:szCs w:val="30"/>
        </w:rPr>
        <w:t>年</w:t>
      </w:r>
      <w:r>
        <w:rPr>
          <w:rFonts w:hint="eastAsia" w:ascii="黑体" w:hAnsi="黑体" w:eastAsia="黑体"/>
          <w:b/>
          <w:spacing w:val="32"/>
          <w:sz w:val="30"/>
          <w:szCs w:val="30"/>
          <w:lang w:val="en-US" w:eastAsia="zh-CN"/>
        </w:rPr>
        <w:t>3</w:t>
      </w:r>
      <w:r>
        <w:rPr>
          <w:rFonts w:hint="eastAsia" w:ascii="黑体" w:hAnsi="黑体" w:eastAsia="黑体"/>
          <w:b/>
          <w:spacing w:val="32"/>
          <w:sz w:val="30"/>
          <w:szCs w:val="30"/>
        </w:rPr>
        <w:t xml:space="preserve"> 月</w:t>
      </w:r>
      <w:r>
        <w:rPr>
          <w:rFonts w:hint="eastAsia" w:ascii="黑体" w:hAnsi="黑体" w:eastAsia="黑体"/>
          <w:b/>
          <w:spacing w:val="32"/>
          <w:sz w:val="30"/>
          <w:szCs w:val="30"/>
          <w:lang w:val="en-US" w:eastAsia="zh-CN"/>
        </w:rPr>
        <w:t>1日</w:t>
      </w:r>
      <w:r>
        <w:rPr>
          <w:rFonts w:hint="eastAsia" w:ascii="黑体" w:hAnsi="黑体" w:eastAsia="黑体"/>
          <w:b/>
          <w:spacing w:val="32"/>
          <w:sz w:val="30"/>
          <w:szCs w:val="30"/>
        </w:rPr>
        <w:t xml:space="preserve"> </w:t>
      </w:r>
    </w:p>
    <w:p>
      <w:pPr>
        <w:spacing w:line="500" w:lineRule="exact"/>
        <w:ind w:firstLine="1276" w:firstLineChars="300"/>
        <w:jc w:val="left"/>
        <w:rPr>
          <w:rFonts w:eastAsia="黑体"/>
          <w:b/>
          <w:spacing w:val="32"/>
          <w:sz w:val="36"/>
        </w:rPr>
      </w:pPr>
      <w:r>
        <w:rPr>
          <w:rFonts w:hint="eastAsia" w:eastAsia="黑体"/>
          <w:b/>
          <w:spacing w:val="32"/>
          <w:sz w:val="36"/>
        </w:rPr>
        <w:t>本科生毕业设计(论文)开题报告</w:t>
      </w:r>
    </w:p>
    <w:tbl>
      <w:tblPr>
        <w:tblStyle w:val="10"/>
        <w:tblW w:w="85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2"/>
        <w:gridCol w:w="1686"/>
        <w:gridCol w:w="844"/>
        <w:gridCol w:w="1686"/>
        <w:gridCol w:w="1264"/>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372" w:type="dxa"/>
            <w:vAlign w:val="center"/>
          </w:tcPr>
          <w:p>
            <w:pPr>
              <w:jc w:val="center"/>
            </w:pPr>
            <w:r>
              <w:rPr>
                <w:rFonts w:hint="eastAsia"/>
              </w:rPr>
              <w:t>学生姓名</w:t>
            </w:r>
          </w:p>
        </w:tc>
        <w:tc>
          <w:tcPr>
            <w:tcW w:w="1686" w:type="dxa"/>
            <w:vAlign w:val="center"/>
          </w:tcPr>
          <w:p>
            <w:pPr>
              <w:jc w:val="center"/>
              <w:rPr>
                <w:rFonts w:hint="eastAsia" w:eastAsia="宋体"/>
                <w:sz w:val="28"/>
                <w:lang w:eastAsia="zh-CN"/>
              </w:rPr>
            </w:pPr>
            <w:r>
              <w:rPr>
                <w:rFonts w:hint="eastAsia"/>
                <w:lang w:val="en-US" w:eastAsia="zh-CN"/>
              </w:rPr>
              <w:t>叶静波</w:t>
            </w:r>
          </w:p>
        </w:tc>
        <w:tc>
          <w:tcPr>
            <w:tcW w:w="844" w:type="dxa"/>
            <w:vAlign w:val="center"/>
          </w:tcPr>
          <w:p>
            <w:pPr>
              <w:jc w:val="center"/>
            </w:pPr>
            <w:r>
              <w:rPr>
                <w:rFonts w:hint="eastAsia"/>
              </w:rPr>
              <w:t>学号</w:t>
            </w:r>
          </w:p>
        </w:tc>
        <w:tc>
          <w:tcPr>
            <w:tcW w:w="1686" w:type="dxa"/>
            <w:vAlign w:val="center"/>
          </w:tcPr>
          <w:p>
            <w:pPr>
              <w:jc w:val="center"/>
              <w:rPr>
                <w:rFonts w:hint="default" w:eastAsia="宋体"/>
                <w:lang w:val="en-US" w:eastAsia="zh-CN"/>
              </w:rPr>
            </w:pPr>
            <w:r>
              <w:rPr>
                <w:rFonts w:hint="eastAsia"/>
                <w:lang w:val="en-US" w:eastAsia="zh-CN"/>
              </w:rPr>
              <w:t>17373176</w:t>
            </w:r>
          </w:p>
        </w:tc>
        <w:tc>
          <w:tcPr>
            <w:tcW w:w="1264" w:type="dxa"/>
            <w:vAlign w:val="center"/>
          </w:tcPr>
          <w:p>
            <w:pPr>
              <w:jc w:val="center"/>
            </w:pPr>
            <w:r>
              <w:rPr>
                <w:rFonts w:hint="eastAsia"/>
              </w:rPr>
              <w:t>专业班级</w:t>
            </w:r>
          </w:p>
        </w:tc>
        <w:tc>
          <w:tcPr>
            <w:tcW w:w="1695" w:type="dxa"/>
            <w:vAlign w:val="center"/>
          </w:tcPr>
          <w:p>
            <w:pPr>
              <w:jc w:val="center"/>
              <w:rPr>
                <w:rFonts w:hint="default" w:eastAsia="宋体"/>
                <w:lang w:val="en-US" w:eastAsia="zh-CN"/>
              </w:rPr>
            </w:pPr>
            <w:r>
              <w:rPr>
                <w:rFonts w:hint="eastAsia"/>
                <w:lang w:val="en-US" w:eastAsia="zh-CN"/>
              </w:rPr>
              <w:t>170614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372" w:type="dxa"/>
            <w:vAlign w:val="center"/>
          </w:tcPr>
          <w:p>
            <w:pPr>
              <w:jc w:val="center"/>
            </w:pPr>
            <w:r>
              <w:rPr>
                <w:rFonts w:hint="eastAsia"/>
              </w:rPr>
              <w:t>指导教师</w:t>
            </w:r>
          </w:p>
        </w:tc>
        <w:tc>
          <w:tcPr>
            <w:tcW w:w="1686" w:type="dxa"/>
            <w:vAlign w:val="center"/>
          </w:tcPr>
          <w:p>
            <w:pPr>
              <w:jc w:val="center"/>
            </w:pPr>
            <w:r>
              <w:rPr>
                <w:rFonts w:hint="eastAsia"/>
              </w:rPr>
              <w:t>沃天宇</w:t>
            </w:r>
          </w:p>
        </w:tc>
        <w:tc>
          <w:tcPr>
            <w:tcW w:w="844" w:type="dxa"/>
            <w:vAlign w:val="center"/>
          </w:tcPr>
          <w:p>
            <w:pPr>
              <w:jc w:val="center"/>
            </w:pPr>
            <w:r>
              <w:rPr>
                <w:rFonts w:hint="eastAsia"/>
              </w:rPr>
              <w:t>职称</w:t>
            </w:r>
          </w:p>
        </w:tc>
        <w:tc>
          <w:tcPr>
            <w:tcW w:w="1686" w:type="dxa"/>
            <w:vAlign w:val="center"/>
          </w:tcPr>
          <w:p>
            <w:pPr>
              <w:jc w:val="center"/>
            </w:pPr>
            <w:r>
              <w:rPr>
                <w:rFonts w:hint="eastAsia"/>
              </w:rPr>
              <w:t>副教授</w:t>
            </w:r>
          </w:p>
        </w:tc>
        <w:tc>
          <w:tcPr>
            <w:tcW w:w="1264" w:type="dxa"/>
            <w:vAlign w:val="center"/>
          </w:tcPr>
          <w:p>
            <w:pPr>
              <w:jc w:val="center"/>
            </w:pPr>
            <w:r>
              <w:rPr>
                <w:rFonts w:hint="eastAsia"/>
              </w:rPr>
              <w:t>单    位</w:t>
            </w:r>
          </w:p>
        </w:tc>
        <w:tc>
          <w:tcPr>
            <w:tcW w:w="1695" w:type="dxa"/>
            <w:vAlign w:val="center"/>
          </w:tcPr>
          <w:p>
            <w:pPr>
              <w:jc w:val="center"/>
            </w:pPr>
            <w:r>
              <w:rPr>
                <w:rFonts w:hint="eastAsia"/>
              </w:rPr>
              <w:t>北京航空航天大学计算机学院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372" w:type="dxa"/>
            <w:vAlign w:val="center"/>
          </w:tcPr>
          <w:p>
            <w:pPr>
              <w:jc w:val="center"/>
            </w:pPr>
            <w:r>
              <w:rPr>
                <w:rFonts w:hint="eastAsia"/>
              </w:rPr>
              <w:t>题目类型</w:t>
            </w:r>
          </w:p>
        </w:tc>
        <w:tc>
          <w:tcPr>
            <w:tcW w:w="7175" w:type="dxa"/>
            <w:gridSpan w:val="5"/>
            <w:vAlign w:val="center"/>
          </w:tcPr>
          <w:p>
            <w:pPr>
              <w:jc w:val="left"/>
              <w:rPr>
                <w:rFonts w:ascii="宋体" w:hAnsi="宋体"/>
              </w:rPr>
            </w:pPr>
            <w:r>
              <w:rPr>
                <w:rFonts w:hint="eastAsia" w:ascii="宋体" w:hAnsi="宋体"/>
              </w:rPr>
              <w:t xml:space="preserve">□理论研究    </w:t>
            </w:r>
            <w:r>
              <w:rPr>
                <w:rFonts w:hint="eastAsia" w:ascii="MS Mincho" w:hAnsi="MS Mincho" w:eastAsia="MS Mincho" w:cs="MS Mincho"/>
              </w:rPr>
              <w:t>☑</w:t>
            </w:r>
            <w:r>
              <w:rPr>
                <w:rFonts w:hint="eastAsia" w:ascii="宋体" w:hAnsi="宋体"/>
              </w:rPr>
              <w:t xml:space="preserve">应用研究    </w:t>
            </w:r>
            <w:r>
              <w:rPr>
                <w:rFonts w:hint="eastAsia" w:ascii="宋体" w:hAnsi="宋体"/>
              </w:rPr>
              <w:sym w:font="Wingdings 2" w:char="00A3"/>
            </w:r>
            <w:r>
              <w:rPr>
                <w:rFonts w:hint="eastAsia" w:ascii="宋体" w:hAnsi="宋体"/>
              </w:rPr>
              <w:t>综述    □其它</w:t>
            </w:r>
          </w:p>
          <w:p>
            <w:pPr>
              <w:jc w:val="left"/>
            </w:pPr>
            <w:r>
              <w:rPr>
                <w:rFonts w:hint="eastAsia" w:ascii="宋体" w:hAnsi="宋体"/>
              </w:rPr>
              <w:t>如选“其它”，请自定义题目</w:t>
            </w:r>
            <w:r>
              <w:rPr>
                <w:rFonts w:hint="eastAsia"/>
              </w:rPr>
              <w:t>类型</w:t>
            </w:r>
            <w:r>
              <w:rPr>
                <w:rFonts w:hint="eastAsia" w:ascii="宋体" w:hAnsi="宋体"/>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372" w:type="dxa"/>
            <w:vAlign w:val="center"/>
          </w:tcPr>
          <w:p>
            <w:pPr>
              <w:jc w:val="center"/>
            </w:pPr>
            <w:r>
              <w:rPr>
                <w:rFonts w:hint="eastAsia"/>
              </w:rPr>
              <w:t>题目来源</w:t>
            </w:r>
          </w:p>
        </w:tc>
        <w:tc>
          <w:tcPr>
            <w:tcW w:w="7175" w:type="dxa"/>
            <w:gridSpan w:val="5"/>
            <w:vAlign w:val="center"/>
          </w:tcPr>
          <w:p>
            <w:pPr>
              <w:jc w:val="left"/>
              <w:rPr>
                <w:rFonts w:ascii="宋体" w:hAnsi="宋体"/>
              </w:rPr>
            </w:pPr>
            <w:r>
              <w:rPr>
                <w:rFonts w:hint="eastAsia" w:ascii="MS Mincho" w:hAnsi="MS Mincho" w:eastAsia="MS Mincho" w:cs="MS Mincho"/>
              </w:rPr>
              <w:t>☑</w:t>
            </w:r>
            <w:r>
              <w:rPr>
                <w:rFonts w:hint="eastAsia" w:ascii="宋体" w:hAnsi="宋体"/>
              </w:rPr>
              <w:t>校内  □校外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1372" w:type="dxa"/>
            <w:vAlign w:val="center"/>
          </w:tcPr>
          <w:p>
            <w:pPr>
              <w:jc w:val="center"/>
            </w:pPr>
            <w:r>
              <w:rPr>
                <w:rFonts w:hint="eastAsia"/>
              </w:rPr>
              <w:t>毕业设计（论文）题目</w:t>
            </w:r>
          </w:p>
        </w:tc>
        <w:tc>
          <w:tcPr>
            <w:tcW w:w="7175" w:type="dxa"/>
            <w:gridSpan w:val="5"/>
            <w:vAlign w:val="center"/>
          </w:tcPr>
          <w:p>
            <w:pPr>
              <w:ind w:firstLine="420" w:firstLineChars="200"/>
              <w:jc w:val="left"/>
            </w:pPr>
            <w:r>
              <w:rPr>
                <w:rFonts w:hint="eastAsia"/>
                <w:lang w:val="en-US" w:eastAsia="zh-CN"/>
              </w:rPr>
              <w:t>工业产线数据采集与管理系统设计</w:t>
            </w:r>
            <w:r>
              <w:rPr>
                <w:rFonts w:hint="eastAsia"/>
              </w:rPr>
              <w:t>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8547" w:type="dxa"/>
            <w:gridSpan w:val="6"/>
            <w:vAlign w:val="center"/>
          </w:tcPr>
          <w:p>
            <w:pPr>
              <w:spacing w:line="360" w:lineRule="auto"/>
              <w:rPr>
                <w:rFonts w:ascii="宋体" w:hAnsi="宋体"/>
                <w:b/>
                <w:sz w:val="24"/>
              </w:rPr>
            </w:pPr>
            <w:r>
              <w:rPr>
                <w:rFonts w:hint="eastAsia" w:ascii="宋体" w:hAnsi="宋体"/>
                <w:b/>
                <w:sz w:val="24"/>
              </w:rPr>
              <w:t>开题报告（阐述课题的目的、意义、研究现状、研究内容、研究方案、进度安排、预期结果、参考文献等）</w:t>
            </w:r>
          </w:p>
          <w:p>
            <w:pPr>
              <w:keepNext w:val="0"/>
              <w:keepLines w:val="0"/>
              <w:pageBreakBefore w:val="0"/>
              <w:widowControl w:val="0"/>
              <w:numPr>
                <w:ilvl w:val="0"/>
                <w:numId w:val="2"/>
              </w:numPr>
              <w:kinsoku/>
              <w:wordWrap/>
              <w:overflowPunct/>
              <w:topLinePunct w:val="0"/>
              <w:autoSpaceDE/>
              <w:autoSpaceDN/>
              <w:bidi w:val="0"/>
              <w:snapToGrid/>
              <w:spacing w:line="360" w:lineRule="auto"/>
              <w:textAlignment w:val="auto"/>
              <w:rPr>
                <w:rFonts w:ascii="宋体" w:hAnsi="宋体"/>
                <w:b/>
                <w:sz w:val="24"/>
              </w:rPr>
            </w:pPr>
            <w:r>
              <w:rPr>
                <w:rFonts w:hint="eastAsia" w:ascii="宋体" w:hAnsi="宋体"/>
                <w:b/>
                <w:sz w:val="24"/>
              </w:rPr>
              <w:t>研究目的和意义</w:t>
            </w:r>
          </w:p>
          <w:p>
            <w:pPr>
              <w:pStyle w:val="16"/>
              <w:keepNext w:val="0"/>
              <w:keepLines w:val="0"/>
              <w:pageBreakBefore w:val="0"/>
              <w:widowControl w:val="0"/>
              <w:kinsoku/>
              <w:wordWrap/>
              <w:overflowPunct/>
              <w:topLinePunct w:val="0"/>
              <w:autoSpaceDE/>
              <w:autoSpaceDN/>
              <w:bidi w:val="0"/>
              <w:snapToGrid/>
              <w:spacing w:line="360" w:lineRule="auto"/>
              <w:ind w:firstLine="480"/>
              <w:textAlignment w:val="auto"/>
              <w:rPr>
                <w:rFonts w:hint="default" w:ascii="Times New Roman" w:hAnsi="Times New Roman" w:cs="Times New Roman"/>
                <w:kern w:val="0"/>
                <w:sz w:val="24"/>
              </w:rPr>
            </w:pPr>
            <w:r>
              <w:rPr>
                <w:rFonts w:hint="default"/>
                <w:sz w:val="24"/>
                <w:szCs w:val="32"/>
              </w:rPr>
              <w:t>工业机器人被称为“制造业皇冠顶端的明珠”，成为衡量一个国家科技创新和高端制造业水平的重要标志。</w:t>
            </w:r>
            <w:r>
              <w:rPr>
                <w:rFonts w:hint="default" w:ascii="Times New Roman" w:hAnsi="Times New Roman" w:cs="Times New Roman"/>
                <w:kern w:val="0"/>
                <w:sz w:val="24"/>
              </w:rPr>
              <w:t>近年来</w:t>
            </w:r>
            <w:r>
              <w:rPr>
                <w:rFonts w:hint="eastAsia" w:cs="Times New Roman"/>
                <w:kern w:val="0"/>
                <w:sz w:val="24"/>
                <w:lang w:eastAsia="zh-CN"/>
              </w:rPr>
              <w:t>，</w:t>
            </w:r>
            <w:r>
              <w:rPr>
                <w:rFonts w:hint="eastAsia" w:cs="Times New Roman"/>
                <w:kern w:val="0"/>
                <w:sz w:val="24"/>
                <w:lang w:val="en-US" w:eastAsia="zh-CN"/>
              </w:rPr>
              <w:t>以</w:t>
            </w:r>
            <w:r>
              <w:rPr>
                <w:rFonts w:hint="default" w:ascii="Times New Roman" w:hAnsi="Times New Roman" w:cs="Times New Roman"/>
                <w:kern w:val="0"/>
                <w:sz w:val="24"/>
              </w:rPr>
              <w:t>物联网、云计算、大数据和人工智能为代表的新一代信息技术与传统</w:t>
            </w:r>
            <w:r>
              <w:rPr>
                <w:rFonts w:hint="eastAsia" w:cs="Times New Roman"/>
                <w:kern w:val="0"/>
                <w:sz w:val="24"/>
                <w:lang w:val="en-US" w:eastAsia="zh-CN"/>
              </w:rPr>
              <w:t>工业产线</w:t>
            </w:r>
            <w:r>
              <w:rPr>
                <w:rFonts w:hint="default" w:ascii="Times New Roman" w:hAnsi="Times New Roman" w:cs="Times New Roman"/>
                <w:kern w:val="0"/>
                <w:sz w:val="24"/>
              </w:rPr>
              <w:t>技术</w:t>
            </w:r>
            <w:r>
              <w:rPr>
                <w:rFonts w:hint="eastAsia" w:cs="Times New Roman"/>
                <w:kern w:val="0"/>
                <w:sz w:val="24"/>
                <w:lang w:val="en-US" w:eastAsia="zh-CN"/>
              </w:rPr>
              <w:t>交叉</w:t>
            </w:r>
            <w:r>
              <w:rPr>
                <w:rFonts w:hint="default" w:ascii="Times New Roman" w:hAnsi="Times New Roman" w:cs="Times New Roman"/>
                <w:kern w:val="0"/>
                <w:sz w:val="24"/>
              </w:rPr>
              <w:t>融合，</w:t>
            </w:r>
            <w:r>
              <w:rPr>
                <w:rFonts w:hint="eastAsia" w:cs="Times New Roman"/>
                <w:kern w:val="0"/>
                <w:sz w:val="24"/>
                <w:lang w:val="en-US" w:eastAsia="zh-CN"/>
              </w:rPr>
              <w:t>推动</w:t>
            </w:r>
            <w:r>
              <w:rPr>
                <w:rFonts w:hint="default"/>
                <w:sz w:val="24"/>
                <w:szCs w:val="32"/>
              </w:rPr>
              <w:t>工业机器人云平台技术的产生，并使其呈现出泛在互联、云边端协同、智能服务的新趋势。</w:t>
            </w:r>
          </w:p>
          <w:p>
            <w:pPr>
              <w:pStyle w:val="16"/>
              <w:keepNext w:val="0"/>
              <w:keepLines w:val="0"/>
              <w:pageBreakBefore w:val="0"/>
              <w:widowControl w:val="0"/>
              <w:kinsoku/>
              <w:wordWrap/>
              <w:overflowPunct/>
              <w:topLinePunct w:val="0"/>
              <w:autoSpaceDE/>
              <w:autoSpaceDN/>
              <w:bidi w:val="0"/>
              <w:snapToGrid/>
              <w:spacing w:line="360" w:lineRule="auto"/>
              <w:ind w:firstLine="480"/>
              <w:textAlignment w:val="auto"/>
              <w:rPr>
                <w:rFonts w:hint="default" w:ascii="Times New Roman" w:hAnsi="Times New Roman" w:cs="Times New Roman"/>
                <w:kern w:val="0"/>
                <w:sz w:val="24"/>
              </w:rPr>
            </w:pPr>
            <w:r>
              <w:rPr>
                <w:rFonts w:hint="default" w:ascii="Times New Roman" w:hAnsi="Times New Roman" w:cs="Times New Roman"/>
                <w:kern w:val="0"/>
                <w:sz w:val="24"/>
              </w:rPr>
              <w:t>本课题</w:t>
            </w:r>
            <w:r>
              <w:rPr>
                <w:rFonts w:hint="eastAsia" w:cs="Times New Roman"/>
                <w:kern w:val="0"/>
                <w:sz w:val="24"/>
                <w:lang w:val="en-US" w:eastAsia="zh-CN"/>
              </w:rPr>
              <w:t>的</w:t>
            </w:r>
            <w:r>
              <w:rPr>
                <w:rFonts w:hint="default" w:ascii="Times New Roman" w:hAnsi="Times New Roman" w:cs="Times New Roman"/>
                <w:kern w:val="0"/>
                <w:sz w:val="24"/>
              </w:rPr>
              <w:t>来源项目</w:t>
            </w:r>
            <w:r>
              <w:rPr>
                <w:rFonts w:hint="eastAsia" w:cs="Times New Roman"/>
                <w:kern w:val="0"/>
                <w:sz w:val="24"/>
                <w:lang w:val="en-US" w:eastAsia="zh-CN"/>
              </w:rPr>
              <w:t>为</w:t>
            </w:r>
            <w:r>
              <w:rPr>
                <w:rFonts w:hint="eastAsia" w:cs="Times New Roman"/>
                <w:kern w:val="0"/>
                <w:sz w:val="24"/>
                <w:lang w:eastAsia="zh-CN"/>
              </w:rPr>
              <w:t>“</w:t>
            </w:r>
            <w:r>
              <w:rPr>
                <w:rFonts w:hint="default" w:ascii="Times New Roman" w:hAnsi="Times New Roman" w:cs="Times New Roman"/>
                <w:kern w:val="0"/>
                <w:sz w:val="24"/>
              </w:rPr>
              <w:t>工业机器人云平台</w:t>
            </w:r>
            <w:r>
              <w:rPr>
                <w:rFonts w:hint="eastAsia" w:cs="Times New Roman"/>
                <w:kern w:val="0"/>
                <w:sz w:val="24"/>
                <w:lang w:eastAsia="zh-CN"/>
              </w:rPr>
              <w:t>”</w:t>
            </w:r>
            <w:r>
              <w:rPr>
                <w:rFonts w:hint="default" w:ascii="Times New Roman" w:hAnsi="Times New Roman" w:cs="Times New Roman"/>
                <w:kern w:val="0"/>
                <w:sz w:val="24"/>
              </w:rPr>
              <w:t>，</w:t>
            </w:r>
            <w:r>
              <w:rPr>
                <w:rFonts w:hint="eastAsia" w:cs="Times New Roman"/>
                <w:kern w:val="0"/>
                <w:sz w:val="24"/>
                <w:lang w:val="en-US" w:eastAsia="zh-CN"/>
              </w:rPr>
              <w:t>项目的</w:t>
            </w:r>
            <w:r>
              <w:rPr>
                <w:rFonts w:hint="default" w:ascii="Times New Roman" w:hAnsi="Times New Roman" w:cs="Times New Roman"/>
                <w:kern w:val="0"/>
                <w:sz w:val="24"/>
              </w:rPr>
              <w:t>最终目标</w:t>
            </w:r>
            <w:r>
              <w:rPr>
                <w:rFonts w:hint="eastAsia" w:cs="Times New Roman"/>
                <w:kern w:val="0"/>
                <w:sz w:val="24"/>
                <w:lang w:val="en-US" w:eastAsia="zh-CN"/>
              </w:rPr>
              <w:t>是</w:t>
            </w:r>
            <w:r>
              <w:rPr>
                <w:rFonts w:hint="default" w:ascii="Times New Roman" w:hAnsi="Times New Roman" w:cs="Times New Roman"/>
                <w:kern w:val="0"/>
                <w:sz w:val="24"/>
              </w:rPr>
              <w:t>面向工业机器人智能运维需求，利用机器人生命周期中产生的数据</w:t>
            </w:r>
            <w:r>
              <w:rPr>
                <w:rFonts w:hint="eastAsia" w:cs="Times New Roman"/>
                <w:kern w:val="0"/>
                <w:sz w:val="24"/>
                <w:lang w:val="en-US" w:eastAsia="zh-CN"/>
              </w:rPr>
              <w:t>进行可视化分析</w:t>
            </w:r>
            <w:r>
              <w:rPr>
                <w:rFonts w:hint="default" w:ascii="Times New Roman" w:hAnsi="Times New Roman" w:cs="Times New Roman"/>
                <w:kern w:val="0"/>
                <w:sz w:val="24"/>
              </w:rPr>
              <w:t>，突破多源时序数据的序列耦合、关联匹配和模式识别等关键技术，</w:t>
            </w:r>
            <w:r>
              <w:rPr>
                <w:rFonts w:hint="eastAsia" w:cs="Times New Roman"/>
                <w:kern w:val="0"/>
                <w:sz w:val="24"/>
                <w:lang w:val="en-US" w:eastAsia="zh-CN"/>
              </w:rPr>
              <w:t>实现工业机器人的远程监控，并</w:t>
            </w:r>
            <w:r>
              <w:rPr>
                <w:rFonts w:hint="default" w:ascii="Times New Roman" w:hAnsi="Times New Roman" w:cs="Times New Roman"/>
                <w:kern w:val="0"/>
                <w:sz w:val="24"/>
              </w:rPr>
              <w:t>建立故障诊断和预测性维护模型，开发工业机器人智能运维云服务</w:t>
            </w:r>
            <w:r>
              <w:rPr>
                <w:rFonts w:hint="eastAsia" w:cs="Times New Roman"/>
                <w:kern w:val="0"/>
                <w:sz w:val="24"/>
                <w:lang w:eastAsia="zh-CN"/>
              </w:rPr>
              <w:t>。</w:t>
            </w:r>
            <w:r>
              <w:rPr>
                <w:rFonts w:hint="default" w:ascii="Times New Roman" w:hAnsi="Times New Roman" w:cs="Times New Roman"/>
                <w:kern w:val="0"/>
                <w:sz w:val="24"/>
              </w:rPr>
              <w:t>要想实现分析预测的准确和及时，就必须有庞大的数据集作为模型建立的基础，</w:t>
            </w:r>
            <w:r>
              <w:rPr>
                <w:rFonts w:hint="eastAsia" w:cs="Times New Roman"/>
                <w:kern w:val="0"/>
                <w:sz w:val="24"/>
                <w:lang w:val="en-US" w:eastAsia="zh-CN"/>
              </w:rPr>
              <w:t>因此设计和实现一个可靠、高性能、实时的云</w:t>
            </w:r>
            <w:r>
              <w:rPr>
                <w:rFonts w:hint="default" w:ascii="Times New Roman" w:hAnsi="Times New Roman" w:cs="Times New Roman"/>
                <w:kern w:val="0"/>
                <w:sz w:val="24"/>
              </w:rPr>
              <w:t>数据采集系统</w:t>
            </w:r>
            <w:r>
              <w:rPr>
                <w:rFonts w:hint="eastAsia" w:cs="Times New Roman"/>
                <w:kern w:val="0"/>
                <w:sz w:val="24"/>
                <w:lang w:val="en-US" w:eastAsia="zh-CN"/>
              </w:rPr>
              <w:t>是该项目的关键</w:t>
            </w:r>
            <w:r>
              <w:rPr>
                <w:rFonts w:hint="default" w:ascii="Times New Roman" w:hAnsi="Times New Roman" w:cs="Times New Roman"/>
                <w:kern w:val="0"/>
                <w:sz w:val="24"/>
              </w:rPr>
              <w:t>。</w:t>
            </w:r>
          </w:p>
          <w:p>
            <w:pPr>
              <w:pStyle w:val="16"/>
              <w:keepNext w:val="0"/>
              <w:keepLines w:val="0"/>
              <w:pageBreakBefore w:val="0"/>
              <w:widowControl w:val="0"/>
              <w:kinsoku/>
              <w:wordWrap/>
              <w:overflowPunct/>
              <w:topLinePunct w:val="0"/>
              <w:autoSpaceDE/>
              <w:autoSpaceDN/>
              <w:bidi w:val="0"/>
              <w:snapToGrid/>
              <w:spacing w:line="360" w:lineRule="auto"/>
              <w:ind w:firstLine="480"/>
              <w:textAlignment w:val="auto"/>
              <w:rPr>
                <w:rFonts w:hint="default"/>
                <w:sz w:val="24"/>
                <w:szCs w:val="32"/>
                <w:lang w:val="en-US" w:eastAsia="zh-CN"/>
              </w:rPr>
            </w:pPr>
            <w:r>
              <w:rPr>
                <w:rFonts w:hint="eastAsia" w:cs="Times New Roman"/>
                <w:kern w:val="0"/>
                <w:sz w:val="24"/>
                <w:lang w:val="en-US" w:eastAsia="zh-CN"/>
              </w:rPr>
              <w:t>工业产线设备协议的多样性</w:t>
            </w:r>
            <w:r>
              <w:rPr>
                <w:rFonts w:hint="eastAsia"/>
                <w:sz w:val="24"/>
                <w:szCs w:val="32"/>
                <w:lang w:val="en-US" w:eastAsia="zh-CN"/>
              </w:rPr>
              <w:t>以及本地监控系统的低维护性</w:t>
            </w:r>
            <w:r>
              <w:rPr>
                <w:rFonts w:hint="default"/>
                <w:sz w:val="24"/>
                <w:szCs w:val="32"/>
                <w:lang w:val="en-US" w:eastAsia="zh-CN"/>
              </w:rPr>
              <w:t>给工</w:t>
            </w:r>
            <w:r>
              <w:rPr>
                <w:rFonts w:hint="eastAsia"/>
                <w:sz w:val="24"/>
                <w:szCs w:val="32"/>
                <w:lang w:val="en-US" w:eastAsia="zh-CN"/>
              </w:rPr>
              <w:t>业</w:t>
            </w:r>
            <w:r>
              <w:rPr>
                <w:rFonts w:hint="default"/>
                <w:sz w:val="24"/>
                <w:szCs w:val="32"/>
                <w:lang w:val="en-US" w:eastAsia="zh-CN"/>
              </w:rPr>
              <w:t>数据采集</w:t>
            </w:r>
            <w:r>
              <w:rPr>
                <w:rFonts w:hint="eastAsia"/>
                <w:sz w:val="24"/>
                <w:szCs w:val="32"/>
                <w:lang w:val="en-US" w:eastAsia="zh-CN"/>
              </w:rPr>
              <w:t>、数据管理、数据安全</w:t>
            </w:r>
            <w:r>
              <w:rPr>
                <w:rFonts w:hint="default"/>
                <w:sz w:val="24"/>
                <w:szCs w:val="32"/>
                <w:lang w:val="en-US" w:eastAsia="zh-CN"/>
              </w:rPr>
              <w:t>和统一监控带来</w:t>
            </w:r>
            <w:r>
              <w:rPr>
                <w:rFonts w:hint="eastAsia"/>
                <w:sz w:val="24"/>
                <w:szCs w:val="32"/>
                <w:lang w:val="en-US" w:eastAsia="zh-CN"/>
              </w:rPr>
              <w:t>了</w:t>
            </w:r>
            <w:r>
              <w:rPr>
                <w:rFonts w:hint="default"/>
                <w:sz w:val="24"/>
                <w:szCs w:val="32"/>
                <w:lang w:val="en-US" w:eastAsia="zh-CN"/>
              </w:rPr>
              <w:t>难题</w:t>
            </w:r>
            <w:r>
              <w:rPr>
                <w:rFonts w:hint="eastAsia"/>
                <w:sz w:val="24"/>
                <w:szCs w:val="32"/>
                <w:lang w:val="en-US" w:eastAsia="zh-CN"/>
              </w:rPr>
              <w:t>。当今的工业产线领域中，OPC（OLE for Process Control）协议已经成为了一种标准。但是基于DCOM（Distributed Component Object Model）的OPC DA技术并不支持数据在Internet上的传输，使得在某些应用中无法满足要求。OPC UA（OPC Unified Architecture）协议由OPC发展而来，是对OPC的继承与升级，解决了传统OPC对Windows平台的依赖以及对分布式系统信息交换不适用等主要问题[1]。该规范规定了不同软件产品间进行数据交换的标准通信接口，将OPC UA运用到数据采集系统[2]，解决了系统因为工业设备通讯协议多样带来软件开发复杂多样的困难。OPC UA协议具有安全性高，效率高的特点。现代工业产线的数据采集和传输已经不再是单一、孤立的信息交换了，而是形成一种工业网络，网络中的任何设备之间都可以进行信息传输和共享，工业网络通过Internet网络进行连接,同时TCP/IP等开放性协议在工业网络中也广泛使用，使得工业网络安全性问题日益凸显。与传统的OPC相比，OPC UA还有一大优点就是官方加入了安全规范，OPC UA 规范支持数据在Internet 上远程传输[3]。</w:t>
            </w:r>
          </w:p>
          <w:p>
            <w:pPr>
              <w:pStyle w:val="16"/>
              <w:keepNext w:val="0"/>
              <w:keepLines w:val="0"/>
              <w:pageBreakBefore w:val="0"/>
              <w:widowControl w:val="0"/>
              <w:kinsoku/>
              <w:wordWrap/>
              <w:overflowPunct/>
              <w:topLinePunct w:val="0"/>
              <w:autoSpaceDE/>
              <w:autoSpaceDN/>
              <w:bidi w:val="0"/>
              <w:snapToGrid/>
              <w:spacing w:line="360" w:lineRule="auto"/>
              <w:ind w:firstLine="480"/>
              <w:textAlignment w:val="auto"/>
              <w:rPr>
                <w:rFonts w:hint="default" w:ascii="Times New Roman" w:hAnsi="Times New Roman" w:cs="Times New Roman"/>
                <w:kern w:val="0"/>
                <w:sz w:val="24"/>
              </w:rPr>
            </w:pPr>
            <w:r>
              <w:rPr>
                <w:rFonts w:hint="default" w:ascii="Times New Roman" w:hAnsi="Times New Roman" w:cs="Times New Roman"/>
                <w:kern w:val="0"/>
                <w:sz w:val="24"/>
              </w:rPr>
              <w:t>工业</w:t>
            </w:r>
            <w:r>
              <w:rPr>
                <w:rFonts w:hint="eastAsia" w:cs="Times New Roman"/>
                <w:kern w:val="0"/>
                <w:sz w:val="24"/>
                <w:lang w:val="en-US" w:eastAsia="zh-CN"/>
              </w:rPr>
              <w:t>产线设备</w:t>
            </w:r>
            <w:r>
              <w:rPr>
                <w:rFonts w:hint="default" w:ascii="Times New Roman" w:hAnsi="Times New Roman" w:cs="Times New Roman"/>
                <w:kern w:val="0"/>
                <w:sz w:val="24"/>
              </w:rPr>
              <w:t>采集的数据具有时序数据[</w:t>
            </w:r>
            <w:r>
              <w:rPr>
                <w:rFonts w:hint="eastAsia" w:cs="Times New Roman"/>
                <w:kern w:val="0"/>
                <w:sz w:val="24"/>
                <w:lang w:val="en-US" w:eastAsia="zh-CN"/>
              </w:rPr>
              <w:t>4</w:t>
            </w:r>
            <w:r>
              <w:rPr>
                <w:rFonts w:hint="default" w:ascii="Times New Roman" w:hAnsi="Times New Roman" w:cs="Times New Roman"/>
                <w:kern w:val="0"/>
                <w:sz w:val="24"/>
              </w:rPr>
              <w:t>]的鲜明特征，如数据和时间密切相关且绝大多数请求为写入请求，</w:t>
            </w:r>
            <w:r>
              <w:rPr>
                <w:rFonts w:hint="eastAsia" w:cs="Times New Roman"/>
                <w:kern w:val="0"/>
                <w:sz w:val="24"/>
                <w:lang w:val="en-US" w:eastAsia="zh-CN"/>
              </w:rPr>
              <w:t>同时工业设备采集的数据大量性，造成数据访问低效率、延迟、低可靠性的问题，</w:t>
            </w:r>
            <w:r>
              <w:rPr>
                <w:rFonts w:hint="default" w:ascii="Times New Roman" w:hAnsi="Times New Roman" w:cs="Times New Roman"/>
                <w:kern w:val="0"/>
                <w:sz w:val="24"/>
              </w:rPr>
              <w:t>为此</w:t>
            </w:r>
            <w:r>
              <w:rPr>
                <w:rFonts w:hint="eastAsia" w:cs="Times New Roman"/>
                <w:kern w:val="0"/>
                <w:sz w:val="24"/>
                <w:lang w:val="en-US" w:eastAsia="zh-CN"/>
              </w:rPr>
              <w:t>采用Kafka集群中间件、Mysql数据库和Redis缓存作为云端存储系统构建的基础，同时</w:t>
            </w:r>
            <w:r>
              <w:rPr>
                <w:rFonts w:hint="default" w:ascii="Times New Roman" w:hAnsi="Times New Roman" w:cs="Times New Roman"/>
                <w:kern w:val="0"/>
                <w:sz w:val="24"/>
              </w:rPr>
              <w:t>采用时序数据库InfluxDB作为</w:t>
            </w:r>
            <w:r>
              <w:rPr>
                <w:rFonts w:hint="eastAsia" w:cs="Times New Roman"/>
                <w:kern w:val="0"/>
                <w:sz w:val="24"/>
                <w:lang w:val="en-US" w:eastAsia="zh-CN"/>
              </w:rPr>
              <w:t>离线有序数据分析的数据库</w:t>
            </w:r>
            <w:r>
              <w:rPr>
                <w:rFonts w:hint="default" w:ascii="Times New Roman" w:hAnsi="Times New Roman" w:cs="Times New Roman"/>
                <w:kern w:val="0"/>
                <w:sz w:val="24"/>
              </w:rPr>
              <w:t>。</w:t>
            </w:r>
          </w:p>
          <w:p>
            <w:pPr>
              <w:pStyle w:val="16"/>
              <w:keepNext w:val="0"/>
              <w:keepLines w:val="0"/>
              <w:pageBreakBefore w:val="0"/>
              <w:widowControl w:val="0"/>
              <w:kinsoku/>
              <w:wordWrap/>
              <w:overflowPunct/>
              <w:topLinePunct w:val="0"/>
              <w:autoSpaceDE/>
              <w:autoSpaceDN/>
              <w:bidi w:val="0"/>
              <w:snapToGrid/>
              <w:spacing w:line="360" w:lineRule="auto"/>
              <w:ind w:firstLine="480"/>
              <w:textAlignment w:val="auto"/>
              <w:rPr>
                <w:rFonts w:hint="default" w:ascii="Times New Roman" w:hAnsi="Times New Roman" w:cs="Times New Roman"/>
                <w:kern w:val="0"/>
                <w:sz w:val="24"/>
              </w:rPr>
            </w:pPr>
            <w:r>
              <w:rPr>
                <w:rFonts w:hint="default" w:ascii="Times New Roman" w:hAnsi="Times New Roman" w:cs="Times New Roman"/>
                <w:kern w:val="0"/>
                <w:sz w:val="24"/>
              </w:rPr>
              <w:t>本研究面向基于云平台的工业机器人远程监控需求。拟设计与实现面向工业机器人的</w:t>
            </w:r>
            <w:r>
              <w:rPr>
                <w:rFonts w:hint="eastAsia" w:cs="Times New Roman"/>
                <w:kern w:val="0"/>
                <w:sz w:val="24"/>
                <w:lang w:val="en-US" w:eastAsia="zh-CN"/>
              </w:rPr>
              <w:t>数据云采集</w:t>
            </w:r>
            <w:r>
              <w:rPr>
                <w:rFonts w:hint="default" w:ascii="Times New Roman" w:hAnsi="Times New Roman" w:cs="Times New Roman"/>
                <w:kern w:val="0"/>
                <w:sz w:val="24"/>
              </w:rPr>
              <w:t>系统，</w:t>
            </w:r>
            <w:r>
              <w:rPr>
                <w:rFonts w:hint="eastAsia" w:cs="Times New Roman"/>
                <w:kern w:val="0"/>
                <w:sz w:val="24"/>
                <w:lang w:val="en-US" w:eastAsia="zh-CN"/>
              </w:rPr>
              <w:t>实现多协议集成的数据交换接口，</w:t>
            </w:r>
            <w:r>
              <w:rPr>
                <w:rFonts w:hint="default" w:ascii="Times New Roman" w:hAnsi="Times New Roman" w:cs="Times New Roman"/>
                <w:kern w:val="0"/>
                <w:sz w:val="24"/>
              </w:rPr>
              <w:t>优化数据库性能，</w:t>
            </w:r>
            <w:r>
              <w:rPr>
                <w:rFonts w:hint="eastAsia" w:cs="Times New Roman"/>
                <w:kern w:val="0"/>
                <w:sz w:val="24"/>
                <w:lang w:val="en-US" w:eastAsia="zh-CN"/>
              </w:rPr>
              <w:t>最后配合前端技术进行测试验证，</w:t>
            </w:r>
            <w:r>
              <w:rPr>
                <w:rFonts w:hint="default" w:ascii="Times New Roman" w:hAnsi="Times New Roman" w:cs="Times New Roman"/>
                <w:kern w:val="0"/>
                <w:sz w:val="24"/>
              </w:rPr>
              <w:t>满足工业机器人监控的实时性</w:t>
            </w:r>
            <w:r>
              <w:rPr>
                <w:rFonts w:hint="eastAsia" w:cs="Times New Roman"/>
                <w:kern w:val="0"/>
                <w:sz w:val="24"/>
                <w:lang w:eastAsia="zh-CN"/>
              </w:rPr>
              <w:t>、</w:t>
            </w:r>
            <w:r>
              <w:rPr>
                <w:rFonts w:hint="eastAsia" w:cs="Times New Roman"/>
                <w:kern w:val="0"/>
                <w:sz w:val="24"/>
                <w:lang w:val="en-US" w:eastAsia="zh-CN"/>
              </w:rPr>
              <w:t>云采集系统的可靠性和高性能</w:t>
            </w:r>
            <w:r>
              <w:rPr>
                <w:rFonts w:hint="default" w:ascii="Times New Roman" w:hAnsi="Times New Roman" w:cs="Times New Roman"/>
                <w:kern w:val="0"/>
                <w:sz w:val="24"/>
              </w:rPr>
              <w:t>要求。</w:t>
            </w:r>
          </w:p>
          <w:p>
            <w:pPr>
              <w:pStyle w:val="16"/>
              <w:keepNext w:val="0"/>
              <w:keepLines w:val="0"/>
              <w:pageBreakBefore w:val="0"/>
              <w:widowControl w:val="0"/>
              <w:kinsoku/>
              <w:wordWrap/>
              <w:overflowPunct/>
              <w:topLinePunct w:val="0"/>
              <w:autoSpaceDE/>
              <w:autoSpaceDN/>
              <w:bidi w:val="0"/>
              <w:snapToGrid/>
              <w:spacing w:line="360" w:lineRule="auto"/>
              <w:ind w:firstLine="480"/>
              <w:textAlignment w:val="auto"/>
              <w:rPr>
                <w:rFonts w:hint="default" w:ascii="Times New Roman" w:hAnsi="Times New Roman" w:cs="Times New Roman"/>
                <w:kern w:val="0"/>
                <w:sz w:val="24"/>
              </w:rPr>
            </w:pPr>
          </w:p>
          <w:p>
            <w:pPr>
              <w:keepNext w:val="0"/>
              <w:keepLines w:val="0"/>
              <w:pageBreakBefore w:val="0"/>
              <w:widowControl w:val="0"/>
              <w:numPr>
                <w:ilvl w:val="0"/>
                <w:numId w:val="3"/>
              </w:numPr>
              <w:kinsoku/>
              <w:wordWrap/>
              <w:overflowPunct/>
              <w:topLinePunct w:val="0"/>
              <w:autoSpaceDE/>
              <w:autoSpaceDN/>
              <w:bidi w:val="0"/>
              <w:snapToGrid/>
              <w:spacing w:line="360" w:lineRule="auto"/>
              <w:textAlignment w:val="auto"/>
              <w:rPr>
                <w:rFonts w:ascii="宋体" w:hAnsi="宋体"/>
                <w:b/>
                <w:sz w:val="24"/>
              </w:rPr>
            </w:pPr>
            <w:r>
              <w:rPr>
                <w:rFonts w:hint="eastAsia" w:ascii="宋体" w:hAnsi="宋体"/>
                <w:b/>
                <w:sz w:val="24"/>
              </w:rPr>
              <w:t>研究现状</w:t>
            </w:r>
          </w:p>
          <w:p>
            <w:pPr>
              <w:pStyle w:val="16"/>
              <w:keepNext w:val="0"/>
              <w:keepLines w:val="0"/>
              <w:pageBreakBefore w:val="0"/>
              <w:widowControl w:val="0"/>
              <w:numPr>
                <w:ilvl w:val="0"/>
                <w:numId w:val="4"/>
              </w:numPr>
              <w:kinsoku/>
              <w:wordWrap/>
              <w:overflowPunct/>
              <w:topLinePunct w:val="0"/>
              <w:autoSpaceDE/>
              <w:autoSpaceDN/>
              <w:bidi w:val="0"/>
              <w:snapToGrid/>
              <w:spacing w:line="360" w:lineRule="auto"/>
              <w:ind w:firstLine="480" w:firstLineChars="0"/>
              <w:textAlignment w:val="auto"/>
              <w:rPr>
                <w:rFonts w:hint="eastAsia" w:ascii="宋体" w:hAnsi="宋体" w:eastAsia="宋体" w:cs="宋体"/>
                <w:sz w:val="24"/>
                <w:szCs w:val="24"/>
                <w:lang w:val="en-US" w:eastAsia="zh-CN"/>
              </w:rPr>
            </w:pPr>
            <w:bookmarkStart w:id="0" w:name="_Toc3230"/>
            <w:r>
              <w:rPr>
                <w:rFonts w:hint="eastAsia" w:ascii="宋体" w:hAnsi="宋体" w:cs="宋体"/>
                <w:b/>
                <w:bCs/>
                <w:kern w:val="2"/>
                <w:sz w:val="24"/>
                <w:szCs w:val="24"/>
                <w:lang w:val="en-US" w:eastAsia="zh-CN" w:bidi="ar-SA"/>
              </w:rPr>
              <w:t>OPC UA协</w:t>
            </w:r>
            <w:bookmarkEnd w:id="0"/>
            <w:r>
              <w:rPr>
                <w:rFonts w:hint="eastAsia" w:ascii="宋体" w:hAnsi="宋体" w:cs="宋体"/>
                <w:b/>
                <w:bCs/>
                <w:kern w:val="2"/>
                <w:sz w:val="24"/>
                <w:szCs w:val="24"/>
                <w:lang w:val="en-US" w:eastAsia="zh-CN" w:bidi="ar-SA"/>
              </w:rPr>
              <w:t>议在工业产线中的应用现状</w:t>
            </w:r>
          </w:p>
          <w:p>
            <w:pPr>
              <w:pStyle w:val="21"/>
              <w:keepNext w:val="0"/>
              <w:keepLines w:val="0"/>
              <w:pageBreakBefore w:val="0"/>
              <w:widowControl w:val="0"/>
              <w:numPr>
                <w:ilvl w:val="0"/>
                <w:numId w:val="5"/>
              </w:numPr>
              <w:kinsoku/>
              <w:wordWrap/>
              <w:overflowPunct/>
              <w:topLinePunct w:val="0"/>
              <w:autoSpaceDE/>
              <w:autoSpaceDN/>
              <w:bidi w:val="0"/>
              <w:snapToGrid/>
              <w:spacing w:line="360" w:lineRule="auto"/>
              <w:textAlignment w:val="auto"/>
              <w:rPr>
                <w:rFonts w:hint="eastAsia"/>
                <w:sz w:val="24"/>
                <w:szCs w:val="32"/>
              </w:rPr>
            </w:pPr>
            <w:r>
              <w:rPr>
                <w:rFonts w:hint="eastAsia"/>
                <w:sz w:val="24"/>
                <w:szCs w:val="32"/>
                <w:lang w:val="en-US" w:eastAsia="zh-CN"/>
              </w:rPr>
              <w:t>目前，在工业产线领域，制造业信息化走在前列的制造商大部分的设备仍然使用的是传统的基于COM/DCOM的OPC技术，由于OPC UA架构完全不同于OPC，企业需要花费大量的人力财力物力去进行协议替换，不利于OPC UA的推广。因此OPC基金会提供了OPC外包程序，将传统的OPC接口转化为OPC UA接口[5]，但因为其本质仍然是OPC协议，所以这样做无法实现OPC UA的新特性。要快速推动OPC UA协议标准的实施，还需要制造商对底层设备进行OPC UA规范化地开发，集成OPC UA服务器。</w:t>
            </w:r>
          </w:p>
          <w:p>
            <w:pPr>
              <w:pStyle w:val="21"/>
              <w:keepNext w:val="0"/>
              <w:keepLines w:val="0"/>
              <w:pageBreakBefore w:val="0"/>
              <w:widowControl w:val="0"/>
              <w:numPr>
                <w:ilvl w:val="0"/>
                <w:numId w:val="5"/>
              </w:numPr>
              <w:kinsoku/>
              <w:wordWrap/>
              <w:overflowPunct/>
              <w:topLinePunct w:val="0"/>
              <w:autoSpaceDE/>
              <w:autoSpaceDN/>
              <w:bidi w:val="0"/>
              <w:snapToGrid/>
              <w:spacing w:line="360" w:lineRule="auto"/>
              <w:textAlignment w:val="auto"/>
              <w:rPr>
                <w:rFonts w:hint="eastAsia"/>
                <w:sz w:val="24"/>
                <w:szCs w:val="32"/>
              </w:rPr>
            </w:pPr>
            <w:r>
              <w:rPr>
                <w:rFonts w:hint="eastAsia"/>
                <w:sz w:val="24"/>
                <w:szCs w:val="32"/>
                <w:lang w:val="en-US" w:eastAsia="zh-CN"/>
              </w:rPr>
              <w:t>国外对于OPC UA协议规范的研究主要集中在西门子、ABB等公司。国内现有的研究主要集中在中国科学院和几个大型自动化厂商，比如中国科学院沈阳自动化研究所和北京亚控，且所研究的OPC UA大多集中在基础的功能模块。刘薇采用将OPC UA应用于MES（Manufacturing Execution System）底层的方式，将其作为数据传输的接口，然后,利用Node-Red可视化编程，通过拖拽和连接相关节点，完成了 OPC UA客户端的搭建，实现了服务器和客户端的通信及读、写、订阅等服务[6]；张弛等人基于OPC UA技术设计开发了数控机床群远程监控系统[7]；徐兵兵研究了OPC UA规范中地址空间模型、节点模型、信息模型和服务等关键技术，然后把这些技术运用到SCADA（Supervisory Control And Data Acquisition）系统中[8]。显而易见，OPC UA协议规范顺应了工业产线领域的发展趋势。</w:t>
            </w:r>
          </w:p>
          <w:p>
            <w:pPr>
              <w:pStyle w:val="21"/>
              <w:keepNext w:val="0"/>
              <w:keepLines w:val="0"/>
              <w:pageBreakBefore w:val="0"/>
              <w:widowControl w:val="0"/>
              <w:numPr>
                <w:ilvl w:val="0"/>
                <w:numId w:val="5"/>
              </w:numPr>
              <w:kinsoku/>
              <w:wordWrap/>
              <w:overflowPunct/>
              <w:topLinePunct w:val="0"/>
              <w:autoSpaceDE/>
              <w:autoSpaceDN/>
              <w:bidi w:val="0"/>
              <w:snapToGrid/>
              <w:spacing w:line="360" w:lineRule="auto"/>
              <w:textAlignment w:val="auto"/>
              <w:rPr>
                <w:sz w:val="24"/>
                <w:szCs w:val="32"/>
              </w:rPr>
            </w:pPr>
            <w:r>
              <w:rPr>
                <w:rFonts w:hint="eastAsia"/>
                <w:sz w:val="24"/>
                <w:szCs w:val="32"/>
                <w:lang w:val="en-US" w:eastAsia="zh-CN"/>
              </w:rPr>
              <w:t>由于工业设备协议具有多样性，目前Toru Mizuya等人使用了OPC UA和MQTT（Message Queuing Telemetry Transport）从SCARA（Selective Compliance Assembly Robot Arm）机器人设备上获取数据进行研究[9]。</w:t>
            </w:r>
          </w:p>
          <w:p>
            <w:pPr>
              <w:pStyle w:val="16"/>
              <w:keepNext w:val="0"/>
              <w:keepLines w:val="0"/>
              <w:pageBreakBefore w:val="0"/>
              <w:widowControl w:val="0"/>
              <w:numPr>
                <w:ilvl w:val="0"/>
                <w:numId w:val="4"/>
              </w:numPr>
              <w:kinsoku/>
              <w:wordWrap/>
              <w:overflowPunct/>
              <w:topLinePunct w:val="0"/>
              <w:autoSpaceDE/>
              <w:autoSpaceDN/>
              <w:bidi w:val="0"/>
              <w:snapToGrid/>
              <w:spacing w:line="360" w:lineRule="auto"/>
              <w:ind w:firstLine="480" w:firstLineChars="0"/>
              <w:textAlignment w:val="auto"/>
              <w:rPr>
                <w:rFonts w:hint="eastAsia" w:ascii="宋体" w:hAnsi="宋体" w:eastAsia="宋体" w:cs="宋体"/>
                <w:sz w:val="24"/>
                <w:szCs w:val="24"/>
                <w:lang w:val="en-US" w:eastAsia="zh-CN"/>
              </w:rPr>
            </w:pPr>
            <w:r>
              <w:rPr>
                <w:rFonts w:hint="eastAsia" w:ascii="宋体" w:hAnsi="宋体" w:cs="宋体"/>
                <w:b/>
                <w:bCs/>
                <w:kern w:val="2"/>
                <w:sz w:val="24"/>
                <w:szCs w:val="24"/>
                <w:lang w:val="en-US" w:eastAsia="zh-CN" w:bidi="ar-SA"/>
              </w:rPr>
              <w:t>OPC UA协议安全性的研究现状</w:t>
            </w:r>
          </w:p>
          <w:p>
            <w:pPr>
              <w:pStyle w:val="16"/>
              <w:keepNext w:val="0"/>
              <w:keepLines w:val="0"/>
              <w:pageBreakBefore w:val="0"/>
              <w:widowControl w:val="0"/>
              <w:kinsoku/>
              <w:wordWrap/>
              <w:overflowPunct/>
              <w:topLinePunct w:val="0"/>
              <w:autoSpaceDE/>
              <w:autoSpaceDN/>
              <w:bidi w:val="0"/>
              <w:snapToGrid/>
              <w:spacing w:line="360" w:lineRule="auto"/>
              <w:ind w:firstLine="480" w:firstLineChars="0"/>
              <w:textAlignment w:val="auto"/>
              <w:rPr>
                <w:rFonts w:hint="default" w:ascii="Times New Roman" w:hAnsi="Times New Roman" w:eastAsia="宋体" w:cs="Times New Roman"/>
                <w:kern w:val="2"/>
                <w:sz w:val="24"/>
                <w:szCs w:val="24"/>
                <w:lang w:val="en-US" w:eastAsia="zh-CN" w:bidi="ar-SA"/>
              </w:rPr>
            </w:pPr>
            <w:bookmarkStart w:id="1" w:name="_Toc8964"/>
            <w:r>
              <w:rPr>
                <w:rFonts w:hint="eastAsia"/>
                <w:sz w:val="24"/>
                <w:szCs w:val="32"/>
                <w:lang w:val="en-US" w:eastAsia="zh-CN"/>
              </w:rPr>
              <w:t>传统的OPC协议对网络安全没有做出特别的规范要求，仅仅依赖于COM/DCOM的安全性作为保障。而OPC UA协议对网络安全具有完整的规范要求，对于自身的安全体系，从传输层到应用层均有相应的安全策略[5]。研究了基于深度学习的网络入侵检测算法，增加OPC UA外部的安全性[5]，本文主要研究OPC UA内部的安全性。</w:t>
            </w:r>
          </w:p>
          <w:bookmarkEnd w:id="1"/>
          <w:p>
            <w:pPr>
              <w:pStyle w:val="16"/>
              <w:keepNext w:val="0"/>
              <w:keepLines w:val="0"/>
              <w:pageBreakBefore w:val="0"/>
              <w:widowControl w:val="0"/>
              <w:numPr>
                <w:ilvl w:val="0"/>
                <w:numId w:val="4"/>
              </w:numPr>
              <w:kinsoku/>
              <w:wordWrap/>
              <w:overflowPunct/>
              <w:topLinePunct w:val="0"/>
              <w:autoSpaceDE/>
              <w:autoSpaceDN/>
              <w:bidi w:val="0"/>
              <w:snapToGrid/>
              <w:spacing w:line="360" w:lineRule="auto"/>
              <w:ind w:firstLine="480" w:firstLineChars="0"/>
              <w:textAlignment w:val="auto"/>
              <w:rPr>
                <w:rFonts w:hint="eastAsia"/>
                <w:sz w:val="24"/>
                <w:szCs w:val="32"/>
                <w:lang w:val="en-US" w:eastAsia="zh-CN"/>
              </w:rPr>
            </w:pPr>
            <w:r>
              <w:rPr>
                <w:rFonts w:hint="eastAsia" w:ascii="宋体" w:hAnsi="宋体" w:cs="宋体"/>
                <w:b/>
                <w:bCs/>
                <w:kern w:val="2"/>
                <w:sz w:val="24"/>
                <w:szCs w:val="24"/>
                <w:lang w:val="en-US" w:eastAsia="zh-CN" w:bidi="ar-SA"/>
              </w:rPr>
              <w:t>工业产线数据采集与管理</w:t>
            </w:r>
            <w:bookmarkStart w:id="4" w:name="_GoBack"/>
            <w:bookmarkEnd w:id="4"/>
            <w:r>
              <w:rPr>
                <w:rFonts w:hint="eastAsia" w:ascii="宋体" w:hAnsi="宋体" w:cs="宋体"/>
                <w:b/>
                <w:bCs/>
                <w:kern w:val="2"/>
                <w:sz w:val="24"/>
                <w:szCs w:val="24"/>
                <w:lang w:val="en-US" w:eastAsia="zh-CN" w:bidi="ar-SA"/>
              </w:rPr>
              <w:t>系统的研究现状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cs="Times New Roman"/>
                <w:kern w:val="2"/>
                <w:sz w:val="24"/>
                <w:szCs w:val="24"/>
                <w:lang w:val="en-US" w:eastAsia="zh-CN" w:bidi="ar-SA"/>
              </w:rPr>
              <w:t>目前工业数据采集系统较多的研究主要是基于本地服务器和web客户端实现的，但所使用的后端和前端技术比较落后，例如后端只采用了Mysql+Redis作为本地存储系统构建的基础，由于数据没有上传到云存储系统，所以无法进行远程监控；谢青松对采集系统使用了Kafka分布式消息系统，数据采集节点将采集到的数据封装成消息发布到Kafka集群[10]；而文献[11]中禹鑫燚等人虽然云端采用了Mysql+Redis进行数据存储，但前端监控服务器采用的是较落后的微软.Net框架和C#语言</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snapToGrid/>
              <w:spacing w:line="360" w:lineRule="auto"/>
              <w:textAlignment w:val="auto"/>
              <w:rPr>
                <w:rFonts w:hint="eastAsia"/>
                <w:sz w:val="24"/>
                <w:szCs w:val="32"/>
              </w:rPr>
            </w:pPr>
          </w:p>
          <w:p>
            <w:pPr>
              <w:pStyle w:val="16"/>
              <w:keepNext w:val="0"/>
              <w:keepLines w:val="0"/>
              <w:pageBreakBefore w:val="0"/>
              <w:widowControl w:val="0"/>
              <w:kinsoku/>
              <w:wordWrap/>
              <w:overflowPunct/>
              <w:topLinePunct w:val="0"/>
              <w:autoSpaceDE/>
              <w:autoSpaceDN/>
              <w:bidi w:val="0"/>
              <w:snapToGrid/>
              <w:spacing w:line="360" w:lineRule="auto"/>
              <w:ind w:firstLine="0" w:firstLineChars="0"/>
              <w:textAlignment w:val="auto"/>
              <w:rPr>
                <w:rFonts w:ascii="宋体" w:hAnsi="宋体" w:cs="Arial"/>
                <w:b/>
                <w:bCs/>
                <w:color w:val="333333"/>
                <w:kern w:val="0"/>
                <w:sz w:val="24"/>
              </w:rPr>
            </w:pPr>
            <w:r>
              <w:rPr>
                <w:rFonts w:hint="eastAsia" w:ascii="宋体" w:hAnsi="宋体" w:cs="Arial"/>
                <w:b/>
                <w:bCs/>
                <w:color w:val="333333"/>
                <w:kern w:val="0"/>
                <w:sz w:val="24"/>
              </w:rPr>
              <w:t>三、研究内容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32"/>
              </w:rPr>
            </w:pPr>
            <w:r>
              <w:rPr>
                <w:rFonts w:hint="eastAsia"/>
                <w:sz w:val="24"/>
                <w:szCs w:val="32"/>
              </w:rPr>
              <w:t>本</w:t>
            </w:r>
            <w:r>
              <w:rPr>
                <w:sz w:val="24"/>
                <w:szCs w:val="32"/>
              </w:rPr>
              <w:t>研究面向基于云平台的工业机器人远程监控需求，拟</w:t>
            </w:r>
            <w:r>
              <w:rPr>
                <w:rFonts w:hint="eastAsia"/>
                <w:sz w:val="24"/>
                <w:szCs w:val="32"/>
                <w:lang w:val="en-US" w:eastAsia="zh-CN"/>
              </w:rPr>
              <w:t>设计和实现支持多协议的数据采集服务器，研究OPC UA协议安全策略并运用到服务器中，拟</w:t>
            </w:r>
            <w:r>
              <w:rPr>
                <w:sz w:val="24"/>
                <w:szCs w:val="32"/>
              </w:rPr>
              <w:t>设计和</w:t>
            </w:r>
            <w:r>
              <w:rPr>
                <w:rFonts w:hint="eastAsia"/>
                <w:sz w:val="24"/>
                <w:szCs w:val="32"/>
              </w:rPr>
              <w:t>实现面向工业机器人的存储系统，</w:t>
            </w:r>
            <w:r>
              <w:rPr>
                <w:rFonts w:hint="eastAsia"/>
                <w:sz w:val="24"/>
                <w:szCs w:val="32"/>
                <w:lang w:val="en-US" w:eastAsia="zh-CN"/>
              </w:rPr>
              <w:t>并将数据上传到阿里云，</w:t>
            </w:r>
            <w:r>
              <w:rPr>
                <w:sz w:val="24"/>
                <w:szCs w:val="32"/>
              </w:rPr>
              <w:t>满足工业机器人</w:t>
            </w:r>
            <w:r>
              <w:rPr>
                <w:rFonts w:hint="eastAsia"/>
                <w:sz w:val="24"/>
                <w:szCs w:val="32"/>
                <w:lang w:val="en-US" w:eastAsia="zh-CN"/>
              </w:rPr>
              <w:t>远程</w:t>
            </w:r>
            <w:r>
              <w:rPr>
                <w:rFonts w:hint="eastAsia"/>
                <w:sz w:val="24"/>
                <w:szCs w:val="32"/>
              </w:rPr>
              <w:t>监控的实时性</w:t>
            </w:r>
            <w:r>
              <w:rPr>
                <w:rFonts w:hint="eastAsia"/>
                <w:sz w:val="24"/>
                <w:szCs w:val="32"/>
                <w:lang w:eastAsia="zh-CN"/>
              </w:rPr>
              <w:t>，</w:t>
            </w:r>
            <w:r>
              <w:rPr>
                <w:rFonts w:hint="eastAsia"/>
                <w:sz w:val="24"/>
                <w:szCs w:val="32"/>
                <w:lang w:val="en-US" w:eastAsia="zh-CN"/>
              </w:rPr>
              <w:t>云采集系统的可靠性、安全性、易维护性以及高性能</w:t>
            </w:r>
            <w:r>
              <w:rPr>
                <w:sz w:val="24"/>
                <w:szCs w:val="32"/>
              </w:rPr>
              <w:t>要求。具体如下：</w:t>
            </w:r>
          </w:p>
          <w:p>
            <w:pPr>
              <w:pStyle w:val="16"/>
              <w:keepNext w:val="0"/>
              <w:keepLines w:val="0"/>
              <w:pageBreakBefore w:val="0"/>
              <w:widowControl w:val="0"/>
              <w:numPr>
                <w:ilvl w:val="0"/>
                <w:numId w:val="6"/>
              </w:numPr>
              <w:kinsoku/>
              <w:wordWrap/>
              <w:overflowPunct/>
              <w:topLinePunct w:val="0"/>
              <w:autoSpaceDE/>
              <w:autoSpaceDN/>
              <w:bidi w:val="0"/>
              <w:snapToGrid/>
              <w:spacing w:line="360" w:lineRule="auto"/>
              <w:ind w:firstLine="480" w:firstLineChars="0"/>
              <w:textAlignment w:val="auto"/>
              <w:rPr>
                <w:rFonts w:hint="default" w:ascii="Times New Roman" w:hAnsi="Times New Roman" w:cs="Times New Roman"/>
                <w:b/>
                <w:sz w:val="24"/>
                <w:lang w:val="en-US" w:eastAsia="zh-CN"/>
              </w:rPr>
            </w:pPr>
            <w:bookmarkStart w:id="2" w:name="_Toc12023"/>
            <w:r>
              <w:rPr>
                <w:rFonts w:hint="default" w:ascii="Times New Roman" w:hAnsi="Times New Roman" w:cs="Times New Roman"/>
                <w:b/>
                <w:sz w:val="24"/>
                <w:lang w:val="en-US" w:eastAsia="zh-CN"/>
              </w:rPr>
              <w:t>拟设计和实现OPC UA服务器及多协议</w:t>
            </w:r>
            <w:bookmarkEnd w:id="2"/>
            <w:r>
              <w:rPr>
                <w:rFonts w:hint="default" w:ascii="Times New Roman" w:hAnsi="Times New Roman" w:cs="Times New Roman"/>
                <w:b/>
                <w:sz w:val="24"/>
                <w:lang w:val="en-US" w:eastAsia="zh-CN"/>
              </w:rPr>
              <w:t>集成的服务器</w:t>
            </w:r>
          </w:p>
          <w:p>
            <w:pPr>
              <w:pStyle w:val="3"/>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default" w:ascii="Times New Roman" w:hAnsi="Times New Roman" w:eastAsia="宋体" w:cs="Times New Roman"/>
                <w:sz w:val="24"/>
                <w:szCs w:val="32"/>
                <w:lang w:val="en-US" w:eastAsia="zh-CN"/>
              </w:rPr>
            </w:pPr>
            <w:r>
              <w:rPr>
                <w:rFonts w:hint="default" w:ascii="Times New Roman" w:hAnsi="Times New Roman" w:eastAsia="宋体" w:cs="Times New Roman"/>
                <w:sz w:val="24"/>
                <w:szCs w:val="32"/>
                <w:lang w:val="en-US" w:eastAsia="zh-CN"/>
              </w:rPr>
              <w:t>研究OPC UA协议，</w:t>
            </w:r>
            <w:r>
              <w:rPr>
                <w:rFonts w:hint="default" w:ascii="Times New Roman" w:hAnsi="Times New Roman" w:cs="Times New Roman"/>
                <w:sz w:val="24"/>
                <w:szCs w:val="32"/>
                <w:lang w:val="en-US" w:eastAsia="zh-CN"/>
              </w:rPr>
              <w:t>拟设计并实现基于OPC UA协议的服务器，同时集成webSocket、MQTT和OPC UA协议，如图1，使得数据云采集系统能够支持多协议的数据交互接口。</w:t>
            </w:r>
          </w:p>
          <w:p>
            <w:pPr>
              <w:pStyle w:val="3"/>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0" w:firstLineChars="0"/>
              <w:jc w:val="center"/>
              <w:textAlignment w:val="auto"/>
            </w:pPr>
            <w:r>
              <w:drawing>
                <wp:inline distT="0" distB="0" distL="114300" distR="114300">
                  <wp:extent cx="3512185" cy="1509395"/>
                  <wp:effectExtent l="0" t="0" r="571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512185" cy="1509395"/>
                          </a:xfrm>
                          <a:prstGeom prst="rect">
                            <a:avLst/>
                          </a:prstGeom>
                          <a:noFill/>
                          <a:ln>
                            <a:noFill/>
                          </a:ln>
                        </pic:spPr>
                      </pic:pic>
                    </a:graphicData>
                  </a:graphic>
                </wp:inline>
              </w:drawing>
            </w:r>
          </w:p>
          <w:p>
            <w:pPr>
              <w:pStyle w:val="4"/>
              <w:keepNext w:val="0"/>
              <w:keepLines w:val="0"/>
              <w:pageBreakBefore w:val="0"/>
              <w:widowControl w:val="0"/>
              <w:kinsoku/>
              <w:wordWrap/>
              <w:overflowPunct/>
              <w:topLinePunct w:val="0"/>
              <w:autoSpaceDE/>
              <w:autoSpaceDN/>
              <w:bidi w:val="0"/>
              <w:adjustRightInd w:val="0"/>
              <w:snapToGrid/>
              <w:spacing w:line="360" w:lineRule="auto"/>
              <w:ind w:left="0" w:leftChars="0" w:right="0" w:rightChars="0" w:firstLine="0" w:firstLineChars="0"/>
              <w:jc w:val="center"/>
              <w:textAlignment w:val="auto"/>
              <w:rPr>
                <w:rFonts w:hint="default" w:ascii="Times New Roman" w:hAnsi="Times New Roman" w:eastAsia="宋体" w:cs="Times New Roman"/>
                <w:sz w:val="24"/>
                <w:szCs w:val="32"/>
              </w:rPr>
            </w:pPr>
            <w:r>
              <w:rPr>
                <w:sz w:val="18"/>
                <w:szCs w:val="10"/>
              </w:rPr>
              <w:t xml:space="preserve">图 </w:t>
            </w:r>
            <w:r>
              <w:rPr>
                <w:sz w:val="18"/>
                <w:szCs w:val="10"/>
              </w:rPr>
              <w:fldChar w:fldCharType="begin"/>
            </w:r>
            <w:r>
              <w:rPr>
                <w:sz w:val="18"/>
                <w:szCs w:val="10"/>
              </w:rPr>
              <w:instrText xml:space="preserve"> SEQ 图 \* ARABIC </w:instrText>
            </w:r>
            <w:r>
              <w:rPr>
                <w:sz w:val="18"/>
                <w:szCs w:val="10"/>
              </w:rPr>
              <w:fldChar w:fldCharType="separate"/>
            </w:r>
            <w:r>
              <w:rPr>
                <w:sz w:val="18"/>
                <w:szCs w:val="10"/>
              </w:rPr>
              <w:t>1</w:t>
            </w:r>
            <w:r>
              <w:rPr>
                <w:sz w:val="18"/>
                <w:szCs w:val="10"/>
              </w:rPr>
              <w:fldChar w:fldCharType="end"/>
            </w:r>
            <w:r>
              <w:rPr>
                <w:rFonts w:hint="eastAsia"/>
                <w:sz w:val="18"/>
                <w:szCs w:val="10"/>
                <w:lang w:val="en-US" w:eastAsia="zh-CN"/>
              </w:rPr>
              <w:t xml:space="preserve"> 多协议集成的数据交互接口</w:t>
            </w:r>
          </w:p>
          <w:p>
            <w:pPr>
              <w:pStyle w:val="16"/>
              <w:keepNext w:val="0"/>
              <w:keepLines w:val="0"/>
              <w:pageBreakBefore w:val="0"/>
              <w:widowControl w:val="0"/>
              <w:numPr>
                <w:ilvl w:val="0"/>
                <w:numId w:val="6"/>
              </w:numPr>
              <w:kinsoku/>
              <w:wordWrap/>
              <w:overflowPunct/>
              <w:topLinePunct w:val="0"/>
              <w:autoSpaceDE/>
              <w:autoSpaceDN/>
              <w:bidi w:val="0"/>
              <w:snapToGrid/>
              <w:spacing w:line="360" w:lineRule="auto"/>
              <w:ind w:left="0" w:leftChars="0" w:firstLine="480" w:firstLineChars="0"/>
              <w:textAlignment w:val="auto"/>
              <w:rPr>
                <w:rFonts w:hint="default" w:ascii="Times New Roman" w:hAnsi="Times New Roman" w:cs="Times New Roman"/>
                <w:b w:val="0"/>
                <w:bCs/>
                <w:sz w:val="24"/>
                <w:lang w:val="en-US" w:eastAsia="zh-CN"/>
              </w:rPr>
            </w:pPr>
            <w:bookmarkStart w:id="3" w:name="_Toc2373"/>
            <w:r>
              <w:rPr>
                <w:rFonts w:hint="default" w:ascii="Times New Roman" w:hAnsi="Times New Roman" w:cs="Times New Roman"/>
                <w:b/>
                <w:sz w:val="24"/>
                <w:lang w:val="en-US" w:eastAsia="zh-CN"/>
              </w:rPr>
              <w:t>OPC UA</w:t>
            </w:r>
            <w:r>
              <w:rPr>
                <w:rFonts w:hint="eastAsia" w:cs="Times New Roman"/>
                <w:b/>
                <w:sz w:val="24"/>
                <w:lang w:val="en-US" w:eastAsia="zh-CN"/>
              </w:rPr>
              <w:t>协议</w:t>
            </w:r>
            <w:r>
              <w:rPr>
                <w:rFonts w:hint="default" w:ascii="Times New Roman" w:hAnsi="Times New Roman" w:cs="Times New Roman"/>
                <w:b/>
                <w:sz w:val="24"/>
                <w:lang w:val="en-US" w:eastAsia="zh-CN"/>
              </w:rPr>
              <w:t>的安全</w:t>
            </w:r>
            <w:r>
              <w:rPr>
                <w:rFonts w:hint="eastAsia" w:cs="Times New Roman"/>
                <w:b/>
                <w:sz w:val="24"/>
                <w:lang w:val="en-US" w:eastAsia="zh-CN"/>
              </w:rPr>
              <w:t>性研究</w:t>
            </w:r>
          </w:p>
          <w:p>
            <w:pPr>
              <w:pStyle w:val="3"/>
              <w:keepNext w:val="0"/>
              <w:keepLines w:val="0"/>
              <w:pageBreakBefore w:val="0"/>
              <w:widowControl w:val="0"/>
              <w:kinsoku/>
              <w:wordWrap/>
              <w:overflowPunct/>
              <w:topLinePunct w:val="0"/>
              <w:autoSpaceDE/>
              <w:autoSpaceDN/>
              <w:bidi w:val="0"/>
              <w:snapToGrid/>
              <w:spacing w:line="360" w:lineRule="auto"/>
              <w:ind w:firstLine="480" w:firstLineChars="200"/>
              <w:textAlignment w:val="auto"/>
              <w:rPr>
                <w:rFonts w:hint="default" w:ascii="Times New Roman" w:hAnsi="Times New Roman" w:cs="Times New Roman"/>
                <w:sz w:val="24"/>
                <w:szCs w:val="32"/>
                <w:lang w:val="en-US" w:eastAsia="zh-CN"/>
              </w:rPr>
            </w:pPr>
            <w:r>
              <w:rPr>
                <w:rFonts w:hint="eastAsia" w:ascii="Times New Roman" w:cs="Times New Roman"/>
                <w:sz w:val="24"/>
                <w:szCs w:val="32"/>
                <w:lang w:val="en-US" w:eastAsia="zh-CN"/>
              </w:rPr>
              <w:t>分析</w:t>
            </w:r>
            <w:r>
              <w:rPr>
                <w:rFonts w:hint="default" w:ascii="Times New Roman" w:hAnsi="Times New Roman" w:cs="Times New Roman"/>
                <w:sz w:val="24"/>
                <w:szCs w:val="32"/>
                <w:lang w:val="en-US" w:eastAsia="zh-CN"/>
              </w:rPr>
              <w:t>OPC UA协议下</w:t>
            </w:r>
            <w:r>
              <w:rPr>
                <w:rFonts w:hint="eastAsia" w:ascii="Times New Roman" w:cs="Times New Roman"/>
                <w:sz w:val="24"/>
                <w:szCs w:val="32"/>
                <w:lang w:val="en-US" w:eastAsia="zh-CN"/>
              </w:rPr>
              <w:t>工业网络设备</w:t>
            </w:r>
            <w:r>
              <w:rPr>
                <w:rFonts w:hint="default" w:ascii="Times New Roman" w:hAnsi="Times New Roman" w:cs="Times New Roman"/>
                <w:sz w:val="24"/>
                <w:szCs w:val="32"/>
                <w:lang w:val="en-US" w:eastAsia="zh-CN"/>
              </w:rPr>
              <w:t>数据</w:t>
            </w:r>
            <w:r>
              <w:rPr>
                <w:rFonts w:hint="eastAsia" w:ascii="Times New Roman" w:cs="Times New Roman"/>
                <w:sz w:val="24"/>
                <w:szCs w:val="32"/>
                <w:lang w:val="en-US" w:eastAsia="zh-CN"/>
              </w:rPr>
              <w:t>交互</w:t>
            </w:r>
            <w:r>
              <w:rPr>
                <w:rFonts w:hint="default" w:ascii="Times New Roman" w:hAnsi="Times New Roman" w:cs="Times New Roman"/>
                <w:sz w:val="24"/>
                <w:szCs w:val="32"/>
                <w:lang w:val="en-US" w:eastAsia="zh-CN"/>
              </w:rPr>
              <w:t>面临的安全问题，</w:t>
            </w:r>
            <w:r>
              <w:rPr>
                <w:rFonts w:hint="eastAsia" w:ascii="Times New Roman" w:cs="Times New Roman"/>
                <w:sz w:val="24"/>
                <w:szCs w:val="32"/>
                <w:lang w:val="en-US" w:eastAsia="zh-CN"/>
              </w:rPr>
              <w:t>研究OPC UA协议安全策略，并部署到数据采集系统中，</w:t>
            </w:r>
            <w:r>
              <w:rPr>
                <w:rFonts w:hint="default" w:ascii="Times New Roman" w:hAnsi="Times New Roman" w:cs="Times New Roman"/>
                <w:sz w:val="24"/>
                <w:szCs w:val="32"/>
                <w:lang w:val="en-US" w:eastAsia="zh-CN"/>
              </w:rPr>
              <w:t>提升数据云采集系统的安全性。</w:t>
            </w:r>
          </w:p>
          <w:p>
            <w:pPr>
              <w:pStyle w:val="16"/>
              <w:keepNext w:val="0"/>
              <w:keepLines w:val="0"/>
              <w:pageBreakBefore w:val="0"/>
              <w:widowControl w:val="0"/>
              <w:numPr>
                <w:ilvl w:val="0"/>
                <w:numId w:val="6"/>
              </w:numPr>
              <w:kinsoku/>
              <w:wordWrap/>
              <w:overflowPunct/>
              <w:topLinePunct w:val="0"/>
              <w:autoSpaceDE/>
              <w:autoSpaceDN/>
              <w:bidi w:val="0"/>
              <w:snapToGrid/>
              <w:spacing w:line="360" w:lineRule="auto"/>
              <w:ind w:left="0" w:leftChars="0" w:firstLine="480" w:firstLineChars="0"/>
              <w:textAlignment w:val="auto"/>
              <w:rPr>
                <w:rFonts w:hint="default" w:ascii="Times New Roman" w:hAnsi="Times New Roman" w:eastAsia="宋体" w:cs="Times New Roman"/>
                <w:b/>
                <w:sz w:val="24"/>
                <w:lang w:val="en-US" w:eastAsia="zh-CN"/>
              </w:rPr>
            </w:pPr>
            <w:r>
              <w:rPr>
                <w:rFonts w:hint="default" w:ascii="Times New Roman" w:hAnsi="Times New Roman" w:cs="Times New Roman"/>
                <w:b/>
                <w:sz w:val="24"/>
              </w:rPr>
              <w:t>数据</w:t>
            </w:r>
            <w:bookmarkEnd w:id="3"/>
            <w:r>
              <w:rPr>
                <w:rFonts w:hint="default" w:ascii="Times New Roman" w:hAnsi="Times New Roman" w:cs="Times New Roman"/>
                <w:b/>
                <w:sz w:val="24"/>
                <w:lang w:val="en-US" w:eastAsia="zh-CN"/>
              </w:rPr>
              <w:t>存储及上云</w:t>
            </w:r>
          </w:p>
          <w:p>
            <w:pPr>
              <w:pStyle w:val="3"/>
              <w:keepNext w:val="0"/>
              <w:keepLines w:val="0"/>
              <w:pageBreakBefore w:val="0"/>
              <w:widowControl w:val="0"/>
              <w:kinsoku/>
              <w:wordWrap/>
              <w:overflowPunct/>
              <w:topLinePunct w:val="0"/>
              <w:autoSpaceDE/>
              <w:autoSpaceDN/>
              <w:bidi w:val="0"/>
              <w:snapToGrid/>
              <w:spacing w:line="360" w:lineRule="auto"/>
              <w:ind w:firstLine="480" w:firstLineChars="200"/>
              <w:textAlignment w:val="auto"/>
              <w:rPr>
                <w:rFonts w:hint="eastAsia"/>
                <w:sz w:val="24"/>
                <w:szCs w:val="32"/>
              </w:rPr>
            </w:pPr>
            <w:r>
              <w:rPr>
                <w:rFonts w:hint="default" w:ascii="Times New Roman" w:hAnsi="Times New Roman" w:cs="Times New Roman"/>
                <w:sz w:val="24"/>
                <w:szCs w:val="32"/>
                <w:lang w:val="en-US" w:eastAsia="zh-CN"/>
              </w:rPr>
              <w:t>本文拟设计并实现一种高效存储、支持远程实时访问的数据存储系统。</w:t>
            </w:r>
            <w:r>
              <w:rPr>
                <w:rFonts w:hint="eastAsia" w:ascii="Times New Roman" w:cs="Times New Roman"/>
                <w:sz w:val="24"/>
                <w:szCs w:val="32"/>
                <w:lang w:val="en-US" w:eastAsia="zh-CN"/>
              </w:rPr>
              <w:t>将协议解析得到的</w:t>
            </w:r>
            <w:r>
              <w:rPr>
                <w:rFonts w:hint="default" w:ascii="Times New Roman" w:hAnsi="Times New Roman" w:cs="Times New Roman"/>
                <w:sz w:val="24"/>
                <w:szCs w:val="32"/>
                <w:lang w:val="en-US" w:eastAsia="zh-CN"/>
              </w:rPr>
              <w:t>数据</w:t>
            </w:r>
            <w:r>
              <w:rPr>
                <w:rFonts w:hint="eastAsia" w:ascii="Times New Roman" w:cs="Times New Roman"/>
                <w:sz w:val="24"/>
                <w:szCs w:val="32"/>
                <w:lang w:val="en-US" w:eastAsia="zh-CN"/>
              </w:rPr>
              <w:t>上传到</w:t>
            </w:r>
            <w:r>
              <w:rPr>
                <w:rFonts w:hint="default" w:ascii="Times New Roman" w:hAnsi="Times New Roman" w:cs="Times New Roman"/>
                <w:sz w:val="24"/>
                <w:szCs w:val="32"/>
                <w:lang w:val="en-US" w:eastAsia="zh-CN"/>
              </w:rPr>
              <w:t>云服务器上</w:t>
            </w:r>
            <w:r>
              <w:rPr>
                <w:rFonts w:hint="eastAsia" w:ascii="Times New Roman" w:cs="Times New Roman"/>
                <w:sz w:val="24"/>
                <w:szCs w:val="32"/>
                <w:lang w:val="en-US" w:eastAsia="zh-CN"/>
              </w:rPr>
              <w:t>，</w:t>
            </w:r>
            <w:r>
              <w:rPr>
                <w:rFonts w:hint="default" w:ascii="Times New Roman" w:hAnsi="Times New Roman" w:cs="Times New Roman"/>
                <w:sz w:val="24"/>
                <w:szCs w:val="32"/>
                <w:lang w:val="en-US" w:eastAsia="zh-CN"/>
              </w:rPr>
              <w:t>采用</w:t>
            </w:r>
            <w:r>
              <w:rPr>
                <w:rFonts w:hint="eastAsia" w:ascii="Times New Roman" w:cs="Times New Roman"/>
                <w:sz w:val="24"/>
                <w:szCs w:val="32"/>
                <w:lang w:val="en-US" w:eastAsia="zh-CN"/>
              </w:rPr>
              <w:t>K</w:t>
            </w:r>
            <w:r>
              <w:rPr>
                <w:rFonts w:hint="default" w:ascii="Times New Roman" w:hAnsi="Times New Roman" w:cs="Times New Roman"/>
                <w:sz w:val="24"/>
                <w:szCs w:val="32"/>
                <w:lang w:val="en-US" w:eastAsia="zh-CN"/>
              </w:rPr>
              <w:t>afka消息队列</w:t>
            </w:r>
            <w:r>
              <w:rPr>
                <w:rFonts w:hint="eastAsia" w:ascii="Times New Roman" w:cs="Times New Roman"/>
                <w:sz w:val="24"/>
                <w:szCs w:val="32"/>
                <w:lang w:val="en-US" w:eastAsia="zh-CN"/>
              </w:rPr>
              <w:t>(可集群)</w:t>
            </w:r>
            <w:r>
              <w:rPr>
                <w:rFonts w:hint="default" w:ascii="Times New Roman" w:hAnsi="Times New Roman" w:cs="Times New Roman"/>
                <w:sz w:val="24"/>
                <w:szCs w:val="32"/>
                <w:lang w:val="en-US" w:eastAsia="zh-CN"/>
              </w:rPr>
              <w:t>接受多协议服务器解析得到的数据，使用Mysql数据库+Redis缓存技术作为存储存储关系数据，</w:t>
            </w:r>
            <w:r>
              <w:rPr>
                <w:rFonts w:hint="eastAsia" w:ascii="Times New Roman" w:cs="Times New Roman"/>
                <w:sz w:val="24"/>
                <w:szCs w:val="32"/>
                <w:lang w:val="en-US" w:eastAsia="zh-CN"/>
              </w:rPr>
              <w:t>采用</w:t>
            </w:r>
            <w:r>
              <w:rPr>
                <w:rFonts w:hint="default" w:ascii="Times New Roman" w:hAnsi="Times New Roman" w:cs="Times New Roman"/>
                <w:sz w:val="24"/>
                <w:szCs w:val="32"/>
                <w:lang w:val="en-US" w:eastAsia="zh-CN"/>
              </w:rPr>
              <w:t>influxDB时序数据库</w:t>
            </w:r>
            <w:r>
              <w:rPr>
                <w:rFonts w:hint="eastAsia" w:ascii="Times New Roman" w:cs="Times New Roman"/>
                <w:sz w:val="24"/>
                <w:szCs w:val="32"/>
                <w:lang w:val="en-US" w:eastAsia="zh-CN"/>
              </w:rPr>
              <w:t>（可集群）</w:t>
            </w:r>
            <w:r>
              <w:rPr>
                <w:rFonts w:hint="default" w:ascii="Times New Roman" w:hAnsi="Times New Roman" w:cs="Times New Roman"/>
                <w:sz w:val="24"/>
                <w:szCs w:val="32"/>
                <w:lang w:val="en-US" w:eastAsia="zh-CN"/>
              </w:rPr>
              <w:t>存储</w:t>
            </w:r>
            <w:r>
              <w:rPr>
                <w:rFonts w:hint="eastAsia" w:ascii="Times New Roman" w:cs="Times New Roman"/>
                <w:sz w:val="24"/>
                <w:szCs w:val="32"/>
                <w:lang w:val="en-US" w:eastAsia="zh-CN"/>
              </w:rPr>
              <w:t>时序</w:t>
            </w:r>
            <w:r>
              <w:rPr>
                <w:rFonts w:hint="default" w:ascii="Times New Roman" w:hAnsi="Times New Roman" w:cs="Times New Roman"/>
                <w:sz w:val="24"/>
                <w:szCs w:val="32"/>
                <w:lang w:val="en-US" w:eastAsia="zh-CN"/>
              </w:rPr>
              <w:t>数据</w:t>
            </w:r>
            <w:r>
              <w:rPr>
                <w:rFonts w:hint="eastAsia" w:ascii="Times New Roman" w:cs="Times New Roman"/>
                <w:sz w:val="24"/>
                <w:szCs w:val="32"/>
                <w:lang w:val="en-US" w:eastAsia="zh-CN"/>
              </w:rPr>
              <w:t>，实时数据可用于本地和远程监控、</w:t>
            </w:r>
            <w:r>
              <w:rPr>
                <w:rFonts w:hint="default" w:ascii="Times New Roman" w:hAnsi="Times New Roman" w:cs="Times New Roman"/>
                <w:sz w:val="24"/>
                <w:szCs w:val="32"/>
                <w:lang w:val="en-US" w:eastAsia="zh-CN"/>
              </w:rPr>
              <w:t>历史数据用于工业设备离线时（未工作状态下）远程web客户端进行数据训练和可视化分析。</w:t>
            </w:r>
          </w:p>
          <w:p>
            <w:pPr>
              <w:pStyle w:val="3"/>
              <w:keepNext w:val="0"/>
              <w:keepLines w:val="0"/>
              <w:pageBreakBefore w:val="0"/>
              <w:widowControl w:val="0"/>
              <w:numPr>
                <w:ilvl w:val="0"/>
                <w:numId w:val="6"/>
              </w:numPr>
              <w:kinsoku/>
              <w:wordWrap/>
              <w:overflowPunct/>
              <w:topLinePunct w:val="0"/>
              <w:autoSpaceDE/>
              <w:autoSpaceDN/>
              <w:bidi w:val="0"/>
              <w:snapToGrid/>
              <w:spacing w:line="360" w:lineRule="auto"/>
              <w:ind w:left="0" w:leftChars="0" w:firstLine="480" w:firstLineChars="0"/>
              <w:textAlignment w:val="auto"/>
              <w:rPr>
                <w:rFonts w:hint="default" w:ascii="Times New Roman" w:hAnsi="Times New Roman" w:cs="Times New Roman"/>
                <w:sz w:val="24"/>
                <w:szCs w:val="32"/>
                <w:lang w:val="en-US" w:eastAsia="zh-CN"/>
              </w:rPr>
            </w:pPr>
            <w:r>
              <w:rPr>
                <w:rFonts w:hint="default" w:ascii="Times New Roman" w:hAnsi="Times New Roman" w:cs="Times New Roman"/>
                <w:b/>
                <w:bCs/>
                <w:sz w:val="24"/>
                <w:szCs w:val="32"/>
                <w:lang w:val="en-US" w:eastAsia="zh-CN"/>
              </w:rPr>
              <w:t>基于数据采集</w:t>
            </w:r>
            <w:r>
              <w:rPr>
                <w:rFonts w:hint="eastAsia" w:ascii="Times New Roman" w:cs="Times New Roman"/>
                <w:b/>
                <w:bCs/>
                <w:sz w:val="24"/>
                <w:szCs w:val="32"/>
                <w:lang w:val="en-US" w:eastAsia="zh-CN"/>
              </w:rPr>
              <w:t>与管理</w:t>
            </w:r>
            <w:r>
              <w:rPr>
                <w:rFonts w:hint="default" w:ascii="Times New Roman" w:hAnsi="Times New Roman" w:cs="Times New Roman"/>
                <w:b/>
                <w:bCs/>
                <w:sz w:val="24"/>
                <w:szCs w:val="32"/>
                <w:lang w:val="en-US" w:eastAsia="zh-CN"/>
              </w:rPr>
              <w:t>系统的实验测试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Times New Roman" w:hAnsi="Times New Roman" w:cs="Times New Roman"/>
                <w:sz w:val="24"/>
                <w:szCs w:val="32"/>
                <w:lang w:val="en-US" w:eastAsia="zh-CN"/>
              </w:rPr>
            </w:pPr>
            <w:r>
              <w:rPr>
                <w:rFonts w:hint="eastAsia"/>
                <w:sz w:val="24"/>
                <w:szCs w:val="32"/>
                <w:lang w:val="en-US" w:eastAsia="zh-CN"/>
              </w:rPr>
              <w:t>拟将本文实现的采集与管理系统结合已经实现的可视化系统，集成工业产线数据管理与可视化系统，实现数据采集、数据管理、数据上云端（远程访问）、可视化分析、设备监控等功能，对实验室“工业螺旋桨安装产线”进行测试。</w:t>
            </w:r>
          </w:p>
          <w:p>
            <w:pPr>
              <w:pStyle w:val="3"/>
              <w:keepNext w:val="0"/>
              <w:keepLines w:val="0"/>
              <w:pageBreakBefore w:val="0"/>
              <w:widowControl w:val="0"/>
              <w:kinsoku/>
              <w:wordWrap/>
              <w:overflowPunct/>
              <w:topLinePunct w:val="0"/>
              <w:autoSpaceDE/>
              <w:autoSpaceDN/>
              <w:bidi w:val="0"/>
              <w:snapToGrid/>
              <w:spacing w:line="360" w:lineRule="auto"/>
              <w:ind w:left="0" w:leftChars="0" w:firstLine="0" w:firstLineChars="0"/>
              <w:textAlignment w:val="auto"/>
              <w:rPr>
                <w:rFonts w:hint="eastAsia"/>
                <w:sz w:val="24"/>
                <w:szCs w:val="32"/>
              </w:rPr>
            </w:pPr>
          </w:p>
          <w:p>
            <w:pPr>
              <w:keepNext w:val="0"/>
              <w:keepLines w:val="0"/>
              <w:pageBreakBefore w:val="0"/>
              <w:widowControl w:val="0"/>
              <w:kinsoku/>
              <w:wordWrap/>
              <w:overflowPunct/>
              <w:topLinePunct w:val="0"/>
              <w:autoSpaceDE/>
              <w:autoSpaceDN/>
              <w:bidi w:val="0"/>
              <w:snapToGrid/>
              <w:spacing w:line="360" w:lineRule="auto"/>
              <w:textAlignment w:val="auto"/>
              <w:rPr>
                <w:rFonts w:ascii="宋体" w:hAnsi="宋体"/>
                <w:b/>
                <w:bCs/>
                <w:sz w:val="24"/>
              </w:rPr>
            </w:pPr>
            <w:r>
              <w:rPr>
                <w:rFonts w:hint="eastAsia" w:ascii="宋体" w:hAnsi="宋体"/>
                <w:b/>
                <w:bCs/>
                <w:sz w:val="24"/>
              </w:rPr>
              <w:t>四、研究方案和技术路线</w:t>
            </w:r>
          </w:p>
          <w:p>
            <w:pPr>
              <w:pStyle w:val="16"/>
              <w:keepNext w:val="0"/>
              <w:keepLines w:val="0"/>
              <w:pageBreakBefore w:val="0"/>
              <w:widowControl w:val="0"/>
              <w:kinsoku/>
              <w:wordWrap/>
              <w:overflowPunct/>
              <w:topLinePunct w:val="0"/>
              <w:autoSpaceDE/>
              <w:autoSpaceDN/>
              <w:bidi w:val="0"/>
              <w:snapToGrid/>
              <w:spacing w:line="360" w:lineRule="auto"/>
              <w:ind w:firstLine="480" w:firstLineChars="0"/>
              <w:textAlignment w:val="auto"/>
              <w:rPr>
                <w:rFonts w:hint="default" w:ascii="宋体" w:hAnsi="宋体" w:eastAsia="宋体"/>
                <w:b/>
                <w:sz w:val="24"/>
                <w:lang w:val="en-US" w:eastAsia="zh-CN"/>
              </w:rPr>
            </w:pPr>
            <w:r>
              <w:rPr>
                <w:rFonts w:hint="eastAsia" w:ascii="宋体" w:hAnsi="宋体"/>
                <w:b/>
                <w:sz w:val="24"/>
              </w:rPr>
              <w:t>1.</w:t>
            </w:r>
            <w:r>
              <w:rPr>
                <w:rFonts w:hint="eastAsia" w:ascii="宋体" w:hAnsi="宋体"/>
                <w:b/>
                <w:sz w:val="24"/>
                <w:lang w:val="en-US" w:eastAsia="zh-CN"/>
              </w:rPr>
              <w:t xml:space="preserve"> </w:t>
            </w:r>
            <w:r>
              <w:rPr>
                <w:rFonts w:hint="eastAsia" w:cs="Times New Roman"/>
                <w:b/>
                <w:sz w:val="24"/>
                <w:lang w:val="en-US" w:eastAsia="zh-CN"/>
              </w:rPr>
              <w:t>OPC UA服务器及多协议集成</w:t>
            </w:r>
          </w:p>
          <w:p>
            <w:pPr>
              <w:pStyle w:val="16"/>
              <w:keepNext w:val="0"/>
              <w:keepLines w:val="0"/>
              <w:pageBreakBefore w:val="0"/>
              <w:widowControl w:val="0"/>
              <w:kinsoku/>
              <w:wordWrap/>
              <w:overflowPunct/>
              <w:topLinePunct w:val="0"/>
              <w:autoSpaceDE/>
              <w:autoSpaceDN/>
              <w:bidi w:val="0"/>
              <w:snapToGrid/>
              <w:spacing w:line="360" w:lineRule="auto"/>
              <w:ind w:firstLine="480" w:firstLineChars="0"/>
              <w:textAlignment w:val="auto"/>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 xml:space="preserve">(1) </w:t>
            </w:r>
            <w:r>
              <w:rPr>
                <w:rFonts w:hint="eastAsia" w:cs="Times New Roman"/>
                <w:b w:val="0"/>
                <w:bCs/>
                <w:sz w:val="24"/>
                <w:lang w:val="en-US" w:eastAsia="zh-CN"/>
              </w:rPr>
              <w:t>搭建</w:t>
            </w:r>
            <w:r>
              <w:rPr>
                <w:rFonts w:hint="default" w:ascii="Times New Roman" w:hAnsi="Times New Roman" w:cs="Times New Roman"/>
                <w:b w:val="0"/>
                <w:bCs/>
                <w:sz w:val="24"/>
                <w:lang w:val="en-US" w:eastAsia="zh-CN"/>
              </w:rPr>
              <w:t>OPC UA服务器</w:t>
            </w:r>
          </w:p>
          <w:p>
            <w:pPr>
              <w:pStyle w:val="16"/>
              <w:keepNext w:val="0"/>
              <w:keepLines w:val="0"/>
              <w:pageBreakBefore w:val="0"/>
              <w:widowControl w:val="0"/>
              <w:kinsoku/>
              <w:wordWrap/>
              <w:overflowPunct/>
              <w:topLinePunct w:val="0"/>
              <w:autoSpaceDE/>
              <w:autoSpaceDN/>
              <w:bidi w:val="0"/>
              <w:snapToGrid/>
              <w:spacing w:line="360" w:lineRule="auto"/>
              <w:ind w:firstLine="480" w:firstLineChars="0"/>
              <w:textAlignment w:val="auto"/>
              <w:rPr>
                <w:rFonts w:hint="eastAsia" w:cs="Times New Roman"/>
                <w:b w:val="0"/>
                <w:bCs/>
                <w:sz w:val="24"/>
                <w:lang w:val="en-US" w:eastAsia="zh-CN"/>
              </w:rPr>
            </w:pPr>
            <w:r>
              <w:rPr>
                <w:rFonts w:hint="eastAsia" w:cs="Times New Roman"/>
                <w:b w:val="0"/>
                <w:bCs/>
                <w:sz w:val="24"/>
                <w:lang w:val="en-US" w:eastAsia="zh-CN"/>
              </w:rPr>
              <w:t>OPC UA是基于TCP/IP网络结构中的传输层，即通过socket通讯，其架构如图2。</w:t>
            </w:r>
          </w:p>
          <w:p>
            <w:pPr>
              <w:pStyle w:val="16"/>
              <w:keepNext w:val="0"/>
              <w:keepLines w:val="0"/>
              <w:pageBreakBefore w:val="0"/>
              <w:widowControl w:val="0"/>
              <w:kinsoku/>
              <w:wordWrap/>
              <w:overflowPunct/>
              <w:topLinePunct w:val="0"/>
              <w:autoSpaceDE/>
              <w:autoSpaceDN/>
              <w:bidi w:val="0"/>
              <w:snapToGrid/>
              <w:spacing w:line="360" w:lineRule="auto"/>
              <w:ind w:firstLine="480" w:firstLineChars="0"/>
              <w:textAlignment w:val="auto"/>
              <w:rPr>
                <w:rFonts w:hint="eastAsia" w:cs="Times New Roman"/>
                <w:b w:val="0"/>
                <w:bCs/>
                <w:sz w:val="24"/>
                <w:lang w:val="en-US" w:eastAsia="zh-CN"/>
              </w:rPr>
            </w:pPr>
            <w:r>
              <w:rPr>
                <w:rFonts w:hint="eastAsia" w:cs="Times New Roman"/>
                <w:b w:val="0"/>
                <w:bCs/>
                <w:sz w:val="24"/>
                <w:lang w:val="en-US" w:eastAsia="zh-CN"/>
              </w:rPr>
              <w:t>OPC UA服务器的搭建目前主要有两种方式，其一是根据OPC UA协议规范中的13种规范直接开发，其二是使用成熟的SDK间接开发。前者可以根据实际需要选择性地实现相应功能，避免程序的冗余，但是需要深入理解OPC UA服务器底层实现原理，比较耗时，且不是本文的重点；后者是基于已有的SDK开发，SDK包含了OPC UA服务器所需要的全部方法，不需要开发人员对OPC UA有较深的理解，可以实现快速搭建。因此，本文采用后者基于OPC UA官方SDK搭建OPC UA服务器，搭建流程如图3。</w:t>
            </w:r>
          </w:p>
          <w:p>
            <w:pPr>
              <w:pStyle w:val="16"/>
              <w:keepNext w:val="0"/>
              <w:keepLines w:val="0"/>
              <w:pageBreakBefore w:val="0"/>
              <w:widowControl w:val="0"/>
              <w:kinsoku/>
              <w:wordWrap/>
              <w:overflowPunct/>
              <w:topLinePunct w:val="0"/>
              <w:autoSpaceDE/>
              <w:autoSpaceDN/>
              <w:bidi w:val="0"/>
              <w:snapToGrid/>
              <w:spacing w:line="360" w:lineRule="auto"/>
              <w:ind w:left="0" w:leftChars="0" w:right="0" w:rightChars="0" w:firstLine="0" w:firstLineChars="0"/>
              <w:jc w:val="center"/>
              <w:textAlignment w:val="auto"/>
            </w:pPr>
            <w:r>
              <w:drawing>
                <wp:inline distT="0" distB="0" distL="114300" distR="114300">
                  <wp:extent cx="2978785" cy="2074545"/>
                  <wp:effectExtent l="0" t="0" r="571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2978785" cy="2074545"/>
                          </a:xfrm>
                          <a:prstGeom prst="rect">
                            <a:avLst/>
                          </a:prstGeom>
                          <a:noFill/>
                          <a:ln>
                            <a:noFill/>
                          </a:ln>
                        </pic:spPr>
                      </pic:pic>
                    </a:graphicData>
                  </a:graphic>
                </wp:inline>
              </w:drawing>
            </w:r>
          </w:p>
          <w:p>
            <w:pPr>
              <w:pStyle w:val="4"/>
              <w:keepNext w:val="0"/>
              <w:keepLines w:val="0"/>
              <w:pageBreakBefore w:val="0"/>
              <w:widowControl w:val="0"/>
              <w:kinsoku/>
              <w:wordWrap/>
              <w:overflowPunct/>
              <w:topLinePunct w:val="0"/>
              <w:autoSpaceDE/>
              <w:autoSpaceDN/>
              <w:bidi w:val="0"/>
              <w:snapToGrid/>
              <w:spacing w:line="360" w:lineRule="auto"/>
              <w:ind w:left="0" w:leftChars="0" w:right="0" w:rightChars="0" w:firstLine="0" w:firstLineChars="0"/>
              <w:jc w:val="center"/>
              <w:textAlignment w:val="auto"/>
              <w:rPr>
                <w:rFonts w:hint="eastAsia" w:eastAsia="宋体"/>
                <w:lang w:val="en-US" w:eastAsia="zh-CN"/>
              </w:rPr>
            </w:pPr>
            <w:r>
              <w:rPr>
                <w:sz w:val="18"/>
                <w:szCs w:val="18"/>
              </w:rPr>
              <w:t xml:space="preserve">图 </w:t>
            </w:r>
            <w:r>
              <w:rPr>
                <w:sz w:val="18"/>
                <w:szCs w:val="18"/>
              </w:rPr>
              <w:fldChar w:fldCharType="begin"/>
            </w:r>
            <w:r>
              <w:rPr>
                <w:sz w:val="18"/>
                <w:szCs w:val="18"/>
              </w:rPr>
              <w:instrText xml:space="preserve"> SEQ 图 \* ARABIC </w:instrText>
            </w:r>
            <w:r>
              <w:rPr>
                <w:sz w:val="18"/>
                <w:szCs w:val="18"/>
              </w:rPr>
              <w:fldChar w:fldCharType="separate"/>
            </w:r>
            <w:r>
              <w:rPr>
                <w:sz w:val="18"/>
                <w:szCs w:val="18"/>
              </w:rPr>
              <w:t>2</w:t>
            </w:r>
            <w:r>
              <w:rPr>
                <w:sz w:val="18"/>
                <w:szCs w:val="18"/>
              </w:rPr>
              <w:fldChar w:fldCharType="end"/>
            </w:r>
            <w:r>
              <w:rPr>
                <w:rFonts w:hint="eastAsia"/>
                <w:sz w:val="18"/>
                <w:szCs w:val="18"/>
                <w:lang w:eastAsia="zh-CN"/>
              </w:rPr>
              <w:t xml:space="preserve"> OPC UA架构</w:t>
            </w:r>
          </w:p>
          <w:p>
            <w:pPr>
              <w:pStyle w:val="16"/>
              <w:keepNext w:val="0"/>
              <w:keepLines w:val="0"/>
              <w:pageBreakBefore w:val="0"/>
              <w:widowControl w:val="0"/>
              <w:kinsoku/>
              <w:wordWrap/>
              <w:overflowPunct/>
              <w:topLinePunct w:val="0"/>
              <w:autoSpaceDE/>
              <w:autoSpaceDN/>
              <w:bidi w:val="0"/>
              <w:snapToGrid/>
              <w:spacing w:line="360" w:lineRule="auto"/>
              <w:ind w:left="0" w:leftChars="0" w:firstLine="0" w:firstLineChars="0"/>
              <w:textAlignment w:val="auto"/>
              <w:rPr>
                <w:rFonts w:hint="default" w:ascii="Times New Roman" w:hAnsi="Times New Roman" w:cs="Times New Roman"/>
                <w:b w:val="0"/>
                <w:bCs/>
                <w:sz w:val="24"/>
                <w:lang w:val="en-US" w:eastAsia="zh-CN"/>
              </w:rPr>
            </w:pPr>
          </w:p>
          <w:p>
            <w:pPr>
              <w:pStyle w:val="16"/>
              <w:keepNext w:val="0"/>
              <w:keepLines w:val="0"/>
              <w:pageBreakBefore w:val="0"/>
              <w:widowControl w:val="0"/>
              <w:kinsoku/>
              <w:wordWrap/>
              <w:overflowPunct/>
              <w:topLinePunct w:val="0"/>
              <w:autoSpaceDE/>
              <w:autoSpaceDN/>
              <w:bidi w:val="0"/>
              <w:snapToGrid/>
              <w:spacing w:line="360" w:lineRule="auto"/>
              <w:ind w:left="0" w:leftChars="0" w:right="0" w:rightChars="0" w:firstLine="0" w:firstLineChars="0"/>
              <w:jc w:val="center"/>
              <w:textAlignment w:val="auto"/>
            </w:pPr>
            <w:r>
              <w:drawing>
                <wp:inline distT="0" distB="0" distL="114300" distR="114300">
                  <wp:extent cx="2007870" cy="2818130"/>
                  <wp:effectExtent l="0" t="0" r="1143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rcRect b="7830"/>
                          <a:stretch>
                            <a:fillRect/>
                          </a:stretch>
                        </pic:blipFill>
                        <pic:spPr>
                          <a:xfrm>
                            <a:off x="0" y="0"/>
                            <a:ext cx="2007870" cy="2818130"/>
                          </a:xfrm>
                          <a:prstGeom prst="rect">
                            <a:avLst/>
                          </a:prstGeom>
                          <a:noFill/>
                          <a:ln>
                            <a:noFill/>
                          </a:ln>
                        </pic:spPr>
                      </pic:pic>
                    </a:graphicData>
                  </a:graphic>
                </wp:inline>
              </w:drawing>
            </w:r>
          </w:p>
          <w:p>
            <w:pPr>
              <w:pStyle w:val="4"/>
              <w:keepNext w:val="0"/>
              <w:keepLines w:val="0"/>
              <w:pageBreakBefore w:val="0"/>
              <w:widowControl w:val="0"/>
              <w:kinsoku/>
              <w:wordWrap/>
              <w:overflowPunct/>
              <w:topLinePunct w:val="0"/>
              <w:autoSpaceDE/>
              <w:autoSpaceDN/>
              <w:bidi w:val="0"/>
              <w:snapToGrid/>
              <w:spacing w:line="360" w:lineRule="auto"/>
              <w:ind w:left="0" w:leftChars="0" w:right="0" w:rightChars="0" w:firstLine="0" w:firstLineChars="0"/>
              <w:jc w:val="center"/>
              <w:textAlignment w:val="auto"/>
              <w:rPr>
                <w:rFonts w:hint="default" w:ascii="Times New Roman" w:hAnsi="Times New Roman" w:cs="Times New Roman"/>
                <w:b w:val="0"/>
                <w:bCs/>
                <w:sz w:val="24"/>
                <w:lang w:val="en-US" w:eastAsia="zh-CN"/>
              </w:rPr>
            </w:pPr>
            <w:r>
              <w:rPr>
                <w:sz w:val="18"/>
                <w:szCs w:val="18"/>
              </w:rPr>
              <w:t xml:space="preserve">图 </w:t>
            </w:r>
            <w:r>
              <w:rPr>
                <w:sz w:val="18"/>
                <w:szCs w:val="18"/>
              </w:rPr>
              <w:fldChar w:fldCharType="begin"/>
            </w:r>
            <w:r>
              <w:rPr>
                <w:sz w:val="18"/>
                <w:szCs w:val="18"/>
              </w:rPr>
              <w:instrText xml:space="preserve"> SEQ 图 \* ARABIC </w:instrText>
            </w:r>
            <w:r>
              <w:rPr>
                <w:sz w:val="18"/>
                <w:szCs w:val="18"/>
              </w:rPr>
              <w:fldChar w:fldCharType="separate"/>
            </w:r>
            <w:r>
              <w:rPr>
                <w:sz w:val="18"/>
                <w:szCs w:val="18"/>
              </w:rPr>
              <w:t>3</w:t>
            </w:r>
            <w:r>
              <w:rPr>
                <w:sz w:val="18"/>
                <w:szCs w:val="18"/>
              </w:rPr>
              <w:fldChar w:fldCharType="end"/>
            </w:r>
            <w:r>
              <w:rPr>
                <w:rFonts w:hint="eastAsia"/>
                <w:sz w:val="18"/>
                <w:szCs w:val="18"/>
                <w:lang w:eastAsia="zh-CN"/>
              </w:rPr>
              <w:t xml:space="preserve"> OPC UA服务器搭建流程</w:t>
            </w:r>
          </w:p>
          <w:p>
            <w:pPr>
              <w:pStyle w:val="16"/>
              <w:keepNext w:val="0"/>
              <w:keepLines w:val="0"/>
              <w:pageBreakBefore w:val="0"/>
              <w:widowControl w:val="0"/>
              <w:numPr>
                <w:ilvl w:val="0"/>
                <w:numId w:val="7"/>
              </w:numPr>
              <w:kinsoku/>
              <w:wordWrap/>
              <w:overflowPunct/>
              <w:topLinePunct w:val="0"/>
              <w:autoSpaceDE/>
              <w:autoSpaceDN/>
              <w:bidi w:val="0"/>
              <w:snapToGrid/>
              <w:spacing w:line="360" w:lineRule="auto"/>
              <w:ind w:firstLine="480" w:firstLineChars="0"/>
              <w:textAlignment w:val="auto"/>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设计多协议服务器框架</w:t>
            </w:r>
          </w:p>
          <w:p>
            <w:pPr>
              <w:pStyle w:val="16"/>
              <w:keepNext w:val="0"/>
              <w:keepLines w:val="0"/>
              <w:pageBreakBefore w:val="0"/>
              <w:widowControl w:val="0"/>
              <w:kinsoku/>
              <w:wordWrap/>
              <w:overflowPunct/>
              <w:topLinePunct w:val="0"/>
              <w:autoSpaceDE/>
              <w:autoSpaceDN/>
              <w:bidi w:val="0"/>
              <w:snapToGrid/>
              <w:spacing w:line="360" w:lineRule="auto"/>
              <w:ind w:left="239" w:leftChars="114" w:firstLine="307" w:firstLineChars="128"/>
              <w:textAlignment w:val="auto"/>
              <w:rPr>
                <w:rFonts w:hint="eastAsia" w:ascii="宋体" w:hAnsi="宋体"/>
                <w:b w:val="0"/>
                <w:bCs/>
                <w:sz w:val="24"/>
                <w:lang w:val="en-US" w:eastAsia="zh-CN"/>
              </w:rPr>
            </w:pPr>
            <w:r>
              <w:rPr>
                <w:rFonts w:hint="eastAsia" w:cs="Times New Roman"/>
                <w:b w:val="0"/>
                <w:bCs/>
                <w:sz w:val="24"/>
                <w:lang w:val="en-US" w:eastAsia="zh-CN"/>
              </w:rPr>
              <w:t>考虑到工业设备协议的多样性问题，本文研究集成webSocket、MQTT和OPC UA多协议的服务器，以便能够较好的适用于工业设备驱动接口，其中OPC UA协议是未来工业物联网中更标准和规范的协议。</w:t>
            </w:r>
            <w:r>
              <w:rPr>
                <w:rFonts w:hint="default" w:ascii="Times New Roman" w:hAnsi="Times New Roman" w:cs="Times New Roman"/>
                <w:b w:val="0"/>
                <w:bCs/>
                <w:sz w:val="24"/>
                <w:lang w:val="en-US" w:eastAsia="zh-CN"/>
              </w:rPr>
              <w:t>集成后的多协议</w:t>
            </w:r>
            <w:r>
              <w:rPr>
                <w:rFonts w:hint="eastAsia" w:cs="Times New Roman"/>
                <w:b w:val="0"/>
                <w:bCs/>
                <w:sz w:val="24"/>
                <w:lang w:val="en-US" w:eastAsia="zh-CN"/>
              </w:rPr>
              <w:t>数据采集</w:t>
            </w:r>
            <w:r>
              <w:rPr>
                <w:rFonts w:hint="default" w:ascii="Times New Roman" w:hAnsi="Times New Roman" w:cs="Times New Roman"/>
                <w:b w:val="0"/>
                <w:bCs/>
                <w:sz w:val="24"/>
                <w:lang w:val="en-US" w:eastAsia="zh-CN"/>
              </w:rPr>
              <w:t>架构如图</w:t>
            </w:r>
            <w:r>
              <w:rPr>
                <w:rFonts w:hint="eastAsia" w:cs="Times New Roman"/>
                <w:b w:val="0"/>
                <w:bCs/>
                <w:sz w:val="24"/>
                <w:lang w:val="en-US" w:eastAsia="zh-CN"/>
              </w:rPr>
              <w:t>4。</w:t>
            </w:r>
          </w:p>
          <w:p>
            <w:pPr>
              <w:pStyle w:val="16"/>
              <w:keepNext w:val="0"/>
              <w:keepLines w:val="0"/>
              <w:pageBreakBefore w:val="0"/>
              <w:widowControl w:val="0"/>
              <w:kinsoku/>
              <w:wordWrap/>
              <w:overflowPunct/>
              <w:topLinePunct w:val="0"/>
              <w:autoSpaceDE/>
              <w:autoSpaceDN/>
              <w:bidi w:val="0"/>
              <w:snapToGrid/>
              <w:spacing w:line="360" w:lineRule="auto"/>
              <w:ind w:left="0" w:leftChars="0" w:right="0" w:rightChars="0" w:firstLine="0" w:firstLineChars="0"/>
              <w:jc w:val="center"/>
              <w:textAlignment w:val="auto"/>
            </w:pPr>
            <w:r>
              <w:drawing>
                <wp:inline distT="0" distB="0" distL="114300" distR="114300">
                  <wp:extent cx="4063365" cy="2676525"/>
                  <wp:effectExtent l="0" t="0" r="63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063365" cy="2676525"/>
                          </a:xfrm>
                          <a:prstGeom prst="rect">
                            <a:avLst/>
                          </a:prstGeom>
                          <a:noFill/>
                          <a:ln>
                            <a:noFill/>
                          </a:ln>
                        </pic:spPr>
                      </pic:pic>
                    </a:graphicData>
                  </a:graphic>
                </wp:inline>
              </w:drawing>
            </w:r>
          </w:p>
          <w:p>
            <w:pPr>
              <w:pStyle w:val="4"/>
              <w:keepNext w:val="0"/>
              <w:keepLines w:val="0"/>
              <w:pageBreakBefore w:val="0"/>
              <w:widowControl w:val="0"/>
              <w:kinsoku/>
              <w:wordWrap/>
              <w:overflowPunct/>
              <w:topLinePunct w:val="0"/>
              <w:autoSpaceDE/>
              <w:autoSpaceDN/>
              <w:bidi w:val="0"/>
              <w:snapToGrid/>
              <w:spacing w:line="360" w:lineRule="auto"/>
              <w:ind w:left="0" w:leftChars="0" w:right="0" w:rightChars="0" w:firstLine="0" w:firstLineChars="0"/>
              <w:jc w:val="center"/>
              <w:textAlignment w:val="auto"/>
              <w:rPr>
                <w:rFonts w:hint="default" w:ascii="宋体" w:hAnsi="宋体"/>
                <w:b w:val="0"/>
                <w:bCs/>
                <w:sz w:val="24"/>
                <w:lang w:val="en-US" w:eastAsia="zh-CN"/>
              </w:rPr>
            </w:pPr>
            <w:r>
              <w:rPr>
                <w:sz w:val="18"/>
                <w:szCs w:val="18"/>
              </w:rPr>
              <w:t xml:space="preserve">图 </w:t>
            </w:r>
            <w:r>
              <w:rPr>
                <w:sz w:val="18"/>
                <w:szCs w:val="18"/>
              </w:rPr>
              <w:fldChar w:fldCharType="begin"/>
            </w:r>
            <w:r>
              <w:rPr>
                <w:sz w:val="18"/>
                <w:szCs w:val="18"/>
              </w:rPr>
              <w:instrText xml:space="preserve"> SEQ 图 \* ARABIC </w:instrText>
            </w:r>
            <w:r>
              <w:rPr>
                <w:sz w:val="18"/>
                <w:szCs w:val="18"/>
              </w:rPr>
              <w:fldChar w:fldCharType="separate"/>
            </w:r>
            <w:r>
              <w:rPr>
                <w:sz w:val="18"/>
                <w:szCs w:val="18"/>
              </w:rPr>
              <w:t>4</w:t>
            </w:r>
            <w:r>
              <w:rPr>
                <w:sz w:val="18"/>
                <w:szCs w:val="18"/>
              </w:rPr>
              <w:fldChar w:fldCharType="end"/>
            </w:r>
            <w:r>
              <w:rPr>
                <w:rFonts w:hint="eastAsia"/>
                <w:sz w:val="18"/>
                <w:szCs w:val="18"/>
                <w:lang w:val="en-US" w:eastAsia="zh-CN"/>
              </w:rPr>
              <w:t xml:space="preserve"> 支持多协议数据采集的架构</w:t>
            </w:r>
          </w:p>
          <w:p>
            <w:pPr>
              <w:pStyle w:val="16"/>
              <w:keepNext w:val="0"/>
              <w:keepLines w:val="0"/>
              <w:pageBreakBefore w:val="0"/>
              <w:widowControl w:val="0"/>
              <w:numPr>
                <w:ilvl w:val="0"/>
                <w:numId w:val="8"/>
              </w:numPr>
              <w:kinsoku/>
              <w:wordWrap/>
              <w:overflowPunct/>
              <w:topLinePunct w:val="0"/>
              <w:autoSpaceDE/>
              <w:autoSpaceDN/>
              <w:bidi w:val="0"/>
              <w:snapToGrid/>
              <w:spacing w:line="360" w:lineRule="auto"/>
              <w:textAlignment w:val="auto"/>
              <w:rPr>
                <w:rFonts w:hint="default" w:ascii="Times New Roman" w:hAnsi="Times New Roman" w:cs="Times New Roman"/>
                <w:sz w:val="24"/>
                <w:szCs w:val="32"/>
                <w:lang w:val="en-US" w:eastAsia="zh-CN"/>
              </w:rPr>
            </w:pPr>
            <w:r>
              <w:rPr>
                <w:rFonts w:hint="eastAsia" w:cs="Times New Roman"/>
                <w:b/>
                <w:sz w:val="24"/>
                <w:lang w:val="en-US" w:eastAsia="zh-CN"/>
              </w:rPr>
              <w:t>OPC UA安全策略研究及部署</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32"/>
                <w:lang w:val="en-US" w:eastAsia="zh-CN"/>
              </w:rPr>
            </w:pPr>
            <w:r>
              <w:rPr>
                <w:rFonts w:hint="eastAsia" w:cs="Times New Roman"/>
                <w:sz w:val="24"/>
                <w:szCs w:val="32"/>
                <w:lang w:val="en-US" w:eastAsia="zh-CN"/>
              </w:rPr>
              <w:t>OPC UA安全机制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cs="Times New Roman"/>
                <w:b w:val="0"/>
                <w:bCs/>
                <w:sz w:val="24"/>
                <w:lang w:val="en-US" w:eastAsia="zh-CN"/>
              </w:rPr>
            </w:pPr>
            <w:r>
              <w:rPr>
                <w:rFonts w:hint="eastAsia" w:cs="Times New Roman"/>
                <w:b w:val="0"/>
                <w:bCs/>
                <w:sz w:val="24"/>
                <w:lang w:val="en-US" w:eastAsia="zh-CN"/>
              </w:rPr>
              <w:t>OPC UA安全机制包括客户端和服务器端的认证、用户认证和授权、数据保密性等。如图5是OPC UA安全分层架构，传输层、通信层和应用层各司其职。应用层主要以会话的方式在客户端与服务器之间传递信息，会话同时进行认证和授权，这是最上层的安全机制。通信层的安全通道是应用层的基础，安全通道由通信层保证，安全通道利用数字签名技术和加密技术来保证机密性和完整性；此外，通信层还引入了应用程序认证和授权机制，以识别其他程序。传输层负责通过Socket连接收发数据，这里使用错误恢复机制来维持服务的可用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pPr>
            <w:r>
              <w:drawing>
                <wp:inline distT="0" distB="0" distL="114300" distR="114300">
                  <wp:extent cx="4658995" cy="2389505"/>
                  <wp:effectExtent l="0" t="0" r="190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rcRect b="9456"/>
                          <a:stretch>
                            <a:fillRect/>
                          </a:stretch>
                        </pic:blipFill>
                        <pic:spPr>
                          <a:xfrm>
                            <a:off x="0" y="0"/>
                            <a:ext cx="4658995" cy="2389505"/>
                          </a:xfrm>
                          <a:prstGeom prst="rect">
                            <a:avLst/>
                          </a:prstGeom>
                          <a:noFill/>
                          <a:ln>
                            <a:noFill/>
                          </a:ln>
                        </pic:spPr>
                      </pic:pic>
                    </a:graphicData>
                  </a:graphic>
                </wp:inline>
              </w:drawing>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eastAsia="宋体"/>
                <w:lang w:val="en-US" w:eastAsia="zh-CN"/>
              </w:rPr>
            </w:pPr>
            <w:r>
              <w:rPr>
                <w:rFonts w:hint="eastAsia" w:ascii="宋体" w:hAnsi="宋体" w:eastAsia="宋体" w:cs="宋体"/>
                <w:sz w:val="18"/>
                <w:szCs w:val="18"/>
              </w:rPr>
              <w:t xml:space="preserve">图 </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SEQ 图 \* ARABIC </w:instrText>
            </w:r>
            <w:r>
              <w:rPr>
                <w:rFonts w:hint="eastAsia" w:ascii="宋体" w:hAnsi="宋体" w:eastAsia="宋体" w:cs="宋体"/>
                <w:sz w:val="18"/>
                <w:szCs w:val="18"/>
              </w:rPr>
              <w:fldChar w:fldCharType="separate"/>
            </w:r>
            <w:r>
              <w:rPr>
                <w:rFonts w:hint="eastAsia" w:ascii="宋体" w:hAnsi="宋体" w:eastAsia="宋体" w:cs="宋体"/>
                <w:sz w:val="18"/>
                <w:szCs w:val="18"/>
              </w:rPr>
              <w:t>5</w:t>
            </w:r>
            <w:r>
              <w:rPr>
                <w:rFonts w:hint="eastAsia" w:ascii="宋体" w:hAnsi="宋体" w:eastAsia="宋体" w:cs="宋体"/>
                <w:sz w:val="18"/>
                <w:szCs w:val="18"/>
              </w:rPr>
              <w:fldChar w:fldCharType="end"/>
            </w:r>
            <w:r>
              <w:rPr>
                <w:rFonts w:hint="eastAsia" w:ascii="宋体" w:hAnsi="宋体" w:eastAsia="宋体" w:cs="宋体"/>
                <w:sz w:val="18"/>
                <w:szCs w:val="18"/>
                <w:lang w:eastAsia="zh-CN"/>
              </w:rPr>
              <w:t xml:space="preserve"> OPC UA安全架构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32"/>
                <w:lang w:val="en-US" w:eastAsia="zh-CN"/>
              </w:rPr>
            </w:pPr>
            <w:r>
              <w:rPr>
                <w:rFonts w:hint="eastAsia" w:cs="Times New Roman"/>
                <w:sz w:val="24"/>
                <w:szCs w:val="32"/>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32"/>
                <w:lang w:val="en-US" w:eastAsia="zh-CN"/>
              </w:rPr>
            </w:pPr>
            <w:r>
              <w:rPr>
                <w:rFonts w:hint="eastAsia" w:cs="Times New Roman"/>
                <w:sz w:val="24"/>
                <w:szCs w:val="32"/>
                <w:lang w:val="en-US" w:eastAsia="zh-CN"/>
              </w:rPr>
              <w:t>将安全策略部署到系统中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rPr>
                <w:rFonts w:hint="default" w:cs="Times New Roman"/>
                <w:sz w:val="24"/>
                <w:szCs w:val="32"/>
                <w:lang w:val="en-US" w:eastAsia="zh-CN"/>
              </w:rPr>
            </w:pPr>
            <w:r>
              <w:rPr>
                <w:rFonts w:hint="eastAsia" w:cs="Times New Roman"/>
                <w:sz w:val="24"/>
                <w:szCs w:val="32"/>
                <w:lang w:val="en-US" w:eastAsia="zh-CN"/>
              </w:rPr>
              <w:t>OPC UA客户端与服务器的连接形式与TCP三次握手相似，如图6，首先客户端先向服务器发送请求，确认自己的证书后服务器端回复一个证书，若可信就建立安全通道，客户端用服务器提供的密钥加密数据将密文发送给服务器，服务器则根据密钥解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pPr>
            <w:r>
              <w:drawing>
                <wp:inline distT="0" distB="0" distL="114300" distR="114300">
                  <wp:extent cx="3509645" cy="4094480"/>
                  <wp:effectExtent l="0" t="0" r="8255"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3509645" cy="4094480"/>
                          </a:xfrm>
                          <a:prstGeom prst="rect">
                            <a:avLst/>
                          </a:prstGeom>
                          <a:noFill/>
                          <a:ln>
                            <a:noFill/>
                          </a:ln>
                        </pic:spPr>
                      </pic:pic>
                    </a:graphicData>
                  </a:graphic>
                </wp:inline>
              </w:drawing>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default"/>
                <w:lang w:val="en-US" w:eastAsia="zh-CN"/>
              </w:rPr>
            </w:pPr>
            <w:r>
              <w:rPr>
                <w:rFonts w:hint="eastAsia" w:ascii="宋体" w:hAnsi="宋体" w:eastAsia="宋体" w:cs="宋体"/>
                <w:sz w:val="18"/>
                <w:szCs w:val="18"/>
              </w:rPr>
              <w:t xml:space="preserve">图 </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SEQ 图 \* ARABIC </w:instrText>
            </w:r>
            <w:r>
              <w:rPr>
                <w:rFonts w:hint="eastAsia" w:ascii="宋体" w:hAnsi="宋体" w:eastAsia="宋体" w:cs="宋体"/>
                <w:sz w:val="18"/>
                <w:szCs w:val="18"/>
              </w:rPr>
              <w:fldChar w:fldCharType="separate"/>
            </w:r>
            <w:r>
              <w:rPr>
                <w:rFonts w:hint="eastAsia" w:ascii="宋体" w:hAnsi="宋体" w:eastAsia="宋体" w:cs="宋体"/>
                <w:sz w:val="18"/>
                <w:szCs w:val="18"/>
              </w:rPr>
              <w:t>6</w:t>
            </w:r>
            <w:r>
              <w:rPr>
                <w:rFonts w:hint="eastAsia" w:ascii="宋体" w:hAnsi="宋体" w:eastAsia="宋体" w:cs="宋体"/>
                <w:sz w:val="18"/>
                <w:szCs w:val="18"/>
              </w:rPr>
              <w:fldChar w:fldCharType="end"/>
            </w:r>
            <w:r>
              <w:rPr>
                <w:rFonts w:hint="eastAsia" w:ascii="宋体" w:hAnsi="宋体" w:eastAsia="宋体" w:cs="宋体"/>
                <w:sz w:val="18"/>
                <w:szCs w:val="18"/>
                <w:lang w:eastAsia="zh-CN"/>
              </w:rPr>
              <w:t xml:space="preserve"> OPC UA客户端与服务器通信过程</w:t>
            </w:r>
          </w:p>
          <w:p>
            <w:pPr>
              <w:pStyle w:val="16"/>
              <w:keepNext w:val="0"/>
              <w:keepLines w:val="0"/>
              <w:pageBreakBefore w:val="0"/>
              <w:widowControl w:val="0"/>
              <w:numPr>
                <w:ilvl w:val="0"/>
                <w:numId w:val="8"/>
              </w:numPr>
              <w:kinsoku/>
              <w:wordWrap/>
              <w:overflowPunct/>
              <w:topLinePunct w:val="0"/>
              <w:autoSpaceDE/>
              <w:autoSpaceDN/>
              <w:bidi w:val="0"/>
              <w:snapToGrid/>
              <w:spacing w:line="360" w:lineRule="auto"/>
              <w:textAlignment w:val="auto"/>
              <w:rPr>
                <w:rFonts w:hint="default" w:ascii="Times New Roman" w:hAnsi="Times New Roman" w:cs="Times New Roman"/>
                <w:b/>
                <w:sz w:val="24"/>
                <w:lang w:val="en-US" w:eastAsia="zh-CN"/>
              </w:rPr>
            </w:pPr>
            <w:r>
              <w:rPr>
                <w:rFonts w:hint="default" w:ascii="Times New Roman" w:hAnsi="Times New Roman" w:cs="Times New Roman"/>
                <w:b/>
                <w:sz w:val="24"/>
                <w:lang w:val="en-US" w:eastAsia="zh-CN"/>
              </w:rPr>
              <w:t>数据</w:t>
            </w:r>
            <w:r>
              <w:rPr>
                <w:rFonts w:hint="eastAsia" w:cs="Times New Roman"/>
                <w:b/>
                <w:sz w:val="24"/>
                <w:lang w:val="en-US" w:eastAsia="zh-CN"/>
              </w:rPr>
              <w:t>上云</w:t>
            </w:r>
            <w:r>
              <w:rPr>
                <w:rFonts w:hint="default" w:ascii="Times New Roman" w:hAnsi="Times New Roman" w:cs="Times New Roman"/>
                <w:b/>
                <w:sz w:val="24"/>
                <w:lang w:val="en-US" w:eastAsia="zh-CN"/>
              </w:rPr>
              <w:t>及</w:t>
            </w:r>
            <w:r>
              <w:rPr>
                <w:rFonts w:hint="eastAsia" w:cs="Times New Roman"/>
                <w:b/>
                <w:sz w:val="24"/>
                <w:lang w:val="en-US" w:eastAsia="zh-CN"/>
              </w:rPr>
              <w:t>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整个存储系统的框架如图</w:t>
            </w:r>
            <w:r>
              <w:rPr>
                <w:rFonts w:hint="eastAsia" w:cs="Times New Roman"/>
                <w:sz w:val="24"/>
                <w:szCs w:val="32"/>
                <w:lang w:val="en-US" w:eastAsia="zh-CN"/>
              </w:rPr>
              <w:t>5</w:t>
            </w:r>
            <w:r>
              <w:rPr>
                <w:rFonts w:hint="default" w:ascii="Times New Roman" w:hAnsi="Times New Roman" w:cs="Times New Roman"/>
                <w:sz w:val="24"/>
                <w:szCs w:val="32"/>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32"/>
                <w:lang w:val="en-US" w:eastAsia="zh-CN"/>
              </w:rPr>
            </w:pPr>
            <w:r>
              <w:rPr>
                <w:rFonts w:hint="eastAsia" w:cs="Times New Roman"/>
                <w:sz w:val="24"/>
                <w:szCs w:val="32"/>
                <w:lang w:val="en-US" w:eastAsia="zh-CN"/>
              </w:rPr>
              <w:t>Kafka持久化到数据库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32"/>
                <w:lang w:val="en-US" w:eastAsia="zh-CN"/>
              </w:rPr>
            </w:pPr>
            <w:r>
              <w:rPr>
                <w:rFonts w:hint="eastAsia" w:cs="Times New Roman"/>
                <w:sz w:val="24"/>
                <w:szCs w:val="32"/>
                <w:lang w:val="en-US" w:eastAsia="zh-CN"/>
              </w:rPr>
              <w:t>由于工业设备采集的数据非常庞大，造成解析后的数据无法高效处理和存储，因此采用Kafka消息队列接受协议解析后的数据，还解决了数据读写速率差异的问题和降低调用方与被调用方的高耦合性。Kafka每秒可以处理几十万条消息，它的延迟最低只有几毫秒，此外Kafka支持集群扩展，对数据进行持久化操作存储到数据库中。</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实现存储系统和缓存机制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32"/>
                <w:lang w:val="en-US" w:eastAsia="zh-CN"/>
              </w:rPr>
            </w:pPr>
            <w:r>
              <w:rPr>
                <w:rFonts w:hint="eastAsia" w:cs="Times New Roman"/>
                <w:sz w:val="24"/>
                <w:szCs w:val="32"/>
                <w:lang w:val="en-US" w:eastAsia="zh-CN"/>
              </w:rPr>
              <w:t>以</w:t>
            </w:r>
            <w:r>
              <w:rPr>
                <w:rFonts w:hint="default" w:ascii="Times New Roman" w:hAnsi="Times New Roman" w:cs="Times New Roman"/>
                <w:sz w:val="24"/>
                <w:szCs w:val="32"/>
                <w:lang w:val="en-US" w:eastAsia="zh-CN"/>
              </w:rPr>
              <w:t>Mysql数据库</w:t>
            </w:r>
            <w:r>
              <w:rPr>
                <w:rFonts w:hint="eastAsia" w:cs="Times New Roman"/>
                <w:sz w:val="24"/>
                <w:szCs w:val="32"/>
                <w:lang w:val="en-US" w:eastAsia="zh-CN"/>
              </w:rPr>
              <w:t>和</w:t>
            </w:r>
            <w:r>
              <w:rPr>
                <w:rFonts w:hint="default" w:ascii="Times New Roman" w:hAnsi="Times New Roman" w:cs="Times New Roman"/>
                <w:sz w:val="24"/>
                <w:szCs w:val="32"/>
                <w:lang w:val="en-US" w:eastAsia="zh-CN"/>
              </w:rPr>
              <w:t>Redis缓存技术</w:t>
            </w:r>
            <w:r>
              <w:rPr>
                <w:rFonts w:hint="eastAsia" w:cs="Times New Roman"/>
                <w:sz w:val="24"/>
                <w:szCs w:val="32"/>
                <w:lang w:val="en-US" w:eastAsia="zh-CN"/>
              </w:rPr>
              <w:t>构建存储系统，用于</w:t>
            </w:r>
            <w:r>
              <w:rPr>
                <w:rFonts w:hint="default" w:ascii="Times New Roman" w:hAnsi="Times New Roman" w:cs="Times New Roman"/>
                <w:sz w:val="24"/>
                <w:szCs w:val="32"/>
                <w:lang w:val="en-US" w:eastAsia="zh-CN"/>
              </w:rPr>
              <w:t>存储</w:t>
            </w:r>
            <w:r>
              <w:rPr>
                <w:rFonts w:hint="eastAsia" w:cs="Times New Roman"/>
                <w:sz w:val="24"/>
                <w:szCs w:val="32"/>
                <w:lang w:val="en-US" w:eastAsia="zh-CN"/>
              </w:rPr>
              <w:t>机器人静态</w:t>
            </w:r>
            <w:r>
              <w:rPr>
                <w:rFonts w:hint="default" w:ascii="Times New Roman" w:hAnsi="Times New Roman" w:cs="Times New Roman"/>
                <w:sz w:val="24"/>
                <w:szCs w:val="32"/>
                <w:lang w:val="en-US" w:eastAsia="zh-CN"/>
              </w:rPr>
              <w:t>关系数据，</w:t>
            </w:r>
            <w:r>
              <w:rPr>
                <w:rFonts w:hint="eastAsia" w:cs="Times New Roman"/>
                <w:sz w:val="24"/>
                <w:szCs w:val="32"/>
                <w:lang w:val="en-US" w:eastAsia="zh-CN"/>
              </w:rPr>
              <w:t>对Redis缓存中的数据按时间进行排序，同时设计高效的索引，提高缓存技术的性能，这部分</w:t>
            </w:r>
            <w:r>
              <w:rPr>
                <w:rFonts w:hint="default" w:ascii="Times New Roman" w:hAnsi="Times New Roman" w:cs="Times New Roman"/>
                <w:sz w:val="24"/>
                <w:szCs w:val="32"/>
                <w:lang w:val="en-US" w:eastAsia="zh-CN"/>
              </w:rPr>
              <w:t>数据用于远程(云端)web客户端实时展示及监控</w:t>
            </w:r>
            <w:r>
              <w:rPr>
                <w:rFonts w:hint="eastAsia" w:cs="Times New Roman"/>
                <w:sz w:val="24"/>
                <w:szCs w:val="32"/>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数据上云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b w:val="0"/>
                <w:bCs/>
                <w:sz w:val="24"/>
                <w:lang w:val="en-US" w:eastAsia="zh-CN"/>
              </w:rPr>
            </w:pPr>
            <w:r>
              <w:rPr>
                <w:rFonts w:hint="default" w:ascii="Times New Roman" w:hAnsi="Times New Roman" w:cs="Times New Roman"/>
                <w:sz w:val="24"/>
                <w:szCs w:val="32"/>
                <w:lang w:val="en-US" w:eastAsia="zh-CN"/>
              </w:rPr>
              <w:t>数据上传到阿里云服务器，在云端</w:t>
            </w:r>
            <w:r>
              <w:rPr>
                <w:rFonts w:hint="eastAsia" w:cs="Times New Roman"/>
                <w:sz w:val="24"/>
                <w:szCs w:val="32"/>
                <w:lang w:val="en-US" w:eastAsia="zh-CN"/>
              </w:rPr>
              <w:t>服务器增加</w:t>
            </w:r>
            <w:r>
              <w:rPr>
                <w:rFonts w:hint="default" w:ascii="Times New Roman" w:hAnsi="Times New Roman" w:cs="Times New Roman"/>
                <w:sz w:val="24"/>
                <w:szCs w:val="32"/>
                <w:lang w:val="en-US" w:eastAsia="zh-CN"/>
              </w:rPr>
              <w:t>influxDB时序数据库。</w:t>
            </w:r>
            <w:r>
              <w:rPr>
                <w:rFonts w:hint="eastAsia"/>
                <w:sz w:val="24"/>
                <w:szCs w:val="32"/>
              </w:rPr>
              <w:t>由于单节点的InfluxDB无法满足大量工业机器人的采集数据同时写入的需求，</w:t>
            </w:r>
            <w:r>
              <w:rPr>
                <w:rFonts w:hint="eastAsia"/>
                <w:sz w:val="24"/>
                <w:szCs w:val="32"/>
                <w:lang w:val="en-US" w:eastAsia="zh-CN"/>
              </w:rPr>
              <w:t>因此，采用集群化的influxDB数据库存储数据</w:t>
            </w:r>
            <w:r>
              <w:rPr>
                <w:rFonts w:hint="default" w:ascii="Times New Roman" w:hAnsi="Times New Roman" w:cs="Times New Roman"/>
                <w:sz w:val="24"/>
                <w:szCs w:val="32"/>
                <w:lang w:val="en-US" w:eastAsia="zh-CN"/>
              </w:rPr>
              <w:t>，其历史</w:t>
            </w:r>
            <w:r>
              <w:rPr>
                <w:rFonts w:hint="eastAsia" w:cs="Times New Roman"/>
                <w:sz w:val="24"/>
                <w:szCs w:val="32"/>
                <w:lang w:val="en-US" w:eastAsia="zh-CN"/>
              </w:rPr>
              <w:t>时序</w:t>
            </w:r>
            <w:r>
              <w:rPr>
                <w:rFonts w:hint="default" w:ascii="Times New Roman" w:hAnsi="Times New Roman" w:cs="Times New Roman"/>
                <w:sz w:val="24"/>
                <w:szCs w:val="32"/>
                <w:lang w:val="en-US" w:eastAsia="zh-CN"/>
              </w:rPr>
              <w:t>数据用于工业设备离线时（未工作状态下）远程web客户端进行数据训练和可视化分析。</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pPr>
            <w:r>
              <w:drawing>
                <wp:inline distT="0" distB="0" distL="114300" distR="114300">
                  <wp:extent cx="3124200" cy="2482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3124200" cy="2482850"/>
                          </a:xfrm>
                          <a:prstGeom prst="rect">
                            <a:avLst/>
                          </a:prstGeom>
                          <a:noFill/>
                          <a:ln>
                            <a:noFill/>
                          </a:ln>
                        </pic:spPr>
                      </pic:pic>
                    </a:graphicData>
                  </a:graphic>
                </wp:inline>
              </w:drawing>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eastAsia="宋体"/>
                <w:lang w:val="en-US" w:eastAsia="zh-CN"/>
              </w:rPr>
            </w:pPr>
            <w:r>
              <w:rPr>
                <w:sz w:val="18"/>
                <w:szCs w:val="18"/>
              </w:rPr>
              <w:t xml:space="preserve">图 </w:t>
            </w:r>
            <w:r>
              <w:rPr>
                <w:sz w:val="18"/>
                <w:szCs w:val="18"/>
              </w:rPr>
              <w:fldChar w:fldCharType="begin"/>
            </w:r>
            <w:r>
              <w:rPr>
                <w:sz w:val="18"/>
                <w:szCs w:val="18"/>
              </w:rPr>
              <w:instrText xml:space="preserve"> SEQ 图 \* ARABIC </w:instrText>
            </w:r>
            <w:r>
              <w:rPr>
                <w:sz w:val="18"/>
                <w:szCs w:val="18"/>
              </w:rPr>
              <w:fldChar w:fldCharType="separate"/>
            </w:r>
            <w:r>
              <w:rPr>
                <w:sz w:val="18"/>
                <w:szCs w:val="18"/>
              </w:rPr>
              <w:t>7</w:t>
            </w:r>
            <w:r>
              <w:rPr>
                <w:sz w:val="18"/>
                <w:szCs w:val="18"/>
              </w:rPr>
              <w:fldChar w:fldCharType="end"/>
            </w:r>
            <w:r>
              <w:rPr>
                <w:rFonts w:hint="eastAsia"/>
                <w:sz w:val="18"/>
                <w:szCs w:val="18"/>
                <w:lang w:val="en-US" w:eastAsia="zh-CN"/>
              </w:rPr>
              <w:t xml:space="preserve"> 数据上云及存储系统框架</w:t>
            </w:r>
          </w:p>
          <w:p>
            <w:pPr>
              <w:pStyle w:val="3"/>
              <w:keepNext w:val="0"/>
              <w:keepLines w:val="0"/>
              <w:pageBreakBefore w:val="0"/>
              <w:widowControl w:val="0"/>
              <w:numPr>
                <w:ilvl w:val="0"/>
                <w:numId w:val="8"/>
              </w:numPr>
              <w:kinsoku/>
              <w:wordWrap/>
              <w:overflowPunct/>
              <w:topLinePunct w:val="0"/>
              <w:autoSpaceDE/>
              <w:autoSpaceDN/>
              <w:bidi w:val="0"/>
              <w:snapToGrid/>
              <w:spacing w:line="360" w:lineRule="auto"/>
              <w:ind w:left="0" w:leftChars="0" w:firstLine="482" w:firstLineChars="200"/>
              <w:textAlignment w:val="auto"/>
              <w:rPr>
                <w:rFonts w:hint="default" w:ascii="Times New Roman" w:hAnsi="Times New Roman" w:cs="Times New Roman"/>
                <w:sz w:val="24"/>
                <w:szCs w:val="32"/>
                <w:lang w:val="en-US" w:eastAsia="zh-CN"/>
              </w:rPr>
            </w:pPr>
            <w:r>
              <w:rPr>
                <w:rFonts w:hint="default" w:ascii="Times New Roman" w:hAnsi="Times New Roman" w:cs="Times New Roman"/>
                <w:b/>
                <w:bCs/>
                <w:sz w:val="24"/>
                <w:szCs w:val="32"/>
                <w:lang w:val="en-US" w:eastAsia="zh-CN"/>
              </w:rPr>
              <w:t>数据采集</w:t>
            </w:r>
            <w:r>
              <w:rPr>
                <w:rFonts w:hint="eastAsia" w:ascii="Times New Roman" w:cs="Times New Roman"/>
                <w:b/>
                <w:bCs/>
                <w:sz w:val="24"/>
                <w:szCs w:val="32"/>
                <w:lang w:val="en-US" w:eastAsia="zh-CN"/>
              </w:rPr>
              <w:t>与管理</w:t>
            </w:r>
            <w:r>
              <w:rPr>
                <w:rFonts w:hint="default" w:ascii="Times New Roman" w:hAnsi="Times New Roman" w:cs="Times New Roman"/>
                <w:b/>
                <w:bCs/>
                <w:sz w:val="24"/>
                <w:szCs w:val="32"/>
                <w:lang w:val="en-US" w:eastAsia="zh-CN"/>
              </w:rPr>
              <w:t>系统实验测试</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r>
              <w:rPr>
                <w:rFonts w:hint="eastAsia" w:ascii="宋体" w:hAnsi="宋体"/>
                <w:b w:val="0"/>
                <w:bCs/>
                <w:sz w:val="24"/>
                <w:lang w:val="en-US" w:eastAsia="zh-CN"/>
              </w:rPr>
              <w:t>启动“</w:t>
            </w:r>
            <w:r>
              <w:rPr>
                <w:rFonts w:hint="eastAsia"/>
                <w:sz w:val="24"/>
                <w:szCs w:val="32"/>
                <w:lang w:val="en-US" w:eastAsia="zh-CN"/>
              </w:rPr>
              <w:t>工业螺旋桨安装产线</w:t>
            </w:r>
            <w:r>
              <w:rPr>
                <w:rFonts w:hint="eastAsia" w:ascii="宋体" w:hAnsi="宋体"/>
                <w:b w:val="0"/>
                <w:bCs/>
                <w:sz w:val="24"/>
                <w:lang w:val="en-US" w:eastAsia="zh-CN"/>
              </w:rPr>
              <w:t>”机器，开启后端服务器和web端服务器，放置螺旋桨到相应机位上运行机器进行安装和加工，流水线上安装有相应的传感器与摄像头，用于识别机器人状态信息以及螺旋桨信息。整个流水线的运行主要分为四个步骤：第一，1号仓托盘上位，1号机械臂抓取螺旋桨并放置在传送带上；第二，传送到2号仓时识别螺旋桨是否合格，合格则继续，不合格则2号机械臂抓取螺旋桨放置不合格托盘内，等时延到，1号仓继续重复工作；第三，传送到3号仓时，工人安装垫片和螺丝钉帽，安装完成放置在传送带继续运行；第四，传送到4号仓时，工人取下螺旋桨放置螺旋桨测试机上开启性能测试。</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r>
              <w:rPr>
                <w:rFonts w:hint="eastAsia" w:ascii="宋体" w:hAnsi="宋体"/>
                <w:b w:val="0"/>
                <w:bCs/>
                <w:sz w:val="24"/>
                <w:lang w:val="en-US" w:eastAsia="zh-CN"/>
              </w:rPr>
              <w:t>机器与驱动接口获取数据解析后，通过以太网传输到多协议服务器，根据协议解析数据存储在存储系统中，前端从相应数据库中获取数据并实时显示流水线的工作状态、机器信息以及螺旋桨信息，通过数据可视化和数据训练分析出结果。</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p>
          <w:p>
            <w:pPr>
              <w:keepNext w:val="0"/>
              <w:keepLines w:val="0"/>
              <w:pageBreakBefore w:val="0"/>
              <w:widowControl w:val="0"/>
              <w:numPr>
                <w:ilvl w:val="0"/>
                <w:numId w:val="10"/>
              </w:numPr>
              <w:kinsoku/>
              <w:wordWrap/>
              <w:overflowPunct/>
              <w:topLinePunct w:val="0"/>
              <w:autoSpaceDE/>
              <w:autoSpaceDN/>
              <w:bidi w:val="0"/>
              <w:snapToGrid/>
              <w:spacing w:line="360" w:lineRule="auto"/>
              <w:textAlignment w:val="auto"/>
              <w:rPr>
                <w:rFonts w:hint="eastAsia" w:ascii="宋体" w:hAnsi="宋体"/>
                <w:b/>
                <w:sz w:val="24"/>
              </w:rPr>
            </w:pPr>
            <w:r>
              <w:rPr>
                <w:rFonts w:hint="eastAsia" w:ascii="宋体" w:hAnsi="宋体"/>
                <w:b/>
                <w:sz w:val="24"/>
              </w:rPr>
              <w:t>关键技术或难点</w:t>
            </w:r>
          </w:p>
          <w:p>
            <w:pPr>
              <w:pStyle w:val="16"/>
              <w:keepNext w:val="0"/>
              <w:keepLines w:val="0"/>
              <w:pageBreakBefore w:val="0"/>
              <w:widowControl w:val="0"/>
              <w:numPr>
                <w:ilvl w:val="0"/>
                <w:numId w:val="11"/>
              </w:numPr>
              <w:kinsoku/>
              <w:wordWrap/>
              <w:overflowPunct/>
              <w:topLinePunct w:val="0"/>
              <w:autoSpaceDE/>
              <w:autoSpaceDN/>
              <w:bidi w:val="0"/>
              <w:snapToGrid/>
              <w:spacing w:line="360" w:lineRule="auto"/>
              <w:ind w:firstLine="480" w:firstLineChars="0"/>
              <w:textAlignment w:val="auto"/>
              <w:rPr>
                <w:rFonts w:hint="eastAsia" w:ascii="宋体" w:hAnsi="宋体"/>
                <w:b/>
                <w:sz w:val="24"/>
                <w:lang w:val="en-US" w:eastAsia="zh-CN"/>
              </w:rPr>
            </w:pPr>
            <w:r>
              <w:rPr>
                <w:rFonts w:hint="default" w:ascii="Times New Roman" w:hAnsi="Times New Roman" w:cs="Times New Roman"/>
                <w:b/>
                <w:sz w:val="24"/>
                <w:lang w:val="en-US" w:eastAsia="zh-CN"/>
              </w:rPr>
              <w:t>OPC UA协</w:t>
            </w:r>
            <w:r>
              <w:rPr>
                <w:rFonts w:hint="eastAsia" w:ascii="宋体" w:hAnsi="宋体"/>
                <w:b/>
                <w:sz w:val="24"/>
                <w:lang w:val="en-US" w:eastAsia="zh-CN"/>
              </w:rPr>
              <w:t>议地址空间的实现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地址空间</w:t>
            </w:r>
            <w:r>
              <w:rPr>
                <w:rFonts w:hint="eastAsia" w:cs="Times New Roman"/>
                <w:b w:val="0"/>
                <w:bCs/>
                <w:sz w:val="24"/>
                <w:lang w:val="en-US" w:eastAsia="zh-CN"/>
              </w:rPr>
              <w:t>管理模块</w:t>
            </w:r>
            <w:r>
              <w:rPr>
                <w:rFonts w:hint="default" w:ascii="Times New Roman" w:hAnsi="Times New Roman" w:cs="Times New Roman"/>
                <w:b w:val="0"/>
                <w:bCs/>
                <w:sz w:val="24"/>
                <w:lang w:val="en-US" w:eastAsia="zh-CN"/>
              </w:rPr>
              <w:t>是OPC UA协议的核心</w:t>
            </w:r>
            <w:r>
              <w:rPr>
                <w:rFonts w:hint="eastAsia" w:cs="Times New Roman"/>
                <w:b w:val="0"/>
                <w:bCs/>
                <w:sz w:val="24"/>
                <w:lang w:val="en-US" w:eastAsia="zh-CN"/>
              </w:rPr>
              <w:t>模块，是OPC UA统一架构的基础，它构建了与实际工业设备和协议体系相对接的地址空间，实现对工业设备的实时数据的采集和保存，其结构如图7。依据OPC UA规范，地址空间管理模块类实现的是NodeManagement（节点管理）服务，其开发的核心就是节点的构建及管理。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pPr>
            <w:r>
              <w:drawing>
                <wp:inline distT="0" distB="0" distL="114300" distR="114300">
                  <wp:extent cx="3442335" cy="2884805"/>
                  <wp:effectExtent l="0" t="0" r="1206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3442335" cy="2884805"/>
                          </a:xfrm>
                          <a:prstGeom prst="rect">
                            <a:avLst/>
                          </a:prstGeom>
                          <a:noFill/>
                          <a:ln>
                            <a:noFill/>
                          </a:ln>
                        </pic:spPr>
                      </pic:pic>
                    </a:graphicData>
                  </a:graphic>
                </wp:inline>
              </w:drawing>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default" w:cs="Times New Roman"/>
                <w:b w:val="0"/>
                <w:bCs/>
                <w:sz w:val="24"/>
                <w:lang w:val="en-US" w:eastAsia="zh-CN"/>
              </w:rPr>
            </w:pPr>
            <w:r>
              <w:rPr>
                <w:sz w:val="18"/>
                <w:szCs w:val="18"/>
              </w:rPr>
              <w:t xml:space="preserve">图 </w:t>
            </w:r>
            <w:r>
              <w:rPr>
                <w:rFonts w:hint="eastAsia"/>
                <w:sz w:val="18"/>
                <w:szCs w:val="18"/>
                <w:lang w:val="en-US" w:eastAsia="zh-CN"/>
              </w:rPr>
              <w:t>7</w:t>
            </w:r>
            <w:r>
              <w:rPr>
                <w:rFonts w:hint="eastAsia"/>
                <w:sz w:val="18"/>
                <w:szCs w:val="18"/>
                <w:lang w:eastAsia="zh-CN"/>
              </w:rPr>
              <w:t xml:space="preserve"> 地址空间的结构</w:t>
            </w:r>
          </w:p>
          <w:p>
            <w:pPr>
              <w:pStyle w:val="16"/>
              <w:keepNext w:val="0"/>
              <w:keepLines w:val="0"/>
              <w:pageBreakBefore w:val="0"/>
              <w:widowControl w:val="0"/>
              <w:numPr>
                <w:ilvl w:val="0"/>
                <w:numId w:val="11"/>
              </w:numPr>
              <w:kinsoku/>
              <w:wordWrap/>
              <w:overflowPunct/>
              <w:topLinePunct w:val="0"/>
              <w:autoSpaceDE/>
              <w:autoSpaceDN/>
              <w:bidi w:val="0"/>
              <w:snapToGrid/>
              <w:spacing w:line="360" w:lineRule="auto"/>
              <w:ind w:left="0" w:leftChars="0" w:firstLine="480" w:firstLineChars="0"/>
              <w:textAlignment w:val="auto"/>
              <w:rPr>
                <w:rFonts w:hint="default" w:ascii="Times New Roman" w:hAnsi="Times New Roman" w:cs="Times New Roman"/>
                <w:b/>
                <w:sz w:val="24"/>
                <w:lang w:val="en-US" w:eastAsia="zh-CN"/>
              </w:rPr>
            </w:pPr>
            <w:r>
              <w:rPr>
                <w:rFonts w:hint="default" w:ascii="Times New Roman" w:hAnsi="Times New Roman" w:cs="Times New Roman"/>
                <w:b/>
                <w:sz w:val="24"/>
                <w:lang w:val="en-US" w:eastAsia="zh-CN"/>
              </w:rPr>
              <w:t>集群</w:t>
            </w:r>
            <w:r>
              <w:rPr>
                <w:rFonts w:hint="eastAsia" w:cs="Times New Roman"/>
                <w:b/>
                <w:sz w:val="24"/>
                <w:lang w:val="en-US" w:eastAsia="zh-CN"/>
              </w:rPr>
              <w:t>管理机制</w:t>
            </w:r>
            <w:r>
              <w:rPr>
                <w:rFonts w:hint="default" w:ascii="Times New Roman" w:hAnsi="Times New Roman" w:cs="Times New Roman"/>
                <w:b/>
                <w:sz w:val="24"/>
                <w:lang w:val="en-US" w:eastAsia="zh-CN"/>
              </w:rPr>
              <w:t>及</w:t>
            </w:r>
            <w:r>
              <w:rPr>
                <w:rFonts w:hint="eastAsia" w:cs="Times New Roman"/>
                <w:b/>
                <w:sz w:val="24"/>
                <w:lang w:val="en-US" w:eastAsia="zh-CN"/>
              </w:rPr>
              <w:t>高效</w:t>
            </w:r>
            <w:r>
              <w:rPr>
                <w:rFonts w:hint="default" w:ascii="Times New Roman" w:hAnsi="Times New Roman" w:cs="Times New Roman"/>
                <w:b/>
                <w:sz w:val="24"/>
                <w:lang w:val="en-US" w:eastAsia="zh-CN"/>
              </w:rPr>
              <w:t>索引</w:t>
            </w:r>
            <w:r>
              <w:rPr>
                <w:rFonts w:hint="eastAsia" w:cs="Times New Roman"/>
                <w:b/>
                <w:sz w:val="24"/>
                <w:lang w:val="en-US" w:eastAsia="zh-CN"/>
              </w:rPr>
              <w:t>的建立</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bCs/>
                <w:sz w:val="24"/>
                <w:lang w:val="en-US" w:eastAsia="zh-CN"/>
              </w:rPr>
            </w:pPr>
            <w:r>
              <w:rPr>
                <w:rFonts w:hint="eastAsia" w:cs="Times New Roman"/>
                <w:b w:val="0"/>
                <w:bCs/>
                <w:sz w:val="24"/>
                <w:lang w:val="en-US" w:eastAsia="zh-CN"/>
              </w:rPr>
              <w:t>Kafka和InfluxDB集群化之后，需要设计和实现一个集群管理机制，使得对消息队列和InfluxDB数据库的读写能够保证无错性和一致性。同时，</w:t>
            </w:r>
            <w:r>
              <w:rPr>
                <w:rFonts w:hint="eastAsia" w:ascii="宋体" w:hAnsi="宋体"/>
                <w:b w:val="0"/>
                <w:bCs/>
                <w:sz w:val="24"/>
                <w:lang w:val="en-US" w:eastAsia="zh-CN"/>
              </w:rPr>
              <w:t>选择一种恰当的数据分片策略是提升数据库整体写入性能、缓解写入压力的关键。</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bCs/>
                <w:sz w:val="24"/>
                <w:lang w:val="en-US" w:eastAsia="zh-CN"/>
              </w:rPr>
            </w:pPr>
            <w:r>
              <w:rPr>
                <w:rFonts w:hint="eastAsia" w:cs="Times New Roman"/>
                <w:b w:val="0"/>
                <w:bCs/>
                <w:sz w:val="24"/>
                <w:lang w:val="en-US" w:eastAsia="zh-CN"/>
              </w:rPr>
              <w:t>建立高效的索引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b w:val="0"/>
                <w:bCs/>
                <w:sz w:val="24"/>
                <w:lang w:val="en-US" w:eastAsia="zh-CN"/>
              </w:rPr>
            </w:pPr>
            <w:r>
              <w:rPr>
                <w:rFonts w:hint="eastAsia" w:ascii="宋体" w:hAnsi="宋体"/>
                <w:b w:val="0"/>
                <w:bCs/>
                <w:sz w:val="24"/>
                <w:lang w:val="en-US" w:eastAsia="zh-CN"/>
              </w:rPr>
              <w:t>为了达到实时监控的效果，需要高效的缓存机制，如何根据数据特点建立高效的索引，并建立恰当的数据结构，成为提升缓存模块读写性能的关键，也直接影响到实时监控的实时性。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b w:val="0"/>
                <w:bCs/>
                <w:sz w:val="24"/>
                <w:lang w:val="en-US" w:eastAsia="zh-CN"/>
              </w:rPr>
            </w:pPr>
          </w:p>
          <w:p>
            <w:pPr>
              <w:keepNext w:val="0"/>
              <w:keepLines w:val="0"/>
              <w:pageBreakBefore w:val="0"/>
              <w:widowControl w:val="0"/>
              <w:numPr>
                <w:ilvl w:val="0"/>
                <w:numId w:val="13"/>
              </w:numPr>
              <w:kinsoku/>
              <w:wordWrap/>
              <w:overflowPunct/>
              <w:topLinePunct w:val="0"/>
              <w:autoSpaceDE/>
              <w:autoSpaceDN/>
              <w:bidi w:val="0"/>
              <w:snapToGrid/>
              <w:spacing w:line="360" w:lineRule="auto"/>
              <w:textAlignment w:val="auto"/>
              <w:rPr>
                <w:rFonts w:hint="eastAsia"/>
                <w:sz w:val="24"/>
                <w:szCs w:val="24"/>
                <w:lang w:val="en-US" w:eastAsia="zh-CN"/>
              </w:rPr>
            </w:pPr>
            <w:r>
              <w:rPr>
                <w:rFonts w:hint="eastAsia" w:ascii="宋体" w:hAnsi="宋体"/>
                <w:b/>
                <w:sz w:val="24"/>
              </w:rPr>
              <w:t>预期结果</w:t>
            </w:r>
          </w:p>
          <w:p>
            <w:pPr>
              <w:keepNext w:val="0"/>
              <w:keepLines w:val="0"/>
              <w:pageBreakBefore w:val="0"/>
              <w:widowControl w:val="0"/>
              <w:kinsoku/>
              <w:wordWrap/>
              <w:overflowPunct/>
              <w:topLinePunct w:val="0"/>
              <w:autoSpaceDE/>
              <w:autoSpaceDN/>
              <w:bidi w:val="0"/>
              <w:snapToGrid/>
              <w:spacing w:line="360" w:lineRule="auto"/>
              <w:ind w:firstLine="480" w:firstLineChars="200"/>
              <w:textAlignment w:val="auto"/>
              <w:rPr>
                <w:rFonts w:hint="eastAsia"/>
                <w:sz w:val="24"/>
                <w:szCs w:val="32"/>
                <w:lang w:val="en-US" w:eastAsia="zh-CN"/>
              </w:rPr>
            </w:pPr>
            <w:r>
              <w:rPr>
                <w:rFonts w:hint="eastAsia"/>
                <w:sz w:val="24"/>
                <w:szCs w:val="24"/>
                <w:lang w:val="en-US" w:eastAsia="zh-CN"/>
              </w:rPr>
              <w:t>将本文实现的技术结合已开发的前端技术形成数据云采集与可视化系统，</w:t>
            </w:r>
            <w:r>
              <w:rPr>
                <w:rFonts w:hint="eastAsia"/>
                <w:sz w:val="24"/>
                <w:szCs w:val="32"/>
                <w:lang w:val="en-US" w:eastAsia="zh-CN"/>
              </w:rPr>
              <w:t>对实验室“工业螺旋桨安装产线”进行测试，预期效果主要针对于系统的实时性、可靠性、易维护性以及高性能方面。系统能够准确实时地采集工业产线的数据，并进行解析处理、高效存储和上云，以便将数据用于可视化分析和实时监控。</w:t>
            </w:r>
          </w:p>
          <w:p>
            <w:pPr>
              <w:keepNext w:val="0"/>
              <w:keepLines w:val="0"/>
              <w:pageBreakBefore w:val="0"/>
              <w:widowControl w:val="0"/>
              <w:kinsoku/>
              <w:wordWrap/>
              <w:overflowPunct/>
              <w:topLinePunct w:val="0"/>
              <w:autoSpaceDE/>
              <w:autoSpaceDN/>
              <w:bidi w:val="0"/>
              <w:snapToGrid/>
              <w:spacing w:line="360" w:lineRule="auto"/>
              <w:ind w:firstLine="480" w:firstLineChars="200"/>
              <w:textAlignment w:val="auto"/>
              <w:rPr>
                <w:rFonts w:hint="default"/>
                <w:sz w:val="24"/>
                <w:szCs w:val="32"/>
                <w:lang w:val="en-US" w:eastAsia="zh-CN"/>
              </w:rPr>
            </w:pPr>
          </w:p>
          <w:p>
            <w:pPr>
              <w:keepNext w:val="0"/>
              <w:keepLines w:val="0"/>
              <w:pageBreakBefore w:val="0"/>
              <w:widowControl w:val="0"/>
              <w:numPr>
                <w:ilvl w:val="0"/>
                <w:numId w:val="13"/>
              </w:numPr>
              <w:kinsoku/>
              <w:wordWrap/>
              <w:overflowPunct/>
              <w:topLinePunct w:val="0"/>
              <w:autoSpaceDE/>
              <w:autoSpaceDN/>
              <w:bidi w:val="0"/>
              <w:snapToGrid/>
              <w:spacing w:line="360" w:lineRule="auto"/>
              <w:textAlignment w:val="auto"/>
              <w:rPr>
                <w:rFonts w:ascii="宋体" w:hAnsi="宋体"/>
                <w:b/>
                <w:sz w:val="24"/>
              </w:rPr>
            </w:pPr>
            <w:r>
              <w:rPr>
                <w:rFonts w:hint="eastAsia" w:ascii="宋体" w:hAnsi="宋体"/>
                <w:b/>
                <w:sz w:val="24"/>
              </w:rPr>
              <w:t>进度安排</w:t>
            </w:r>
          </w:p>
          <w:p>
            <w:pPr>
              <w:keepNext w:val="0"/>
              <w:keepLines w:val="0"/>
              <w:pageBreakBefore w:val="0"/>
              <w:widowControl w:val="0"/>
              <w:kinsoku/>
              <w:wordWrap/>
              <w:overflowPunct/>
              <w:topLinePunct w:val="0"/>
              <w:autoSpaceDE/>
              <w:autoSpaceDN/>
              <w:bidi w:val="0"/>
              <w:snapToGrid/>
              <w:spacing w:line="360" w:lineRule="auto"/>
              <w:ind w:firstLine="480" w:firstLineChars="200"/>
              <w:textAlignment w:val="auto"/>
              <w:rPr>
                <w:rFonts w:hint="eastAsia"/>
                <w:sz w:val="24"/>
                <w:szCs w:val="32"/>
              </w:rPr>
            </w:pPr>
            <w:r>
              <w:rPr>
                <w:rFonts w:hint="eastAsia"/>
                <w:sz w:val="24"/>
                <w:szCs w:val="32"/>
              </w:rPr>
              <w:t>20</w:t>
            </w:r>
            <w:r>
              <w:rPr>
                <w:rFonts w:hint="eastAsia"/>
                <w:sz w:val="24"/>
                <w:szCs w:val="32"/>
                <w:lang w:val="en-US" w:eastAsia="zh-CN"/>
              </w:rPr>
              <w:t>21</w:t>
            </w:r>
            <w:r>
              <w:rPr>
                <w:rFonts w:hint="eastAsia"/>
                <w:sz w:val="24"/>
                <w:szCs w:val="32"/>
              </w:rPr>
              <w:t>年</w:t>
            </w:r>
            <w:r>
              <w:rPr>
                <w:rFonts w:hint="eastAsia"/>
                <w:sz w:val="24"/>
                <w:szCs w:val="32"/>
                <w:lang w:val="en-US" w:eastAsia="zh-CN"/>
              </w:rPr>
              <w:t>1</w:t>
            </w:r>
            <w:r>
              <w:rPr>
                <w:rFonts w:hint="eastAsia"/>
                <w:sz w:val="24"/>
                <w:szCs w:val="32"/>
              </w:rPr>
              <w:t>月</w:t>
            </w:r>
            <w:r>
              <w:rPr>
                <w:rFonts w:hint="eastAsia"/>
                <w:sz w:val="24"/>
                <w:szCs w:val="32"/>
                <w:lang w:val="en-US" w:eastAsia="zh-CN"/>
              </w:rPr>
              <w:t>1</w:t>
            </w:r>
            <w:r>
              <w:rPr>
                <w:rFonts w:hint="eastAsia"/>
                <w:sz w:val="24"/>
                <w:szCs w:val="32"/>
              </w:rPr>
              <w:t>日~202</w:t>
            </w:r>
            <w:r>
              <w:rPr>
                <w:rFonts w:hint="eastAsia"/>
                <w:sz w:val="24"/>
                <w:szCs w:val="32"/>
                <w:lang w:val="en-US" w:eastAsia="zh-CN"/>
              </w:rPr>
              <w:t>1</w:t>
            </w:r>
            <w:r>
              <w:rPr>
                <w:rFonts w:hint="eastAsia"/>
                <w:sz w:val="24"/>
                <w:szCs w:val="32"/>
              </w:rPr>
              <w:t>年</w:t>
            </w:r>
            <w:r>
              <w:rPr>
                <w:rFonts w:hint="eastAsia"/>
                <w:sz w:val="24"/>
                <w:szCs w:val="32"/>
                <w:lang w:val="en-US" w:eastAsia="zh-CN"/>
              </w:rPr>
              <w:t>3</w:t>
            </w:r>
            <w:r>
              <w:rPr>
                <w:rFonts w:hint="eastAsia"/>
                <w:sz w:val="24"/>
                <w:szCs w:val="32"/>
              </w:rPr>
              <w:t>月</w:t>
            </w:r>
            <w:r>
              <w:rPr>
                <w:rFonts w:hint="eastAsia"/>
                <w:sz w:val="24"/>
                <w:szCs w:val="32"/>
                <w:lang w:val="en-US" w:eastAsia="zh-CN"/>
              </w:rPr>
              <w:t>1</w:t>
            </w:r>
            <w:r>
              <w:rPr>
                <w:rFonts w:hint="eastAsia"/>
                <w:sz w:val="24"/>
                <w:szCs w:val="32"/>
                <w:lang w:eastAsia="zh-CN"/>
              </w:rPr>
              <w:t>：</w:t>
            </w:r>
            <w:r>
              <w:rPr>
                <w:rFonts w:hint="eastAsia"/>
                <w:sz w:val="24"/>
                <w:szCs w:val="32"/>
              </w:rPr>
              <w:t>确定毕业设计</w:t>
            </w:r>
            <w:r>
              <w:rPr>
                <w:rFonts w:hint="eastAsia"/>
                <w:sz w:val="24"/>
                <w:szCs w:val="32"/>
                <w:lang w:val="en-US" w:eastAsia="zh-CN"/>
              </w:rPr>
              <w:t>具体</w:t>
            </w:r>
            <w:r>
              <w:rPr>
                <w:rFonts w:hint="eastAsia"/>
                <w:sz w:val="24"/>
                <w:szCs w:val="32"/>
              </w:rPr>
              <w:t>内容</w:t>
            </w:r>
            <w:r>
              <w:rPr>
                <w:rFonts w:hint="eastAsia"/>
                <w:sz w:val="24"/>
                <w:szCs w:val="32"/>
                <w:lang w:val="en-US" w:eastAsia="zh-CN"/>
              </w:rPr>
              <w:t>及关键技术，阅读</w:t>
            </w:r>
            <w:r>
              <w:rPr>
                <w:rFonts w:hint="eastAsia"/>
                <w:sz w:val="24"/>
                <w:szCs w:val="32"/>
              </w:rPr>
              <w:t>相关资料</w:t>
            </w:r>
            <w:r>
              <w:rPr>
                <w:rFonts w:hint="eastAsia"/>
                <w:sz w:val="24"/>
                <w:szCs w:val="32"/>
                <w:lang w:val="en-US" w:eastAsia="zh-CN"/>
              </w:rPr>
              <w:t>和文献</w:t>
            </w:r>
            <w:r>
              <w:rPr>
                <w:rFonts w:hint="eastAsia"/>
                <w:sz w:val="24"/>
                <w:szCs w:val="32"/>
              </w:rPr>
              <w:t>，</w:t>
            </w:r>
            <w:r>
              <w:rPr>
                <w:rFonts w:hint="eastAsia"/>
                <w:sz w:val="24"/>
                <w:szCs w:val="32"/>
                <w:lang w:val="en-US" w:eastAsia="zh-CN"/>
              </w:rPr>
              <w:t>熟悉项目开发流程、后端架构及OPC UA协议，顺利操作运行工业机器人流水线，以及完成</w:t>
            </w:r>
            <w:r>
              <w:rPr>
                <w:rFonts w:hint="eastAsia"/>
                <w:sz w:val="24"/>
                <w:szCs w:val="32"/>
              </w:rPr>
              <w:t>开题</w:t>
            </w:r>
            <w:r>
              <w:rPr>
                <w:rFonts w:hint="eastAsia"/>
                <w:sz w:val="24"/>
                <w:szCs w:val="32"/>
                <w:lang w:val="en-US" w:eastAsia="zh-CN"/>
              </w:rPr>
              <w:t>报告和答辩PPT</w:t>
            </w:r>
            <w:r>
              <w:rPr>
                <w:rFonts w:hint="eastAsia"/>
                <w:sz w:val="24"/>
                <w:szCs w:val="32"/>
              </w:rPr>
              <w:t>。</w:t>
            </w:r>
          </w:p>
          <w:p>
            <w:pPr>
              <w:keepNext w:val="0"/>
              <w:keepLines w:val="0"/>
              <w:pageBreakBefore w:val="0"/>
              <w:widowControl w:val="0"/>
              <w:kinsoku/>
              <w:wordWrap/>
              <w:overflowPunct/>
              <w:topLinePunct w:val="0"/>
              <w:autoSpaceDE/>
              <w:autoSpaceDN/>
              <w:bidi w:val="0"/>
              <w:snapToGrid/>
              <w:spacing w:line="360" w:lineRule="auto"/>
              <w:ind w:firstLine="480" w:firstLineChars="200"/>
              <w:textAlignment w:val="auto"/>
              <w:rPr>
                <w:rFonts w:hint="eastAsia"/>
                <w:sz w:val="24"/>
                <w:szCs w:val="32"/>
              </w:rPr>
            </w:pPr>
            <w:r>
              <w:rPr>
                <w:rFonts w:hint="eastAsia"/>
                <w:sz w:val="24"/>
                <w:szCs w:val="32"/>
              </w:rPr>
              <w:t>202</w:t>
            </w:r>
            <w:r>
              <w:rPr>
                <w:rFonts w:hint="eastAsia"/>
                <w:sz w:val="24"/>
                <w:szCs w:val="32"/>
                <w:lang w:val="en-US" w:eastAsia="zh-CN"/>
              </w:rPr>
              <w:t>1</w:t>
            </w:r>
            <w:r>
              <w:rPr>
                <w:rFonts w:hint="eastAsia"/>
                <w:sz w:val="24"/>
                <w:szCs w:val="32"/>
              </w:rPr>
              <w:t>年3月1日~202</w:t>
            </w:r>
            <w:r>
              <w:rPr>
                <w:rFonts w:hint="eastAsia"/>
                <w:sz w:val="24"/>
                <w:szCs w:val="32"/>
                <w:lang w:val="en-US" w:eastAsia="zh-CN"/>
              </w:rPr>
              <w:t>1</w:t>
            </w:r>
            <w:r>
              <w:rPr>
                <w:rFonts w:hint="eastAsia"/>
                <w:sz w:val="24"/>
                <w:szCs w:val="32"/>
              </w:rPr>
              <w:t>年3月31日</w:t>
            </w:r>
            <w:r>
              <w:rPr>
                <w:rFonts w:hint="eastAsia"/>
                <w:sz w:val="24"/>
                <w:szCs w:val="32"/>
                <w:lang w:eastAsia="zh-CN"/>
              </w:rPr>
              <w:t>：</w:t>
            </w:r>
            <w:r>
              <w:rPr>
                <w:rFonts w:hint="eastAsia"/>
                <w:sz w:val="24"/>
                <w:szCs w:val="32"/>
              </w:rPr>
              <w:t>设计并实现</w:t>
            </w:r>
            <w:r>
              <w:rPr>
                <w:rFonts w:hint="eastAsia"/>
                <w:sz w:val="24"/>
                <w:szCs w:val="32"/>
                <w:lang w:val="en-US" w:eastAsia="zh-CN"/>
              </w:rPr>
              <w:t>OPC UA服务器，部署数据库后端环境</w:t>
            </w:r>
            <w:r>
              <w:rPr>
                <w:rFonts w:hint="eastAsia"/>
                <w:sz w:val="24"/>
                <w:szCs w:val="32"/>
              </w:rPr>
              <w:t>，</w:t>
            </w:r>
            <w:r>
              <w:rPr>
                <w:rFonts w:hint="eastAsia"/>
                <w:sz w:val="24"/>
                <w:szCs w:val="32"/>
                <w:lang w:val="en-US" w:eastAsia="zh-CN"/>
              </w:rPr>
              <w:t>研究OPC UA协议的安全策略并部署在服务器上</w:t>
            </w:r>
            <w:r>
              <w:rPr>
                <w:rFonts w:hint="eastAsia"/>
                <w:sz w:val="24"/>
                <w:szCs w:val="32"/>
              </w:rPr>
              <w:t>。</w:t>
            </w:r>
          </w:p>
          <w:p>
            <w:pPr>
              <w:keepNext w:val="0"/>
              <w:keepLines w:val="0"/>
              <w:pageBreakBefore w:val="0"/>
              <w:widowControl w:val="0"/>
              <w:kinsoku/>
              <w:wordWrap/>
              <w:overflowPunct/>
              <w:topLinePunct w:val="0"/>
              <w:autoSpaceDE/>
              <w:autoSpaceDN/>
              <w:bidi w:val="0"/>
              <w:snapToGrid/>
              <w:spacing w:line="360" w:lineRule="auto"/>
              <w:ind w:firstLine="480" w:firstLineChars="200"/>
              <w:textAlignment w:val="auto"/>
              <w:rPr>
                <w:rFonts w:hint="eastAsia"/>
                <w:sz w:val="24"/>
                <w:szCs w:val="32"/>
              </w:rPr>
            </w:pPr>
            <w:r>
              <w:rPr>
                <w:rFonts w:hint="eastAsia"/>
                <w:sz w:val="24"/>
                <w:szCs w:val="32"/>
              </w:rPr>
              <w:t>202</w:t>
            </w:r>
            <w:r>
              <w:rPr>
                <w:rFonts w:hint="eastAsia"/>
                <w:sz w:val="24"/>
                <w:szCs w:val="32"/>
                <w:lang w:val="en-US" w:eastAsia="zh-CN"/>
              </w:rPr>
              <w:t>1</w:t>
            </w:r>
            <w:r>
              <w:rPr>
                <w:rFonts w:hint="eastAsia"/>
                <w:sz w:val="24"/>
                <w:szCs w:val="32"/>
              </w:rPr>
              <w:t>年4月1日~202</w:t>
            </w:r>
            <w:r>
              <w:rPr>
                <w:rFonts w:hint="eastAsia"/>
                <w:sz w:val="24"/>
                <w:szCs w:val="32"/>
                <w:lang w:val="en-US" w:eastAsia="zh-CN"/>
              </w:rPr>
              <w:t>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4</w:t>
            </w:r>
            <w:r>
              <w:rPr>
                <w:rFonts w:hint="eastAsia"/>
                <w:sz w:val="24"/>
                <w:szCs w:val="32"/>
              </w:rPr>
              <w:t>日</w:t>
            </w:r>
            <w:r>
              <w:rPr>
                <w:rFonts w:hint="eastAsia"/>
                <w:sz w:val="24"/>
                <w:szCs w:val="32"/>
                <w:lang w:eastAsia="zh-CN"/>
              </w:rPr>
              <w:t>：</w:t>
            </w:r>
            <w:r>
              <w:rPr>
                <w:rFonts w:hint="eastAsia"/>
                <w:sz w:val="24"/>
                <w:szCs w:val="32"/>
                <w:lang w:val="en-US" w:eastAsia="zh-CN"/>
              </w:rPr>
              <w:t>集成多协议数据采集服务器</w:t>
            </w:r>
            <w:r>
              <w:rPr>
                <w:rFonts w:hint="eastAsia"/>
                <w:sz w:val="24"/>
                <w:szCs w:val="32"/>
                <w:lang w:eastAsia="zh-CN"/>
              </w:rPr>
              <w:t>，</w:t>
            </w:r>
            <w:r>
              <w:rPr>
                <w:rFonts w:hint="eastAsia"/>
                <w:sz w:val="24"/>
                <w:szCs w:val="32"/>
              </w:rPr>
              <w:t>完成</w:t>
            </w:r>
            <w:r>
              <w:rPr>
                <w:rFonts w:hint="eastAsia"/>
                <w:sz w:val="24"/>
                <w:szCs w:val="32"/>
                <w:lang w:val="en-US" w:eastAsia="zh-CN"/>
              </w:rPr>
              <w:t>系统后端</w:t>
            </w:r>
            <w:r>
              <w:rPr>
                <w:rFonts w:hint="eastAsia"/>
                <w:sz w:val="24"/>
                <w:szCs w:val="32"/>
              </w:rPr>
              <w:t>开发</w:t>
            </w:r>
            <w:r>
              <w:rPr>
                <w:rFonts w:hint="eastAsia"/>
                <w:sz w:val="24"/>
                <w:szCs w:val="32"/>
                <w:lang w:eastAsia="zh-CN"/>
              </w:rPr>
              <w:t>，</w:t>
            </w:r>
            <w:r>
              <w:rPr>
                <w:rFonts w:hint="eastAsia"/>
                <w:sz w:val="24"/>
                <w:szCs w:val="32"/>
                <w:lang w:val="en-US" w:eastAsia="zh-CN"/>
              </w:rPr>
              <w:t>并结合前端技术对实验室“工业螺旋桨安装产线”进行测试</w:t>
            </w:r>
            <w:r>
              <w:rPr>
                <w:rFonts w:hint="eastAsia"/>
                <w:sz w:val="24"/>
                <w:szCs w:val="32"/>
              </w:rPr>
              <w:t>。</w:t>
            </w:r>
          </w:p>
          <w:p>
            <w:pPr>
              <w:keepNext w:val="0"/>
              <w:keepLines w:val="0"/>
              <w:pageBreakBefore w:val="0"/>
              <w:widowControl w:val="0"/>
              <w:kinsoku/>
              <w:wordWrap/>
              <w:overflowPunct/>
              <w:topLinePunct w:val="0"/>
              <w:autoSpaceDE/>
              <w:autoSpaceDN/>
              <w:bidi w:val="0"/>
              <w:snapToGrid/>
              <w:spacing w:line="360" w:lineRule="auto"/>
              <w:ind w:firstLine="480" w:firstLineChars="200"/>
              <w:textAlignment w:val="auto"/>
              <w:rPr>
                <w:rFonts w:hint="eastAsia"/>
                <w:sz w:val="24"/>
                <w:szCs w:val="32"/>
              </w:rPr>
            </w:pPr>
            <w:r>
              <w:rPr>
                <w:rFonts w:hint="eastAsia"/>
                <w:sz w:val="24"/>
                <w:szCs w:val="32"/>
              </w:rPr>
              <w:t>202</w:t>
            </w:r>
            <w:r>
              <w:rPr>
                <w:rFonts w:hint="eastAsia"/>
                <w:sz w:val="24"/>
                <w:szCs w:val="32"/>
                <w:lang w:val="en-US" w:eastAsia="zh-CN"/>
              </w:rPr>
              <w:t>1</w:t>
            </w:r>
            <w:r>
              <w:rPr>
                <w:rFonts w:hint="eastAsia"/>
                <w:sz w:val="24"/>
                <w:szCs w:val="32"/>
              </w:rPr>
              <w:t>年5月</w:t>
            </w:r>
            <w:r>
              <w:rPr>
                <w:rFonts w:hint="eastAsia"/>
                <w:sz w:val="24"/>
                <w:szCs w:val="32"/>
                <w:lang w:val="en-US" w:eastAsia="zh-CN"/>
              </w:rPr>
              <w:t>5</w:t>
            </w:r>
            <w:r>
              <w:rPr>
                <w:rFonts w:hint="eastAsia"/>
                <w:sz w:val="24"/>
                <w:szCs w:val="32"/>
              </w:rPr>
              <w:t>日~202</w:t>
            </w:r>
            <w:r>
              <w:rPr>
                <w:rFonts w:hint="eastAsia"/>
                <w:sz w:val="24"/>
                <w:szCs w:val="32"/>
                <w:lang w:val="en-US" w:eastAsia="zh-CN"/>
              </w:rPr>
              <w:t>1</w:t>
            </w:r>
            <w:r>
              <w:rPr>
                <w:rFonts w:hint="eastAsia"/>
                <w:sz w:val="24"/>
                <w:szCs w:val="32"/>
              </w:rPr>
              <w:t>年5月31日</w:t>
            </w:r>
            <w:r>
              <w:rPr>
                <w:rFonts w:hint="eastAsia"/>
                <w:sz w:val="24"/>
                <w:szCs w:val="32"/>
                <w:lang w:eastAsia="zh-CN"/>
              </w:rPr>
              <w:t>：</w:t>
            </w:r>
            <w:r>
              <w:rPr>
                <w:rFonts w:hint="eastAsia"/>
                <w:sz w:val="24"/>
                <w:szCs w:val="32"/>
                <w:lang w:val="en-US" w:eastAsia="zh-CN"/>
              </w:rPr>
              <w:t>展示运行效果，</w:t>
            </w:r>
            <w:r>
              <w:rPr>
                <w:rFonts w:hint="eastAsia"/>
                <w:sz w:val="24"/>
                <w:szCs w:val="32"/>
              </w:rPr>
              <w:t>完成毕设论文并准备最终答辩。</w:t>
            </w:r>
          </w:p>
          <w:p>
            <w:pPr>
              <w:ind w:firstLine="480" w:firstLineChars="200"/>
              <w:rPr>
                <w:rFonts w:hint="eastAsia"/>
                <w:sz w:val="24"/>
                <w:szCs w:val="32"/>
              </w:rPr>
            </w:pPr>
          </w:p>
          <w:p>
            <w:pPr>
              <w:spacing w:line="360" w:lineRule="auto"/>
              <w:rPr>
                <w:rFonts w:ascii="宋体" w:hAnsi="宋体"/>
                <w:b/>
                <w:sz w:val="24"/>
              </w:rPr>
            </w:pPr>
            <w:r>
              <w:rPr>
                <w:rFonts w:hint="eastAsia" w:ascii="宋体" w:hAnsi="宋体"/>
                <w:b/>
                <w:sz w:val="24"/>
              </w:rPr>
              <w:t>八、参考文献</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cs="Times New Roman"/>
                <w:color w:val="222222"/>
                <w:sz w:val="20"/>
                <w:szCs w:val="20"/>
                <w:shd w:val="clear" w:color="auto" w:fill="FFFFFF"/>
                <w:lang w:val="en-US" w:eastAsia="zh-CN"/>
              </w:rPr>
              <w:t>ZHAO</w:t>
            </w:r>
            <w:r>
              <w:rPr>
                <w:rFonts w:hint="eastAsia" w:ascii="Times New Roman" w:hAnsi="Times New Roman" w:cs="Times New Roman"/>
                <w:color w:val="222222"/>
                <w:sz w:val="20"/>
                <w:szCs w:val="20"/>
                <w:shd w:val="clear" w:color="auto" w:fill="FFFFFF"/>
                <w:lang w:val="en-US" w:eastAsia="zh-CN"/>
              </w:rPr>
              <w:t xml:space="preserve"> </w:t>
            </w:r>
            <w:r>
              <w:rPr>
                <w:rFonts w:hint="default" w:ascii="Times New Roman" w:hAnsi="Times New Roman" w:cs="Times New Roman"/>
                <w:color w:val="222222"/>
                <w:sz w:val="20"/>
                <w:szCs w:val="20"/>
                <w:shd w:val="clear" w:color="auto" w:fill="FFFFFF"/>
                <w:lang w:val="en-US" w:eastAsia="zh-CN"/>
              </w:rPr>
              <w:t>Y H</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NIE</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Y</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J,</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WANG</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Y</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L,</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et</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w:t>
            </w:r>
            <w:r>
              <w:rPr>
                <w:rFonts w:hint="eastAsia" w:cs="Times New Roman"/>
                <w:color w:val="222222"/>
                <w:sz w:val="20"/>
                <w:szCs w:val="20"/>
                <w:shd w:val="clear" w:color="auto" w:fill="FFFFFF"/>
                <w:lang w:val="en-US" w:eastAsia="zh-CN"/>
              </w:rPr>
              <w:t xml:space="preserve">l. </w:t>
            </w:r>
            <w:r>
              <w:rPr>
                <w:rFonts w:hint="default" w:ascii="Times New Roman" w:hAnsi="Times New Roman" w:eastAsia="宋体" w:cs="Times New Roman"/>
                <w:color w:val="222222"/>
                <w:sz w:val="20"/>
                <w:szCs w:val="20"/>
                <w:shd w:val="clear" w:color="auto" w:fill="FFFFFF"/>
                <w:lang w:val="en-US" w:eastAsia="zh-CN"/>
              </w:rPr>
              <w:t>Overview</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OPC</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UA technology[J]．Naval</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Chemical</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Defense</w:t>
            </w:r>
            <w:r>
              <w:rPr>
                <w:rFonts w:hint="eastAsia" w:cs="Times New Roman"/>
                <w:color w:val="222222"/>
                <w:sz w:val="20"/>
                <w:szCs w:val="20"/>
                <w:shd w:val="clear" w:color="auto" w:fill="FFFFFF"/>
                <w:lang w:val="en-US" w:eastAsia="zh-CN"/>
              </w:rPr>
              <w:t>, 2010(2): 33-37.</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lang w:val="en-US" w:eastAsia="zh-CN"/>
              </w:rPr>
              <w:t>LI</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J</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X</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Research</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equipment</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data</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acquisition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and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remote</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monitoring</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system</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for</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intelligent</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factories[D]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Nanjing:</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Nanjing University</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Aeronautics</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and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Astronautics</w:t>
            </w:r>
            <w:r>
              <w:rPr>
                <w:rFonts w:hint="eastAsia" w:cs="Times New Roman"/>
                <w:color w:val="222222"/>
                <w:sz w:val="20"/>
                <w:szCs w:val="20"/>
                <w:shd w:val="clear" w:color="auto" w:fill="FFFFFF"/>
                <w:lang w:val="en-US" w:eastAsia="zh-CN"/>
              </w:rPr>
              <w:t>, 2018.</w:t>
            </w:r>
          </w:p>
          <w:p>
            <w:pPr>
              <w:numPr>
                <w:ilvl w:val="0"/>
                <w:numId w:val="14"/>
              </w:numPr>
              <w:rPr>
                <w:rFonts w:hint="default" w:ascii="Times New Roman" w:hAnsi="Times New Roman" w:eastAsia="宋体" w:cs="Times New Roman"/>
                <w:color w:val="222222"/>
                <w:sz w:val="20"/>
                <w:szCs w:val="20"/>
                <w:shd w:val="clear" w:color="auto" w:fill="FFFFFF"/>
              </w:rPr>
            </w:pPr>
            <w:r>
              <w:rPr>
                <w:rFonts w:hint="eastAsia" w:cs="Times New Roman"/>
                <w:color w:val="222222"/>
                <w:sz w:val="20"/>
                <w:szCs w:val="20"/>
                <w:highlight w:val="none"/>
                <w:shd w:val="clear" w:color="auto" w:fill="FFFFFF"/>
                <w:lang w:val="en-US" w:eastAsia="zh-CN"/>
              </w:rPr>
              <w:t xml:space="preserve">OPC UA Part 2 - Security Model 1.03 Specification[M]. OPC Foundation. 2015. </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Wei W W S. Wei W W S . Time Series Analysis</w:t>
            </w:r>
            <w:r>
              <w:rPr>
                <w:rFonts w:hint="eastAsia" w:cs="Times New Roman"/>
                <w:color w:val="222222"/>
                <w:sz w:val="20"/>
                <w:szCs w:val="20"/>
                <w:shd w:val="clear" w:color="auto" w:fill="FFFFFF"/>
                <w:lang w:val="en-US" w:eastAsia="zh-CN"/>
              </w:rPr>
              <w:t>:</w:t>
            </w:r>
            <w:r>
              <w:rPr>
                <w:rFonts w:hint="default" w:ascii="Times New Roman" w:hAnsi="Times New Roman" w:eastAsia="宋体" w:cs="Times New Roman"/>
                <w:color w:val="222222"/>
                <w:sz w:val="20"/>
                <w:szCs w:val="20"/>
                <w:shd w:val="clear" w:color="auto" w:fill="FFFFFF"/>
              </w:rPr>
              <w:t xml:space="preserve"> Univariate and Multivariate Methods, 2nd edition[M].</w:t>
            </w:r>
            <w:r>
              <w:rPr>
                <w:rFonts w:hint="eastAsia" w:cs="Times New Roman"/>
                <w:color w:val="222222"/>
                <w:sz w:val="20"/>
                <w:szCs w:val="20"/>
                <w:shd w:val="clear" w:color="auto" w:fill="FFFFFF"/>
                <w:lang w:val="en-US" w:eastAsia="zh-CN"/>
              </w:rPr>
              <w:t xml:space="preserve"> New York: Pearson Education,</w:t>
            </w:r>
            <w:r>
              <w:rPr>
                <w:rFonts w:hint="default" w:ascii="Times New Roman" w:hAnsi="Times New Roman" w:eastAsia="宋体" w:cs="Times New Roman"/>
                <w:color w:val="222222"/>
                <w:sz w:val="20"/>
                <w:szCs w:val="20"/>
                <w:shd w:val="clear" w:color="auto" w:fill="FFFFFF"/>
              </w:rPr>
              <w:t xml:space="preserve"> 2006.</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 xml:space="preserve">许申声. 四轴机器人的OPC UA数据采集客户端开发及安全性研究[D]. </w:t>
            </w:r>
            <w:r>
              <w:rPr>
                <w:rFonts w:hint="eastAsia" w:cs="Times New Roman"/>
                <w:color w:val="222222"/>
                <w:sz w:val="20"/>
                <w:szCs w:val="20"/>
                <w:shd w:val="clear" w:color="auto" w:fill="FFFFFF"/>
                <w:lang w:val="en-US" w:eastAsia="zh-CN"/>
              </w:rPr>
              <w:t xml:space="preserve">重庆: 重庆邮电大学, </w:t>
            </w:r>
            <w:r>
              <w:rPr>
                <w:rFonts w:hint="default" w:ascii="Times New Roman" w:hAnsi="Times New Roman" w:eastAsia="宋体" w:cs="Times New Roman"/>
                <w:color w:val="222222"/>
                <w:sz w:val="20"/>
                <w:szCs w:val="20"/>
                <w:shd w:val="clear" w:color="auto" w:fill="FFFFFF"/>
              </w:rPr>
              <w:t>2018.</w:t>
            </w:r>
          </w:p>
          <w:p>
            <w:pPr>
              <w:numPr>
                <w:ilvl w:val="0"/>
                <w:numId w:val="14"/>
              </w:numPr>
              <w:ind w:left="0" w:leftChars="0" w:right="0" w:rightChars="0" w:firstLine="0" w:firstLineChars="0"/>
              <w:jc w:val="both"/>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lang w:val="en-US" w:eastAsia="zh-CN"/>
              </w:rPr>
              <w:t>LIU W</w:t>
            </w:r>
            <w:r>
              <w:rPr>
                <w:rFonts w:hint="eastAsia" w:cs="Times New Roman"/>
                <w:color w:val="222222"/>
                <w:sz w:val="20"/>
                <w:szCs w:val="20"/>
                <w:shd w:val="clear" w:color="auto" w:fill="FFFFFF"/>
                <w:lang w:val="en-US" w:eastAsia="zh-CN"/>
              </w:rPr>
              <w:t>.</w:t>
            </w:r>
            <w:r>
              <w:rPr>
                <w:rFonts w:hint="default" w:ascii="Times New Roman" w:hAnsi="Times New Roman" w:eastAsia="宋体" w:cs="Times New Roman"/>
                <w:color w:val="222222"/>
                <w:sz w:val="20"/>
                <w:szCs w:val="20"/>
                <w:shd w:val="clear" w:color="auto" w:fill="FFFFFF"/>
                <w:lang w:val="en-US" w:eastAsia="zh-CN"/>
              </w:rPr>
              <w:t xml:space="preserve"> Research on MES data management system based on OPC UA [D]</w:t>
            </w:r>
            <w:r>
              <w:rPr>
                <w:rFonts w:hint="eastAsia" w:cs="Times New Roman"/>
                <w:color w:val="222222"/>
                <w:sz w:val="20"/>
                <w:szCs w:val="20"/>
                <w:shd w:val="clear" w:color="auto" w:fill="FFFFFF"/>
                <w:lang w:val="en-US" w:eastAsia="zh-CN"/>
              </w:rPr>
              <w:t>.</w:t>
            </w:r>
            <w:r>
              <w:rPr>
                <w:rFonts w:hint="default" w:ascii="Times New Roman" w:hAnsi="Times New Roman" w:eastAsia="宋体" w:cs="Times New Roman"/>
                <w:color w:val="222222"/>
                <w:sz w:val="20"/>
                <w:szCs w:val="20"/>
                <w:shd w:val="clear" w:color="auto" w:fill="FFFFFF"/>
                <w:lang w:val="en-US" w:eastAsia="zh-CN"/>
              </w:rPr>
              <w:t xml:space="preserve"> Beijing:Beijing University of Posts and Telecommunications,</w:t>
            </w:r>
            <w:r>
              <w:rPr>
                <w:rFonts w:hint="eastAsia" w:cs="Times New Roman"/>
                <w:color w:val="222222"/>
                <w:sz w:val="20"/>
                <w:szCs w:val="20"/>
                <w:shd w:val="clear" w:color="auto" w:fill="FFFFFF"/>
                <w:lang w:val="en-US" w:eastAsia="zh-CN"/>
              </w:rPr>
              <w:t xml:space="preserve"> </w:t>
            </w:r>
            <w:r>
              <w:rPr>
                <w:rFonts w:hint="default" w:ascii="Times New Roman" w:hAnsi="Times New Roman" w:cs="Times New Roman"/>
                <w:color w:val="222222"/>
                <w:sz w:val="20"/>
                <w:szCs w:val="20"/>
                <w:shd w:val="clear" w:color="auto" w:fill="FFFFFF"/>
                <w:lang w:val="en-US" w:eastAsia="zh-CN"/>
              </w:rPr>
              <w:t>2019.</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lang w:val="en-US" w:eastAsia="zh-CN"/>
              </w:rPr>
              <w:t>ZHANG</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C,</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WU M L,</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LU</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J</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Q,</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et</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al</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Design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828</w:t>
            </w:r>
            <w:r>
              <w:rPr>
                <w:rFonts w:hint="default" w:ascii="Times New Roman" w:hAnsi="Times New Roman" w:eastAsia="宋体" w:cs="Times New Roman"/>
                <w:color w:val="222222"/>
                <w:sz w:val="20"/>
                <w:szCs w:val="20"/>
                <w:shd w:val="clear" w:color="auto" w:fill="FFFFFF"/>
                <w:lang w:val="en-US" w:eastAsia="zh-CN"/>
              </w:rPr>
              <w:t>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CNC machine</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tool</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group</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remote</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monitoring</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system</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based</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on</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OPC UA [J]</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Machinery</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Manufacturing</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&amp;</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Automation,</w:t>
            </w:r>
            <w:r>
              <w:rPr>
                <w:rFonts w:hint="eastAsia" w:cs="Times New Roman"/>
                <w:color w:val="222222"/>
                <w:sz w:val="20"/>
                <w:szCs w:val="20"/>
                <w:shd w:val="clear" w:color="auto" w:fill="FFFFFF"/>
                <w:lang w:val="en-US" w:eastAsia="zh-CN"/>
              </w:rPr>
              <w:t xml:space="preserve"> 2018</w:t>
            </w:r>
            <w:r>
              <w:rPr>
                <w:rFonts w:hint="default" w:ascii="Times New Roman" w:hAnsi="Times New Roman" w:eastAsia="宋体" w:cs="Times New Roman"/>
                <w:color w:val="222222"/>
                <w:sz w:val="20"/>
                <w:szCs w:val="20"/>
                <w:shd w:val="clear" w:color="auto" w:fill="FFFFFF"/>
                <w:lang w:val="en-US" w:eastAsia="zh-CN"/>
              </w:rPr>
              <w:t>,</w:t>
            </w:r>
            <w:r>
              <w:rPr>
                <w:rFonts w:hint="eastAsia" w:cs="Times New Roman"/>
                <w:color w:val="222222"/>
                <w:sz w:val="20"/>
                <w:szCs w:val="20"/>
                <w:shd w:val="clear" w:color="auto" w:fill="FFFFFF"/>
                <w:lang w:val="en-US" w:eastAsia="zh-CN"/>
              </w:rPr>
              <w:t xml:space="preserve"> 47(6)</w:t>
            </w:r>
            <w:r>
              <w:rPr>
                <w:rFonts w:hint="default" w:ascii="Times New Roman" w:hAnsi="Times New Roman" w:eastAsia="宋体" w:cs="Times New Roman"/>
                <w:color w:val="222222"/>
                <w:sz w:val="20"/>
                <w:szCs w:val="20"/>
                <w:shd w:val="clear" w:color="auto" w:fill="FFFFFF"/>
                <w:lang w:val="en-US" w:eastAsia="zh-CN"/>
              </w:rPr>
              <w:t>:</w:t>
            </w:r>
            <w:r>
              <w:rPr>
                <w:rFonts w:hint="eastAsia" w:cs="Times New Roman"/>
                <w:color w:val="222222"/>
                <w:sz w:val="20"/>
                <w:szCs w:val="20"/>
                <w:shd w:val="clear" w:color="auto" w:fill="FFFFFF"/>
                <w:lang w:val="en-US" w:eastAsia="zh-CN"/>
              </w:rPr>
              <w:t xml:space="preserve"> 186</w:t>
            </w:r>
            <w:r>
              <w:rPr>
                <w:rFonts w:hint="default" w:ascii="Times New Roman" w:hAnsi="Times New Roman" w:cs="Times New Roman"/>
                <w:color w:val="222222"/>
                <w:sz w:val="20"/>
                <w:szCs w:val="20"/>
                <w:shd w:val="clear" w:color="auto" w:fill="FFFFFF"/>
                <w:lang w:val="en-US" w:eastAsia="zh-CN"/>
              </w:rPr>
              <w:t>-</w:t>
            </w:r>
            <w:r>
              <w:rPr>
                <w:rFonts w:hint="eastAsia" w:cs="Times New Roman"/>
                <w:color w:val="222222"/>
                <w:sz w:val="20"/>
                <w:szCs w:val="20"/>
                <w:shd w:val="clear" w:color="auto" w:fill="FFFFFF"/>
                <w:lang w:val="en-US" w:eastAsia="zh-CN"/>
              </w:rPr>
              <w:t>189</w:t>
            </w:r>
            <w:r>
              <w:rPr>
                <w:rFonts w:hint="default" w:ascii="Times New Roman" w:hAnsi="Times New Roman" w:eastAsia="宋体" w:cs="Times New Roman"/>
                <w:color w:val="222222"/>
                <w:sz w:val="20"/>
                <w:szCs w:val="20"/>
                <w:shd w:val="clear" w:color="auto" w:fill="FFFFFF"/>
                <w:lang w:val="en-US" w:eastAsia="zh-CN"/>
              </w:rPr>
              <w:t xml:space="preserve">． </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lang w:val="en-US" w:eastAsia="zh-CN"/>
              </w:rPr>
              <w:t>XU</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B</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B</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Design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and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implementation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key</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modules</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data</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acquisition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and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monitoring</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system</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based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OPC</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UA [D]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Xi’an: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Xi’an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University</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Science</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and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Technology,</w:t>
            </w:r>
            <w:r>
              <w:rPr>
                <w:rFonts w:hint="eastAsia" w:cs="Times New Roman"/>
                <w:color w:val="222222"/>
                <w:sz w:val="20"/>
                <w:szCs w:val="20"/>
                <w:shd w:val="clear" w:color="auto" w:fill="FFFFFF"/>
                <w:lang w:val="en-US" w:eastAsia="zh-CN"/>
              </w:rPr>
              <w:t xml:space="preserve"> 2017.</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Mizuya T , Okuda M , Nagao T . A case study of data acquisition from field devices using OPC UA and MQTT[J]. 2017:</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611-614.</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谢青松.</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面向工业大数据的数据采集系统[D].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湖北:</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华中科技大学,</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2016.</w:t>
            </w:r>
          </w:p>
          <w:p>
            <w:pPr>
              <w:numPr>
                <w:ilvl w:val="0"/>
                <w:numId w:val="14"/>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禹鑫燚, 殷慧武, 施甜峰, 等. 基于OPC UA的工业设备数据采集系统[J]. 计算机科学, 47(11A): 609-614.</w:t>
            </w:r>
          </w:p>
          <w:p>
            <w:pPr>
              <w:pStyle w:val="16"/>
              <w:spacing w:line="360" w:lineRule="auto"/>
              <w:ind w:firstLine="0" w:firstLineChars="0"/>
              <w:rPr>
                <w:rFonts w:hint="eastAsia"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2" w:hRule="atLeast"/>
        </w:trPr>
        <w:tc>
          <w:tcPr>
            <w:tcW w:w="8547" w:type="dxa"/>
            <w:gridSpan w:val="6"/>
          </w:tcPr>
          <w:p>
            <w:pPr>
              <w:adjustRightInd w:val="0"/>
              <w:snapToGrid w:val="0"/>
              <w:spacing w:before="240" w:line="276" w:lineRule="auto"/>
              <w:rPr>
                <w:rFonts w:ascii="宋体"/>
                <w:b/>
                <w:color w:val="000000"/>
                <w:sz w:val="24"/>
              </w:rPr>
            </w:pPr>
            <w:r>
              <w:rPr>
                <w:rFonts w:hint="eastAsia" w:ascii="宋体"/>
                <w:b/>
                <w:sz w:val="24"/>
              </w:rPr>
              <w:t>指导教师意见（课题难度是否适中、工作量是否饱满、进度安排是否合理、工作条件是否具备、是否同意开题等）</w:t>
            </w:r>
            <w:r>
              <w:rPr>
                <w:rFonts w:hint="eastAsia" w:ascii="宋体"/>
                <w:b/>
                <w:color w:val="000000"/>
                <w:sz w:val="24"/>
              </w:rPr>
              <w:t>：</w:t>
            </w:r>
          </w:p>
          <w:p>
            <w:pPr>
              <w:adjustRightInd w:val="0"/>
              <w:snapToGrid w:val="0"/>
              <w:spacing w:line="276" w:lineRule="auto"/>
              <w:rPr>
                <w:rFonts w:ascii="宋体"/>
                <w:color w:val="000000"/>
                <w:sz w:val="24"/>
              </w:rPr>
            </w:pPr>
          </w:p>
          <w:p>
            <w:pPr>
              <w:spacing w:line="276" w:lineRule="auto"/>
              <w:ind w:firstLine="5040" w:firstLineChars="2100"/>
              <w:rPr>
                <w:rFonts w:ascii="宋体" w:hAnsi="宋体"/>
                <w:sz w:val="24"/>
              </w:rPr>
            </w:pPr>
          </w:p>
          <w:p>
            <w:pPr>
              <w:spacing w:line="276" w:lineRule="auto"/>
              <w:rPr>
                <w:rFonts w:ascii="宋体"/>
                <w:sz w:val="24"/>
                <w:u w:val="single"/>
              </w:rPr>
            </w:pPr>
            <w:r>
              <w:rPr>
                <w:rFonts w:hint="eastAsia" w:ascii="宋体" w:hAnsi="宋体"/>
                <w:sz w:val="24"/>
              </w:rPr>
              <w:t xml:space="preserve">                                     指导教师签名</w:t>
            </w:r>
            <w:r>
              <w:rPr>
                <w:rFonts w:hint="eastAsia" w:ascii="宋体"/>
                <w:sz w:val="24"/>
              </w:rPr>
              <w:t>：</w:t>
            </w:r>
            <w:r>
              <w:rPr>
                <w:rFonts w:hint="eastAsia" w:ascii="宋体"/>
                <w:sz w:val="24"/>
                <w:u w:val="single"/>
              </w:rPr>
              <w:t xml:space="preserve">              </w:t>
            </w:r>
            <w:r>
              <w:rPr>
                <w:rFonts w:hint="eastAsia" w:ascii="宋体"/>
                <w:sz w:val="24"/>
              </w:rPr>
              <w:t xml:space="preserve">  </w:t>
            </w:r>
          </w:p>
          <w:p>
            <w:pPr>
              <w:spacing w:before="156" w:beforeLines="50" w:after="156" w:afterLines="50" w:line="276" w:lineRule="auto"/>
              <w:ind w:firstLine="480" w:firstLineChars="200"/>
              <w:rPr>
                <w:b/>
              </w:rPr>
            </w:pPr>
            <w:r>
              <w:rPr>
                <w:rFonts w:hint="eastAsia" w:ascii="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2" w:hRule="atLeast"/>
        </w:trPr>
        <w:tc>
          <w:tcPr>
            <w:tcW w:w="8547" w:type="dxa"/>
            <w:gridSpan w:val="6"/>
          </w:tcPr>
          <w:p>
            <w:pPr>
              <w:spacing w:before="240" w:line="276" w:lineRule="auto"/>
              <w:rPr>
                <w:rFonts w:ascii="宋体" w:hAnsi="宋体"/>
                <w:color w:val="FF0000"/>
                <w:sz w:val="24"/>
              </w:rPr>
            </w:pPr>
            <w:r>
              <w:rPr>
                <w:rFonts w:hint="eastAsia" w:ascii="宋体" w:hAnsi="宋体"/>
                <w:b/>
                <w:bCs/>
                <w:sz w:val="24"/>
              </w:rPr>
              <w:t>学院（系）意见：</w:t>
            </w:r>
            <w:r>
              <w:rPr>
                <w:rFonts w:hint="eastAsia" w:ascii="宋体" w:hAnsi="宋体"/>
                <w:color w:val="FF0000"/>
                <w:sz w:val="24"/>
              </w:rPr>
              <w:t xml:space="preserve">               </w:t>
            </w:r>
          </w:p>
          <w:p>
            <w:pPr>
              <w:spacing w:line="276" w:lineRule="auto"/>
              <w:ind w:firstLine="720" w:firstLineChars="180"/>
              <w:rPr>
                <w:rFonts w:ascii="宋体" w:hAnsi="宋体"/>
                <w:sz w:val="24"/>
              </w:rPr>
            </w:pPr>
            <w:r>
              <w:rPr>
                <w:rFonts w:hint="eastAsia" w:ascii="宋体" w:hAnsi="宋体"/>
                <w:spacing w:val="80"/>
                <w:sz w:val="24"/>
              </w:rPr>
              <w:t>审查结</w:t>
            </w:r>
            <w:r>
              <w:rPr>
                <w:rFonts w:hint="eastAsia" w:ascii="宋体" w:hAnsi="宋体"/>
                <w:sz w:val="24"/>
              </w:rPr>
              <w:t>果： □  同 意    □  不 同 意</w:t>
            </w:r>
          </w:p>
          <w:p>
            <w:pPr>
              <w:spacing w:line="276" w:lineRule="auto"/>
              <w:ind w:firstLine="432" w:firstLineChars="180"/>
              <w:rPr>
                <w:rFonts w:ascii="宋体" w:hAnsi="宋体"/>
                <w:sz w:val="24"/>
              </w:rPr>
            </w:pPr>
          </w:p>
          <w:p>
            <w:pPr>
              <w:tabs>
                <w:tab w:val="left" w:pos="4910"/>
                <w:tab w:val="right" w:pos="7472"/>
              </w:tabs>
              <w:spacing w:line="276" w:lineRule="auto"/>
              <w:ind w:firstLine="4560" w:firstLineChars="1900"/>
              <w:rPr>
                <w:rFonts w:ascii="宋体" w:hAnsi="宋体"/>
                <w:sz w:val="24"/>
              </w:rPr>
            </w:pPr>
          </w:p>
          <w:p>
            <w:pPr>
              <w:tabs>
                <w:tab w:val="left" w:pos="4910"/>
                <w:tab w:val="right" w:pos="7472"/>
              </w:tabs>
              <w:spacing w:line="276" w:lineRule="auto"/>
              <w:rPr>
                <w:rFonts w:ascii="宋体"/>
                <w:sz w:val="24"/>
                <w:u w:val="single"/>
              </w:rPr>
            </w:pPr>
            <w:r>
              <w:rPr>
                <w:rFonts w:hint="eastAsia" w:ascii="宋体" w:hAnsi="宋体"/>
                <w:sz w:val="24"/>
              </w:rPr>
              <w:t xml:space="preserve">                             学院（系）负责人签名：</w:t>
            </w:r>
            <w:r>
              <w:rPr>
                <w:rFonts w:hint="eastAsia" w:ascii="宋体"/>
                <w:sz w:val="24"/>
                <w:u w:val="single"/>
              </w:rPr>
              <w:t xml:space="preserve">              </w:t>
            </w:r>
          </w:p>
          <w:p>
            <w:pPr>
              <w:tabs>
                <w:tab w:val="left" w:pos="4910"/>
                <w:tab w:val="right" w:pos="7472"/>
              </w:tabs>
              <w:spacing w:line="276" w:lineRule="auto"/>
              <w:rPr>
                <w:rFonts w:ascii="宋体" w:hAnsi="宋体"/>
                <w:sz w:val="24"/>
              </w:rPr>
            </w:pPr>
          </w:p>
          <w:p>
            <w:pPr>
              <w:tabs>
                <w:tab w:val="left" w:pos="4900"/>
                <w:tab w:val="right" w:pos="7472"/>
              </w:tabs>
              <w:spacing w:before="156" w:beforeLines="50" w:line="276" w:lineRule="auto"/>
              <w:rPr>
                <w:rFonts w:ascii="宋体"/>
                <w:b/>
                <w:bCs/>
              </w:rPr>
            </w:pPr>
            <w:r>
              <w:rPr>
                <w:rFonts w:hint="eastAsia" w:ascii="宋体" w:hAnsi="宋体"/>
                <w:sz w:val="24"/>
              </w:rPr>
              <w:t xml:space="preserve">                                                  年    月    日</w:t>
            </w:r>
          </w:p>
        </w:tc>
      </w:tr>
    </w:tbl>
    <w:p/>
    <w:sectPr>
      <w:headerReference r:id="rId5" w:type="default"/>
      <w:pgSz w:w="11906" w:h="16838"/>
      <w:pgMar w:top="1440" w:right="17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MS Mincho">
    <w:altName w:val="Yu Gothic UI"/>
    <w:panose1 w:val="02020609040205080304"/>
    <w:charset w:val="80"/>
    <w:family w:val="modern"/>
    <w:pitch w:val="default"/>
    <w:sig w:usb0="00000000" w:usb1="00000000" w:usb2="00000010" w:usb3="00000000" w:csb0="4002009F" w:csb1="DFD70000"/>
  </w:font>
  <w:font w:name="Wingdings 2">
    <w:panose1 w:val="05020102010507070707"/>
    <w:charset w:val="00"/>
    <w:family w:val="auto"/>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w:rPr>
        <w:rFonts w:hint="eastAsia" w:ascii="宋体" w:hAnsi="宋体"/>
      </w:rPr>
      <w:t xml:space="preserve">北京航空航天大学计算机学院      </w:t>
    </w:r>
    <w:r>
      <w:rPr>
        <w:rFonts w:hint="eastAsia" w:ascii="宋体" w:hAnsi="宋体"/>
        <w:sz w:val="24"/>
      </w:rPr>
      <w:t xml:space="preserve">                 </w:t>
    </w:r>
    <w:r>
      <w:rPr>
        <w:rFonts w:hint="eastAsia" w:ascii="宋体" w:hAnsi="宋体"/>
      </w:rPr>
      <w:t xml:space="preserve">本科生毕业设计（论文）开题报告   </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rPr>
      <w:t>10</w:t>
    </w:r>
    <w:r>
      <w:rPr>
        <w:rFonts w:ascii="宋体" w:hAnsi="宋体"/>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998E7C"/>
    <w:multiLevelType w:val="singleLevel"/>
    <w:tmpl w:val="92998E7C"/>
    <w:lvl w:ilvl="0" w:tentative="0">
      <w:start w:val="1"/>
      <w:numFmt w:val="decimal"/>
      <w:suff w:val="space"/>
      <w:lvlText w:val="(%1)"/>
      <w:lvlJc w:val="left"/>
    </w:lvl>
  </w:abstractNum>
  <w:abstractNum w:abstractNumId="1">
    <w:nsid w:val="EAA78401"/>
    <w:multiLevelType w:val="singleLevel"/>
    <w:tmpl w:val="EAA78401"/>
    <w:lvl w:ilvl="0" w:tentative="0">
      <w:start w:val="2"/>
      <w:numFmt w:val="decimal"/>
      <w:suff w:val="space"/>
      <w:lvlText w:val="%1."/>
      <w:lvlJc w:val="left"/>
    </w:lvl>
  </w:abstractNum>
  <w:abstractNum w:abstractNumId="2">
    <w:nsid w:val="F113C60E"/>
    <w:multiLevelType w:val="singleLevel"/>
    <w:tmpl w:val="F113C60E"/>
    <w:lvl w:ilvl="0" w:tentative="0">
      <w:start w:val="1"/>
      <w:numFmt w:val="decimal"/>
      <w:suff w:val="nothing"/>
      <w:lvlText w:val="%1）"/>
      <w:lvlJc w:val="left"/>
    </w:lvl>
  </w:abstractNum>
  <w:abstractNum w:abstractNumId="3">
    <w:nsid w:val="02DF8883"/>
    <w:multiLevelType w:val="singleLevel"/>
    <w:tmpl w:val="02DF8883"/>
    <w:lvl w:ilvl="0" w:tentative="0">
      <w:start w:val="1"/>
      <w:numFmt w:val="decimal"/>
      <w:suff w:val="space"/>
      <w:lvlText w:val="(%1)"/>
      <w:lvlJc w:val="left"/>
    </w:lvl>
  </w:abstractNum>
  <w:abstractNum w:abstractNumId="4">
    <w:nsid w:val="0D577AAA"/>
    <w:multiLevelType w:val="singleLevel"/>
    <w:tmpl w:val="0D577AAA"/>
    <w:lvl w:ilvl="0" w:tentative="0">
      <w:start w:val="5"/>
      <w:numFmt w:val="chineseCounting"/>
      <w:suff w:val="nothing"/>
      <w:lvlText w:val="%1、"/>
      <w:lvlJc w:val="left"/>
      <w:rPr>
        <w:rFonts w:hint="eastAsia"/>
      </w:rPr>
    </w:lvl>
  </w:abstractNum>
  <w:abstractNum w:abstractNumId="5">
    <w:nsid w:val="26567C62"/>
    <w:multiLevelType w:val="multilevel"/>
    <w:tmpl w:val="26567C62"/>
    <w:lvl w:ilvl="0" w:tentative="0">
      <w:start w:val="1"/>
      <w:numFmt w:val="decimal"/>
      <w:lvlText w:val="%1"/>
      <w:lvlJc w:val="left"/>
      <w:pPr>
        <w:tabs>
          <w:tab w:val="left" w:pos="425"/>
        </w:tabs>
        <w:ind w:left="425" w:hanging="425"/>
      </w:pPr>
      <w:rPr>
        <w:rFonts w:hint="eastAsia"/>
      </w:rPr>
    </w:lvl>
    <w:lvl w:ilvl="1" w:tentative="0">
      <w:start w:val="1"/>
      <w:numFmt w:val="decimal"/>
      <w:pStyle w:val="2"/>
      <w:lvlText w:val="%1.%2"/>
      <w:lvlJc w:val="left"/>
      <w:pPr>
        <w:tabs>
          <w:tab w:val="left" w:pos="927"/>
        </w:tabs>
        <w:ind w:left="92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1080"/>
        </w:tabs>
        <w:ind w:left="851" w:hanging="851"/>
      </w:pPr>
      <w:rPr>
        <w:rFonts w:hint="eastAsia"/>
      </w:rPr>
    </w:lvl>
    <w:lvl w:ilvl="4" w:tentative="0">
      <w:start w:val="1"/>
      <w:numFmt w:val="decimal"/>
      <w:lvlText w:val="%1.%2.%3.%4.%5"/>
      <w:lvlJc w:val="left"/>
      <w:pPr>
        <w:tabs>
          <w:tab w:val="left" w:pos="1440"/>
        </w:tabs>
        <w:ind w:left="992" w:hanging="992"/>
      </w:pPr>
      <w:rPr>
        <w:rFonts w:hint="eastAsia"/>
      </w:rPr>
    </w:lvl>
    <w:lvl w:ilvl="5" w:tentative="0">
      <w:start w:val="1"/>
      <w:numFmt w:val="decimal"/>
      <w:lvlText w:val="%1.%2.%3.%4.%5.%6"/>
      <w:lvlJc w:val="left"/>
      <w:pPr>
        <w:tabs>
          <w:tab w:val="left" w:pos="1800"/>
        </w:tabs>
        <w:ind w:left="1134" w:hanging="1134"/>
      </w:pPr>
      <w:rPr>
        <w:rFonts w:hint="eastAsia"/>
      </w:rPr>
    </w:lvl>
    <w:lvl w:ilvl="6" w:tentative="0">
      <w:start w:val="1"/>
      <w:numFmt w:val="decimal"/>
      <w:lvlText w:val="%1.%2.%3.%4.%5.%6.%7"/>
      <w:lvlJc w:val="left"/>
      <w:pPr>
        <w:tabs>
          <w:tab w:val="left" w:pos="2160"/>
        </w:tabs>
        <w:ind w:left="1276" w:hanging="1276"/>
      </w:pPr>
      <w:rPr>
        <w:rFonts w:hint="eastAsia"/>
      </w:rPr>
    </w:lvl>
    <w:lvl w:ilvl="7" w:tentative="0">
      <w:start w:val="1"/>
      <w:numFmt w:val="decimal"/>
      <w:lvlText w:val="%1.%2.%3.%4.%5.%6.%7.%8"/>
      <w:lvlJc w:val="left"/>
      <w:pPr>
        <w:tabs>
          <w:tab w:val="left" w:pos="2160"/>
        </w:tabs>
        <w:ind w:left="1418" w:hanging="1418"/>
      </w:pPr>
      <w:rPr>
        <w:rFonts w:hint="eastAsia"/>
      </w:rPr>
    </w:lvl>
    <w:lvl w:ilvl="8" w:tentative="0">
      <w:start w:val="1"/>
      <w:numFmt w:val="decimal"/>
      <w:lvlText w:val="%1.%2.%3.%4.%5.%6.%7.%8.%9"/>
      <w:lvlJc w:val="left"/>
      <w:pPr>
        <w:tabs>
          <w:tab w:val="left" w:pos="2520"/>
        </w:tabs>
        <w:ind w:left="1559" w:hanging="1559"/>
      </w:pPr>
      <w:rPr>
        <w:rFonts w:hint="eastAsia"/>
      </w:rPr>
    </w:lvl>
  </w:abstractNum>
  <w:abstractNum w:abstractNumId="6">
    <w:nsid w:val="366B4075"/>
    <w:multiLevelType w:val="singleLevel"/>
    <w:tmpl w:val="366B4075"/>
    <w:lvl w:ilvl="0" w:tentative="0">
      <w:start w:val="2"/>
      <w:numFmt w:val="decimal"/>
      <w:suff w:val="space"/>
      <w:lvlText w:val="(%1)"/>
      <w:lvlJc w:val="left"/>
    </w:lvl>
  </w:abstractNum>
  <w:abstractNum w:abstractNumId="7">
    <w:nsid w:val="37CD70D4"/>
    <w:multiLevelType w:val="multilevel"/>
    <w:tmpl w:val="37CD70D4"/>
    <w:lvl w:ilvl="0" w:tentative="0">
      <w:start w:val="1"/>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CD49A5B"/>
    <w:multiLevelType w:val="singleLevel"/>
    <w:tmpl w:val="3CD49A5B"/>
    <w:lvl w:ilvl="0" w:tentative="0">
      <w:start w:val="6"/>
      <w:numFmt w:val="chineseCounting"/>
      <w:suff w:val="nothing"/>
      <w:lvlText w:val="%1、"/>
      <w:lvlJc w:val="left"/>
      <w:rPr>
        <w:rFonts w:hint="eastAsia"/>
      </w:rPr>
    </w:lvl>
  </w:abstractNum>
  <w:abstractNum w:abstractNumId="9">
    <w:nsid w:val="4739518A"/>
    <w:multiLevelType w:val="singleLevel"/>
    <w:tmpl w:val="4739518A"/>
    <w:lvl w:ilvl="0" w:tentative="0">
      <w:start w:val="1"/>
      <w:numFmt w:val="decimal"/>
      <w:suff w:val="space"/>
      <w:lvlText w:val="%1."/>
      <w:lvlJc w:val="left"/>
    </w:lvl>
  </w:abstractNum>
  <w:abstractNum w:abstractNumId="10">
    <w:nsid w:val="5500DAD4"/>
    <w:multiLevelType w:val="singleLevel"/>
    <w:tmpl w:val="5500DAD4"/>
    <w:lvl w:ilvl="0" w:tentative="0">
      <w:start w:val="1"/>
      <w:numFmt w:val="decimal"/>
      <w:suff w:val="space"/>
      <w:lvlText w:val="%1."/>
      <w:lvlJc w:val="left"/>
    </w:lvl>
  </w:abstractNum>
  <w:abstractNum w:abstractNumId="11">
    <w:nsid w:val="67E0388E"/>
    <w:multiLevelType w:val="multilevel"/>
    <w:tmpl w:val="67E0388E"/>
    <w:lvl w:ilvl="0" w:tentative="0">
      <w:start w:val="2"/>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A84E0C5"/>
    <w:multiLevelType w:val="singleLevel"/>
    <w:tmpl w:val="6A84E0C5"/>
    <w:lvl w:ilvl="0" w:tentative="0">
      <w:start w:val="1"/>
      <w:numFmt w:val="decimal"/>
      <w:suff w:val="space"/>
      <w:lvlText w:val="[%1]"/>
      <w:lvlJc w:val="left"/>
    </w:lvl>
  </w:abstractNum>
  <w:abstractNum w:abstractNumId="13">
    <w:nsid w:val="74487876"/>
    <w:multiLevelType w:val="singleLevel"/>
    <w:tmpl w:val="74487876"/>
    <w:lvl w:ilvl="0" w:tentative="0">
      <w:start w:val="1"/>
      <w:numFmt w:val="decimal"/>
      <w:suff w:val="space"/>
      <w:lvlText w:val="%1."/>
      <w:lvlJc w:val="left"/>
    </w:lvl>
  </w:abstractNum>
  <w:num w:numId="1">
    <w:abstractNumId w:val="5"/>
  </w:num>
  <w:num w:numId="2">
    <w:abstractNumId w:val="7"/>
  </w:num>
  <w:num w:numId="3">
    <w:abstractNumId w:val="11"/>
  </w:num>
  <w:num w:numId="4">
    <w:abstractNumId w:val="9"/>
  </w:num>
  <w:num w:numId="5">
    <w:abstractNumId w:val="2"/>
  </w:num>
  <w:num w:numId="6">
    <w:abstractNumId w:val="13"/>
  </w:num>
  <w:num w:numId="7">
    <w:abstractNumId w:val="6"/>
  </w:num>
  <w:num w:numId="8">
    <w:abstractNumId w:val="1"/>
  </w:num>
  <w:num w:numId="9">
    <w:abstractNumId w:val="3"/>
  </w:num>
  <w:num w:numId="10">
    <w:abstractNumId w:val="4"/>
  </w:num>
  <w:num w:numId="11">
    <w:abstractNumId w:val="10"/>
  </w:num>
  <w:num w:numId="12">
    <w:abstractNumId w:val="0"/>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F4"/>
    <w:rsid w:val="00003756"/>
    <w:rsid w:val="00020B9B"/>
    <w:rsid w:val="00037BBB"/>
    <w:rsid w:val="00037E28"/>
    <w:rsid w:val="000613F4"/>
    <w:rsid w:val="00084DD6"/>
    <w:rsid w:val="0008613D"/>
    <w:rsid w:val="00094917"/>
    <w:rsid w:val="000B73B4"/>
    <w:rsid w:val="000C17E0"/>
    <w:rsid w:val="000F762F"/>
    <w:rsid w:val="00104199"/>
    <w:rsid w:val="0016144B"/>
    <w:rsid w:val="001A1372"/>
    <w:rsid w:val="001C75C4"/>
    <w:rsid w:val="0026396A"/>
    <w:rsid w:val="00272D12"/>
    <w:rsid w:val="00273269"/>
    <w:rsid w:val="00297D57"/>
    <w:rsid w:val="002B23DB"/>
    <w:rsid w:val="002B5E6B"/>
    <w:rsid w:val="002C0115"/>
    <w:rsid w:val="002C5466"/>
    <w:rsid w:val="002D4D08"/>
    <w:rsid w:val="002D5880"/>
    <w:rsid w:val="002D7FCF"/>
    <w:rsid w:val="002E2F0D"/>
    <w:rsid w:val="00381D6A"/>
    <w:rsid w:val="003C1635"/>
    <w:rsid w:val="003D19B0"/>
    <w:rsid w:val="003D40EE"/>
    <w:rsid w:val="003E6F3F"/>
    <w:rsid w:val="00401686"/>
    <w:rsid w:val="00412B86"/>
    <w:rsid w:val="00421CF7"/>
    <w:rsid w:val="0045042C"/>
    <w:rsid w:val="00460344"/>
    <w:rsid w:val="00495C85"/>
    <w:rsid w:val="004C1522"/>
    <w:rsid w:val="004C6907"/>
    <w:rsid w:val="004E1E45"/>
    <w:rsid w:val="004E704D"/>
    <w:rsid w:val="005203AE"/>
    <w:rsid w:val="00561353"/>
    <w:rsid w:val="00561463"/>
    <w:rsid w:val="00576ED4"/>
    <w:rsid w:val="00576FD8"/>
    <w:rsid w:val="005906B8"/>
    <w:rsid w:val="005A1CB0"/>
    <w:rsid w:val="005A6251"/>
    <w:rsid w:val="00605222"/>
    <w:rsid w:val="006246C6"/>
    <w:rsid w:val="00634A8D"/>
    <w:rsid w:val="00635424"/>
    <w:rsid w:val="006378D0"/>
    <w:rsid w:val="006A5106"/>
    <w:rsid w:val="006C54AE"/>
    <w:rsid w:val="00725090"/>
    <w:rsid w:val="00733AD0"/>
    <w:rsid w:val="007445B3"/>
    <w:rsid w:val="00765DC7"/>
    <w:rsid w:val="00772C14"/>
    <w:rsid w:val="007913D9"/>
    <w:rsid w:val="00797205"/>
    <w:rsid w:val="007B37BD"/>
    <w:rsid w:val="007B6E63"/>
    <w:rsid w:val="007C3E45"/>
    <w:rsid w:val="007F0DA8"/>
    <w:rsid w:val="00814147"/>
    <w:rsid w:val="00832B37"/>
    <w:rsid w:val="008452C8"/>
    <w:rsid w:val="00847601"/>
    <w:rsid w:val="00850ED0"/>
    <w:rsid w:val="00870B57"/>
    <w:rsid w:val="008745AA"/>
    <w:rsid w:val="008774AA"/>
    <w:rsid w:val="00880CF7"/>
    <w:rsid w:val="00886D7C"/>
    <w:rsid w:val="008A078E"/>
    <w:rsid w:val="008A3785"/>
    <w:rsid w:val="009051F3"/>
    <w:rsid w:val="0091683D"/>
    <w:rsid w:val="00953F36"/>
    <w:rsid w:val="00971C4C"/>
    <w:rsid w:val="0098086C"/>
    <w:rsid w:val="00995359"/>
    <w:rsid w:val="00996B27"/>
    <w:rsid w:val="009B4616"/>
    <w:rsid w:val="009B58D2"/>
    <w:rsid w:val="009C595B"/>
    <w:rsid w:val="00A21F5E"/>
    <w:rsid w:val="00A26624"/>
    <w:rsid w:val="00A341B9"/>
    <w:rsid w:val="00A35D51"/>
    <w:rsid w:val="00A5002F"/>
    <w:rsid w:val="00A76177"/>
    <w:rsid w:val="00A806E3"/>
    <w:rsid w:val="00A91772"/>
    <w:rsid w:val="00A94CFB"/>
    <w:rsid w:val="00AE6CA0"/>
    <w:rsid w:val="00B34AF7"/>
    <w:rsid w:val="00B53936"/>
    <w:rsid w:val="00B560B0"/>
    <w:rsid w:val="00B67EBF"/>
    <w:rsid w:val="00B956EF"/>
    <w:rsid w:val="00BA7D36"/>
    <w:rsid w:val="00BB65A2"/>
    <w:rsid w:val="00BD5294"/>
    <w:rsid w:val="00BE2F31"/>
    <w:rsid w:val="00C02A9F"/>
    <w:rsid w:val="00C249A8"/>
    <w:rsid w:val="00C256C6"/>
    <w:rsid w:val="00C263E0"/>
    <w:rsid w:val="00C42429"/>
    <w:rsid w:val="00C74A1A"/>
    <w:rsid w:val="00C76D7B"/>
    <w:rsid w:val="00C80417"/>
    <w:rsid w:val="00CB2047"/>
    <w:rsid w:val="00CC6020"/>
    <w:rsid w:val="00CD1B3C"/>
    <w:rsid w:val="00D24D15"/>
    <w:rsid w:val="00D333B0"/>
    <w:rsid w:val="00D93337"/>
    <w:rsid w:val="00DA2205"/>
    <w:rsid w:val="00DA23C6"/>
    <w:rsid w:val="00DF2D62"/>
    <w:rsid w:val="00DF3578"/>
    <w:rsid w:val="00E04186"/>
    <w:rsid w:val="00E32C15"/>
    <w:rsid w:val="00E4672B"/>
    <w:rsid w:val="00E66DC6"/>
    <w:rsid w:val="00E82321"/>
    <w:rsid w:val="00E84A41"/>
    <w:rsid w:val="00ED22DC"/>
    <w:rsid w:val="00EE00D1"/>
    <w:rsid w:val="00F54636"/>
    <w:rsid w:val="00F949C8"/>
    <w:rsid w:val="00F96892"/>
    <w:rsid w:val="00F9799D"/>
    <w:rsid w:val="00FB581B"/>
    <w:rsid w:val="00FC7178"/>
    <w:rsid w:val="01117A5E"/>
    <w:rsid w:val="016F4929"/>
    <w:rsid w:val="0185341B"/>
    <w:rsid w:val="01942356"/>
    <w:rsid w:val="01D34941"/>
    <w:rsid w:val="02857914"/>
    <w:rsid w:val="02B16B88"/>
    <w:rsid w:val="02BC4572"/>
    <w:rsid w:val="02D20D55"/>
    <w:rsid w:val="03111483"/>
    <w:rsid w:val="033A6A1B"/>
    <w:rsid w:val="04164AE0"/>
    <w:rsid w:val="04392394"/>
    <w:rsid w:val="04484FC6"/>
    <w:rsid w:val="04823165"/>
    <w:rsid w:val="04CD2824"/>
    <w:rsid w:val="04F5301E"/>
    <w:rsid w:val="05133C39"/>
    <w:rsid w:val="0571129C"/>
    <w:rsid w:val="05E60524"/>
    <w:rsid w:val="062F3AEC"/>
    <w:rsid w:val="07157D1C"/>
    <w:rsid w:val="073F588B"/>
    <w:rsid w:val="07CA406B"/>
    <w:rsid w:val="07E20E69"/>
    <w:rsid w:val="083A6A1C"/>
    <w:rsid w:val="08445453"/>
    <w:rsid w:val="08B16C18"/>
    <w:rsid w:val="09502CE2"/>
    <w:rsid w:val="09611E22"/>
    <w:rsid w:val="09BE3918"/>
    <w:rsid w:val="09C9351F"/>
    <w:rsid w:val="09CC732A"/>
    <w:rsid w:val="0A04717D"/>
    <w:rsid w:val="0A2D2B94"/>
    <w:rsid w:val="0A3D62D5"/>
    <w:rsid w:val="0A551DCF"/>
    <w:rsid w:val="0A953212"/>
    <w:rsid w:val="0ACF4D23"/>
    <w:rsid w:val="0ADB7B0F"/>
    <w:rsid w:val="0ADD26E4"/>
    <w:rsid w:val="0ADD7218"/>
    <w:rsid w:val="0AEC3B92"/>
    <w:rsid w:val="0B98307B"/>
    <w:rsid w:val="0BEF1A3C"/>
    <w:rsid w:val="0C3F446D"/>
    <w:rsid w:val="0CA37CF5"/>
    <w:rsid w:val="0CE3298F"/>
    <w:rsid w:val="0DE361A0"/>
    <w:rsid w:val="0E42226C"/>
    <w:rsid w:val="0EB312A8"/>
    <w:rsid w:val="0ED8390B"/>
    <w:rsid w:val="0F350EDA"/>
    <w:rsid w:val="0F7451FB"/>
    <w:rsid w:val="0FD35AEA"/>
    <w:rsid w:val="0FDA7692"/>
    <w:rsid w:val="10100160"/>
    <w:rsid w:val="10543529"/>
    <w:rsid w:val="10AC5A48"/>
    <w:rsid w:val="10EF2F1D"/>
    <w:rsid w:val="116D0B61"/>
    <w:rsid w:val="119B6E3D"/>
    <w:rsid w:val="11C961A8"/>
    <w:rsid w:val="12187DF9"/>
    <w:rsid w:val="12195B37"/>
    <w:rsid w:val="122B28AF"/>
    <w:rsid w:val="12540815"/>
    <w:rsid w:val="12913899"/>
    <w:rsid w:val="12C20454"/>
    <w:rsid w:val="12D963F8"/>
    <w:rsid w:val="13134E40"/>
    <w:rsid w:val="137D33F8"/>
    <w:rsid w:val="13933E0B"/>
    <w:rsid w:val="139C4A0D"/>
    <w:rsid w:val="14091660"/>
    <w:rsid w:val="144C20A1"/>
    <w:rsid w:val="1457484D"/>
    <w:rsid w:val="14A30A59"/>
    <w:rsid w:val="14A800E9"/>
    <w:rsid w:val="158748D3"/>
    <w:rsid w:val="15B1150F"/>
    <w:rsid w:val="15EA03AC"/>
    <w:rsid w:val="16534FC1"/>
    <w:rsid w:val="16BF4C03"/>
    <w:rsid w:val="16D97C93"/>
    <w:rsid w:val="175801C9"/>
    <w:rsid w:val="175E4260"/>
    <w:rsid w:val="177C4DAA"/>
    <w:rsid w:val="17862F2C"/>
    <w:rsid w:val="179F03B2"/>
    <w:rsid w:val="17D44A27"/>
    <w:rsid w:val="17D50682"/>
    <w:rsid w:val="17DC388E"/>
    <w:rsid w:val="18892E13"/>
    <w:rsid w:val="18CB7170"/>
    <w:rsid w:val="18E90C47"/>
    <w:rsid w:val="193303BC"/>
    <w:rsid w:val="19533FDF"/>
    <w:rsid w:val="1984045D"/>
    <w:rsid w:val="19A4487D"/>
    <w:rsid w:val="1A091BF6"/>
    <w:rsid w:val="1A243429"/>
    <w:rsid w:val="1A3F3C08"/>
    <w:rsid w:val="1A55468C"/>
    <w:rsid w:val="1A5D0C37"/>
    <w:rsid w:val="1A9E2628"/>
    <w:rsid w:val="1AD13F07"/>
    <w:rsid w:val="1B1F71EA"/>
    <w:rsid w:val="1B777C17"/>
    <w:rsid w:val="1B814FE1"/>
    <w:rsid w:val="1B894A69"/>
    <w:rsid w:val="1BEF1148"/>
    <w:rsid w:val="1D481F70"/>
    <w:rsid w:val="1D4F5A9E"/>
    <w:rsid w:val="1D6B23D3"/>
    <w:rsid w:val="1D800777"/>
    <w:rsid w:val="1D9008FE"/>
    <w:rsid w:val="1E0F5669"/>
    <w:rsid w:val="1E2922A1"/>
    <w:rsid w:val="1E61473E"/>
    <w:rsid w:val="1E8413D2"/>
    <w:rsid w:val="1E8A4C22"/>
    <w:rsid w:val="1EB31709"/>
    <w:rsid w:val="1EBF1001"/>
    <w:rsid w:val="1EEF5353"/>
    <w:rsid w:val="1FBA69EB"/>
    <w:rsid w:val="1FBC6498"/>
    <w:rsid w:val="1FD85D80"/>
    <w:rsid w:val="204125B1"/>
    <w:rsid w:val="204B6FA9"/>
    <w:rsid w:val="208C363D"/>
    <w:rsid w:val="20953CB9"/>
    <w:rsid w:val="210962AC"/>
    <w:rsid w:val="21655AB9"/>
    <w:rsid w:val="218362DF"/>
    <w:rsid w:val="21D90F4A"/>
    <w:rsid w:val="220C2452"/>
    <w:rsid w:val="22170D79"/>
    <w:rsid w:val="222D175B"/>
    <w:rsid w:val="226A27D7"/>
    <w:rsid w:val="22A82D3B"/>
    <w:rsid w:val="231B16B3"/>
    <w:rsid w:val="23CC222B"/>
    <w:rsid w:val="243B4C7B"/>
    <w:rsid w:val="24686D05"/>
    <w:rsid w:val="24863A77"/>
    <w:rsid w:val="24A445B4"/>
    <w:rsid w:val="24A46B08"/>
    <w:rsid w:val="24FD571A"/>
    <w:rsid w:val="25857B17"/>
    <w:rsid w:val="258A7935"/>
    <w:rsid w:val="258B15EE"/>
    <w:rsid w:val="25B63388"/>
    <w:rsid w:val="25C67D35"/>
    <w:rsid w:val="25CD18B4"/>
    <w:rsid w:val="25DB2FA3"/>
    <w:rsid w:val="26713986"/>
    <w:rsid w:val="271F7DA1"/>
    <w:rsid w:val="277A49C4"/>
    <w:rsid w:val="27AD39C0"/>
    <w:rsid w:val="2864781C"/>
    <w:rsid w:val="28C30744"/>
    <w:rsid w:val="2919248D"/>
    <w:rsid w:val="293B4AAB"/>
    <w:rsid w:val="29495ED9"/>
    <w:rsid w:val="29C4013F"/>
    <w:rsid w:val="2A094F19"/>
    <w:rsid w:val="2A552CD4"/>
    <w:rsid w:val="2A70088A"/>
    <w:rsid w:val="2AA95913"/>
    <w:rsid w:val="2AB47250"/>
    <w:rsid w:val="2AEA07C5"/>
    <w:rsid w:val="2AF80574"/>
    <w:rsid w:val="2AFC2FD9"/>
    <w:rsid w:val="2B4E0855"/>
    <w:rsid w:val="2B775C77"/>
    <w:rsid w:val="2B911EE8"/>
    <w:rsid w:val="2BC22E53"/>
    <w:rsid w:val="2BDF4F78"/>
    <w:rsid w:val="2C08335E"/>
    <w:rsid w:val="2CF53B2E"/>
    <w:rsid w:val="2D777D65"/>
    <w:rsid w:val="2DA63891"/>
    <w:rsid w:val="2DC4577B"/>
    <w:rsid w:val="2E901855"/>
    <w:rsid w:val="2EAB37DD"/>
    <w:rsid w:val="2EAE1D2A"/>
    <w:rsid w:val="2EF06348"/>
    <w:rsid w:val="2F9B7D83"/>
    <w:rsid w:val="2FE51338"/>
    <w:rsid w:val="305F2FB8"/>
    <w:rsid w:val="30E83B79"/>
    <w:rsid w:val="316D5168"/>
    <w:rsid w:val="31853615"/>
    <w:rsid w:val="31BE2149"/>
    <w:rsid w:val="31DB0548"/>
    <w:rsid w:val="3289336C"/>
    <w:rsid w:val="328A6F95"/>
    <w:rsid w:val="33287D1B"/>
    <w:rsid w:val="33440C7B"/>
    <w:rsid w:val="339F25ED"/>
    <w:rsid w:val="33BA6183"/>
    <w:rsid w:val="33EB1069"/>
    <w:rsid w:val="34316DFD"/>
    <w:rsid w:val="344F75CD"/>
    <w:rsid w:val="34523C54"/>
    <w:rsid w:val="3466094B"/>
    <w:rsid w:val="34803BB5"/>
    <w:rsid w:val="34987B7A"/>
    <w:rsid w:val="34DB296E"/>
    <w:rsid w:val="35AC6AC7"/>
    <w:rsid w:val="36A10FEB"/>
    <w:rsid w:val="37381793"/>
    <w:rsid w:val="37692F97"/>
    <w:rsid w:val="37D12FA0"/>
    <w:rsid w:val="37D87660"/>
    <w:rsid w:val="37DA6C26"/>
    <w:rsid w:val="383E14BC"/>
    <w:rsid w:val="385C05AE"/>
    <w:rsid w:val="386C0BB2"/>
    <w:rsid w:val="38742CE0"/>
    <w:rsid w:val="394F0360"/>
    <w:rsid w:val="39E64624"/>
    <w:rsid w:val="3A243AEF"/>
    <w:rsid w:val="3AD143BE"/>
    <w:rsid w:val="3B2449B4"/>
    <w:rsid w:val="3B2D2945"/>
    <w:rsid w:val="3B301CD8"/>
    <w:rsid w:val="3B7C3FC9"/>
    <w:rsid w:val="3B891008"/>
    <w:rsid w:val="3BB73986"/>
    <w:rsid w:val="3BFD4068"/>
    <w:rsid w:val="3C720DD7"/>
    <w:rsid w:val="3C7A4678"/>
    <w:rsid w:val="3C9F6812"/>
    <w:rsid w:val="3D002E56"/>
    <w:rsid w:val="3D04206E"/>
    <w:rsid w:val="3D5F4DE5"/>
    <w:rsid w:val="3D6407A3"/>
    <w:rsid w:val="3D9D1046"/>
    <w:rsid w:val="3DBF6597"/>
    <w:rsid w:val="3DC64B4D"/>
    <w:rsid w:val="3E146AF0"/>
    <w:rsid w:val="3E147CF4"/>
    <w:rsid w:val="3E2471FA"/>
    <w:rsid w:val="3E535452"/>
    <w:rsid w:val="3E636C44"/>
    <w:rsid w:val="3E746AAD"/>
    <w:rsid w:val="3E7B5B54"/>
    <w:rsid w:val="3EAE362C"/>
    <w:rsid w:val="3F0D0ED4"/>
    <w:rsid w:val="3F1B71E4"/>
    <w:rsid w:val="3F225FE3"/>
    <w:rsid w:val="3F3710D1"/>
    <w:rsid w:val="3FB51639"/>
    <w:rsid w:val="3FE0204C"/>
    <w:rsid w:val="400458FA"/>
    <w:rsid w:val="40800959"/>
    <w:rsid w:val="40A53A93"/>
    <w:rsid w:val="40AD292C"/>
    <w:rsid w:val="40FB7AE8"/>
    <w:rsid w:val="41294CC3"/>
    <w:rsid w:val="413D2DE2"/>
    <w:rsid w:val="414A3E28"/>
    <w:rsid w:val="41CA767D"/>
    <w:rsid w:val="423B358B"/>
    <w:rsid w:val="42513A38"/>
    <w:rsid w:val="426C3785"/>
    <w:rsid w:val="42B13BBD"/>
    <w:rsid w:val="44077D08"/>
    <w:rsid w:val="44435C86"/>
    <w:rsid w:val="44B3506B"/>
    <w:rsid w:val="44C3117C"/>
    <w:rsid w:val="456A4B60"/>
    <w:rsid w:val="45AD50DC"/>
    <w:rsid w:val="461E03E2"/>
    <w:rsid w:val="46A0133A"/>
    <w:rsid w:val="46DD67E9"/>
    <w:rsid w:val="47447136"/>
    <w:rsid w:val="47973382"/>
    <w:rsid w:val="48093C15"/>
    <w:rsid w:val="484E2AA3"/>
    <w:rsid w:val="48711A0B"/>
    <w:rsid w:val="48A96506"/>
    <w:rsid w:val="48AE0821"/>
    <w:rsid w:val="493F6553"/>
    <w:rsid w:val="494D681F"/>
    <w:rsid w:val="49553EE3"/>
    <w:rsid w:val="4955576E"/>
    <w:rsid w:val="498D042F"/>
    <w:rsid w:val="49C215BD"/>
    <w:rsid w:val="49E73FC4"/>
    <w:rsid w:val="49FE346A"/>
    <w:rsid w:val="4A4102F9"/>
    <w:rsid w:val="4A712D85"/>
    <w:rsid w:val="4A8E7163"/>
    <w:rsid w:val="4B9A6939"/>
    <w:rsid w:val="4B9F5652"/>
    <w:rsid w:val="4BB26756"/>
    <w:rsid w:val="4BF03791"/>
    <w:rsid w:val="4C011EE6"/>
    <w:rsid w:val="4C273B4A"/>
    <w:rsid w:val="4C7F0234"/>
    <w:rsid w:val="4D4C0A6C"/>
    <w:rsid w:val="4DC0227B"/>
    <w:rsid w:val="4DE05E4F"/>
    <w:rsid w:val="4E164594"/>
    <w:rsid w:val="4E1F5A4F"/>
    <w:rsid w:val="4E31056F"/>
    <w:rsid w:val="4E486527"/>
    <w:rsid w:val="4E6E1190"/>
    <w:rsid w:val="4E885AD0"/>
    <w:rsid w:val="4FED3206"/>
    <w:rsid w:val="4FFA2D31"/>
    <w:rsid w:val="50635BA0"/>
    <w:rsid w:val="50C702FC"/>
    <w:rsid w:val="515C1174"/>
    <w:rsid w:val="51800A42"/>
    <w:rsid w:val="51F9127A"/>
    <w:rsid w:val="52225CF4"/>
    <w:rsid w:val="522754C9"/>
    <w:rsid w:val="522E7FC7"/>
    <w:rsid w:val="52853735"/>
    <w:rsid w:val="52B039E4"/>
    <w:rsid w:val="52C03FEC"/>
    <w:rsid w:val="531443E6"/>
    <w:rsid w:val="534430AD"/>
    <w:rsid w:val="535067B1"/>
    <w:rsid w:val="53787673"/>
    <w:rsid w:val="53977BF1"/>
    <w:rsid w:val="53BB09B1"/>
    <w:rsid w:val="54523DEE"/>
    <w:rsid w:val="547D5B61"/>
    <w:rsid w:val="551404A1"/>
    <w:rsid w:val="555A76BE"/>
    <w:rsid w:val="557D2730"/>
    <w:rsid w:val="5636077E"/>
    <w:rsid w:val="56AF4A7A"/>
    <w:rsid w:val="56BA4D14"/>
    <w:rsid w:val="56E2207B"/>
    <w:rsid w:val="57360370"/>
    <w:rsid w:val="574510F2"/>
    <w:rsid w:val="57506842"/>
    <w:rsid w:val="578321F6"/>
    <w:rsid w:val="579D2E52"/>
    <w:rsid w:val="57B76FB4"/>
    <w:rsid w:val="57DD2F09"/>
    <w:rsid w:val="57E6429B"/>
    <w:rsid w:val="58786A40"/>
    <w:rsid w:val="58D2749A"/>
    <w:rsid w:val="59052AAF"/>
    <w:rsid w:val="59184B85"/>
    <w:rsid w:val="5923225A"/>
    <w:rsid w:val="59287135"/>
    <w:rsid w:val="59C1497E"/>
    <w:rsid w:val="5AE25577"/>
    <w:rsid w:val="5AEA3F59"/>
    <w:rsid w:val="5AF8460B"/>
    <w:rsid w:val="5B0E1B3A"/>
    <w:rsid w:val="5B210E35"/>
    <w:rsid w:val="5B487C73"/>
    <w:rsid w:val="5B5C06FB"/>
    <w:rsid w:val="5BA746C7"/>
    <w:rsid w:val="5C402225"/>
    <w:rsid w:val="5D1D46E9"/>
    <w:rsid w:val="5D286E45"/>
    <w:rsid w:val="5D7D535B"/>
    <w:rsid w:val="5DDB7BDE"/>
    <w:rsid w:val="5DF0009A"/>
    <w:rsid w:val="5E483DAB"/>
    <w:rsid w:val="5E7A68BE"/>
    <w:rsid w:val="5E9C3B6B"/>
    <w:rsid w:val="5EA773E8"/>
    <w:rsid w:val="5EBE4D4B"/>
    <w:rsid w:val="5EC702B4"/>
    <w:rsid w:val="5F73780B"/>
    <w:rsid w:val="5F920560"/>
    <w:rsid w:val="5FBF5D5C"/>
    <w:rsid w:val="5FED7D8F"/>
    <w:rsid w:val="60726EA3"/>
    <w:rsid w:val="608249A8"/>
    <w:rsid w:val="61267059"/>
    <w:rsid w:val="617F1144"/>
    <w:rsid w:val="61E529D4"/>
    <w:rsid w:val="61F825EC"/>
    <w:rsid w:val="62590CCA"/>
    <w:rsid w:val="629D0E23"/>
    <w:rsid w:val="634C6618"/>
    <w:rsid w:val="6371429B"/>
    <w:rsid w:val="63CE765A"/>
    <w:rsid w:val="63E7472F"/>
    <w:rsid w:val="64621137"/>
    <w:rsid w:val="64BD3362"/>
    <w:rsid w:val="64F038B5"/>
    <w:rsid w:val="65234C8F"/>
    <w:rsid w:val="65A4179C"/>
    <w:rsid w:val="65EE2943"/>
    <w:rsid w:val="66196E83"/>
    <w:rsid w:val="66344D81"/>
    <w:rsid w:val="663A4871"/>
    <w:rsid w:val="66B82E20"/>
    <w:rsid w:val="66DF1466"/>
    <w:rsid w:val="6714796C"/>
    <w:rsid w:val="675675BF"/>
    <w:rsid w:val="67DE4CE4"/>
    <w:rsid w:val="67EB77CA"/>
    <w:rsid w:val="68013798"/>
    <w:rsid w:val="68655E3A"/>
    <w:rsid w:val="68776B75"/>
    <w:rsid w:val="68C17ECD"/>
    <w:rsid w:val="68F52224"/>
    <w:rsid w:val="692777E6"/>
    <w:rsid w:val="69376F9F"/>
    <w:rsid w:val="69701F9F"/>
    <w:rsid w:val="698D14E1"/>
    <w:rsid w:val="69B97EB8"/>
    <w:rsid w:val="69C45CDB"/>
    <w:rsid w:val="6A0F4114"/>
    <w:rsid w:val="6A2525C5"/>
    <w:rsid w:val="6A47680A"/>
    <w:rsid w:val="6A7C4972"/>
    <w:rsid w:val="6AAA3393"/>
    <w:rsid w:val="6AAE25B9"/>
    <w:rsid w:val="6B63440F"/>
    <w:rsid w:val="6B6F4C81"/>
    <w:rsid w:val="6C044F34"/>
    <w:rsid w:val="6C054E83"/>
    <w:rsid w:val="6C2E4EBF"/>
    <w:rsid w:val="6C597133"/>
    <w:rsid w:val="6CBE3B51"/>
    <w:rsid w:val="6CE74A21"/>
    <w:rsid w:val="6D6B6697"/>
    <w:rsid w:val="6E4F4C79"/>
    <w:rsid w:val="6E770238"/>
    <w:rsid w:val="6F022A6E"/>
    <w:rsid w:val="6F526B87"/>
    <w:rsid w:val="6FEE4A18"/>
    <w:rsid w:val="6FF06444"/>
    <w:rsid w:val="6FF85F09"/>
    <w:rsid w:val="7042716A"/>
    <w:rsid w:val="70886F3D"/>
    <w:rsid w:val="70E80FA5"/>
    <w:rsid w:val="71161579"/>
    <w:rsid w:val="71207442"/>
    <w:rsid w:val="719E0F1D"/>
    <w:rsid w:val="71DC510D"/>
    <w:rsid w:val="721E0F82"/>
    <w:rsid w:val="728B4E4D"/>
    <w:rsid w:val="72AA2D30"/>
    <w:rsid w:val="72D4763A"/>
    <w:rsid w:val="72DC59C8"/>
    <w:rsid w:val="73214031"/>
    <w:rsid w:val="73D96FAC"/>
    <w:rsid w:val="73DD05E8"/>
    <w:rsid w:val="74544405"/>
    <w:rsid w:val="745C4D99"/>
    <w:rsid w:val="7503604A"/>
    <w:rsid w:val="75240D58"/>
    <w:rsid w:val="752F1ED7"/>
    <w:rsid w:val="757E7829"/>
    <w:rsid w:val="75F3534F"/>
    <w:rsid w:val="76704DA5"/>
    <w:rsid w:val="76713C37"/>
    <w:rsid w:val="767455B3"/>
    <w:rsid w:val="768524E8"/>
    <w:rsid w:val="7687420C"/>
    <w:rsid w:val="77762FAB"/>
    <w:rsid w:val="784D62AF"/>
    <w:rsid w:val="787A7DFE"/>
    <w:rsid w:val="78830544"/>
    <w:rsid w:val="788976FB"/>
    <w:rsid w:val="78A43F69"/>
    <w:rsid w:val="79115E2A"/>
    <w:rsid w:val="79C56B6E"/>
    <w:rsid w:val="79DE6817"/>
    <w:rsid w:val="7A0533BF"/>
    <w:rsid w:val="7A277117"/>
    <w:rsid w:val="7A6F5FC4"/>
    <w:rsid w:val="7A9629B8"/>
    <w:rsid w:val="7A9E435D"/>
    <w:rsid w:val="7B292E48"/>
    <w:rsid w:val="7B5237CF"/>
    <w:rsid w:val="7D4071CF"/>
    <w:rsid w:val="7D495545"/>
    <w:rsid w:val="7D6B78F0"/>
    <w:rsid w:val="7D755201"/>
    <w:rsid w:val="7E797208"/>
    <w:rsid w:val="7E8E6B5F"/>
    <w:rsid w:val="7E94352A"/>
    <w:rsid w:val="7E9D3181"/>
    <w:rsid w:val="7E9D718E"/>
    <w:rsid w:val="7F644507"/>
    <w:rsid w:val="7F6C4C9D"/>
    <w:rsid w:val="7F76495A"/>
    <w:rsid w:val="7F8B6485"/>
    <w:rsid w:val="7FC87797"/>
    <w:rsid w:val="7FF45D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widowControl/>
      <w:numPr>
        <w:ilvl w:val="1"/>
        <w:numId w:val="1"/>
      </w:numPr>
      <w:spacing w:before="240" w:after="240"/>
      <w:outlineLvl w:val="1"/>
    </w:pPr>
    <w:rPr>
      <w:rFonts w:ascii="黑体" w:hAnsi="Arial" w:eastAsia="黑体"/>
      <w:kern w:val="0"/>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rPr>
  </w:style>
  <w:style w:type="paragraph" w:styleId="4">
    <w:name w:val="caption"/>
    <w:basedOn w:val="1"/>
    <w:next w:val="1"/>
    <w:qFormat/>
    <w:uiPriority w:val="0"/>
    <w:rPr>
      <w:rFonts w:ascii="黑体"/>
      <w:b/>
      <w:bCs/>
      <w:sz w:val="44"/>
    </w:rPr>
  </w:style>
  <w:style w:type="paragraph" w:styleId="5">
    <w:name w:val="Body Text"/>
    <w:basedOn w:val="1"/>
    <w:qFormat/>
    <w:uiPriority w:val="0"/>
    <w:pPr>
      <w:spacing w:after="120"/>
    </w:pPr>
  </w:style>
  <w:style w:type="paragraph" w:styleId="6">
    <w:name w:val="Balloon Text"/>
    <w:basedOn w:val="1"/>
    <w:link w:val="19"/>
    <w:semiHidden/>
    <w:unhideWhenUsed/>
    <w:qFormat/>
    <w:uiPriority w:val="99"/>
    <w:rPr>
      <w:sz w:val="18"/>
      <w:szCs w:val="18"/>
    </w:r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Body Text First Indent"/>
    <w:basedOn w:val="5"/>
    <w:qFormat/>
    <w:uiPriority w:val="0"/>
    <w:pPr>
      <w:ind w:firstLine="420" w:firstLineChars="1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styleId="14">
    <w:name w:val="Emphasis"/>
    <w:basedOn w:val="12"/>
    <w:qFormat/>
    <w:uiPriority w:val="20"/>
    <w:rPr>
      <w:i/>
    </w:rPr>
  </w:style>
  <w:style w:type="character" w:styleId="15">
    <w:name w:val="annotation reference"/>
    <w:basedOn w:val="12"/>
    <w:qFormat/>
    <w:uiPriority w:val="0"/>
    <w:rPr>
      <w:sz w:val="21"/>
      <w:szCs w:val="21"/>
    </w:rPr>
  </w:style>
  <w:style w:type="paragraph" w:styleId="16">
    <w:name w:val="List Paragraph"/>
    <w:basedOn w:val="1"/>
    <w:qFormat/>
    <w:uiPriority w:val="34"/>
    <w:pPr>
      <w:ind w:firstLine="420" w:firstLineChars="200"/>
    </w:pPr>
  </w:style>
  <w:style w:type="character" w:customStyle="1" w:styleId="17">
    <w:name w:val="页眉 字符"/>
    <w:basedOn w:val="12"/>
    <w:semiHidden/>
    <w:qFormat/>
    <w:uiPriority w:val="99"/>
    <w:rPr>
      <w:rFonts w:ascii="Times New Roman" w:hAnsi="Times New Roman" w:eastAsia="宋体" w:cs="Times New Roman"/>
      <w:sz w:val="18"/>
      <w:szCs w:val="18"/>
    </w:rPr>
  </w:style>
  <w:style w:type="character" w:customStyle="1" w:styleId="18">
    <w:name w:val="页眉 字符1"/>
    <w:link w:val="8"/>
    <w:qFormat/>
    <w:uiPriority w:val="99"/>
    <w:rPr>
      <w:rFonts w:ascii="Times New Roman" w:hAnsi="Times New Roman" w:eastAsia="宋体" w:cs="Times New Roman"/>
      <w:sz w:val="18"/>
      <w:szCs w:val="18"/>
    </w:rPr>
  </w:style>
  <w:style w:type="character" w:customStyle="1" w:styleId="19">
    <w:name w:val="批注框文本 字符"/>
    <w:basedOn w:val="12"/>
    <w:link w:val="6"/>
    <w:semiHidden/>
    <w:qFormat/>
    <w:uiPriority w:val="99"/>
    <w:rPr>
      <w:rFonts w:ascii="Times New Roman" w:hAnsi="Times New Roman" w:eastAsia="宋体" w:cs="Times New Roman"/>
      <w:sz w:val="18"/>
      <w:szCs w:val="18"/>
    </w:rPr>
  </w:style>
  <w:style w:type="character" w:customStyle="1" w:styleId="20">
    <w:name w:val="页脚 字符"/>
    <w:basedOn w:val="12"/>
    <w:link w:val="7"/>
    <w:qFormat/>
    <w:uiPriority w:val="99"/>
    <w:rPr>
      <w:kern w:val="2"/>
      <w:sz w:val="18"/>
      <w:szCs w:val="18"/>
    </w:rPr>
  </w:style>
  <w:style w:type="paragraph" w:customStyle="1" w:styleId="21">
    <w:name w:val="样式1"/>
    <w:basedOn w:val="9"/>
    <w:qFormat/>
    <w:uiPriority w:val="0"/>
    <w:pPr>
      <w:spacing w:after="0" w:line="460" w:lineRule="exact"/>
      <w:ind w:firstLine="480" w:firstLineChars="200"/>
    </w:pPr>
    <w:rPr>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1125</Words>
  <Characters>6419</Characters>
  <Lines>1</Lines>
  <Paragraphs>1</Paragraphs>
  <TotalTime>83</TotalTime>
  <ScaleCrop>false</ScaleCrop>
  <LinksUpToDate>false</LinksUpToDate>
  <CharactersWithSpaces>7529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2018-11-01T12:48:00Z</dcterms:created>
  <dc:creator>巧巧</dc:creator>
  <cp:lastModifiedBy>You sunshine</cp:lastModifiedBy>
  <dcterms:modified xsi:type="dcterms:W3CDTF">2021-03-16T09:39:32Z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2052-11.1.0.10228</vt:lpwstr>
  </property>
</Properties>
</file>