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天军-ai-视觉检测-客户-mes-对接数据格式"/>
    <w:p>
      <w:pPr>
        <w:pStyle w:val="Heading1"/>
      </w:pPr>
      <w:r>
        <w:t xml:space="preserve">天军 AI 视觉检测 → 客户 MES 对接数据格式</w:t>
      </w:r>
    </w:p>
    <w:p>
      <w:pPr>
        <w:pStyle w:val="BlockText"/>
      </w:pPr>
      <w:r>
        <w:t xml:space="preserve">本文档供客户 MES 开发对接参考。发送方为天军 AI 视觉检测系统主机。</w:t>
      </w:r>
    </w:p>
    <w:p>
      <w:r>
        <w:pict>
          <v:rect style="width:0;height:1.5pt" o:hralign="center" o:hrstd="t" o:hr="t"/>
        </w:pict>
      </w:r>
    </w:p>
    <w:bookmarkStart w:id="20" w:name="触发时机"/>
    <w:p>
      <w:pPr>
        <w:pStyle w:val="Heading2"/>
      </w:pPr>
      <w:r>
        <w:t xml:space="preserve">1. 触发时机</w:t>
      </w:r>
    </w:p>
    <w:p>
      <w:pPr>
        <w:pStyle w:val="FirstParagraph"/>
      </w:pPr>
      <w:r>
        <w:t xml:space="preserve">每个产品箱内所有工位（如 A / B / C 等多台检测设备）全部完成检测，并通过扫码器绑定到工单后，由主机推送</w:t>
      </w:r>
      <w:r>
        <w:rPr>
          <w:bCs/>
          <w:b/>
        </w:rPr>
        <w:t xml:space="preserve">一次</w:t>
      </w:r>
      <w:r>
        <w:t xml:space="preserve"> </w:t>
      </w:r>
      <w:r>
        <w:t xml:space="preserve">HTTP 请求到客户 MES。</w:t>
      </w:r>
    </w:p>
    <w:p>
      <w:pPr>
        <w:numPr>
          <w:ilvl w:val="0"/>
          <w:numId w:val="1001"/>
        </w:numPr>
        <w:pStyle w:val="Compact"/>
      </w:pPr>
      <w:r>
        <w:t xml:space="preserve">一个箱号（workpiece_id）对应一次推送</w:t>
      </w:r>
    </w:p>
    <w:p>
      <w:pPr>
        <w:numPr>
          <w:ilvl w:val="0"/>
          <w:numId w:val="1001"/>
        </w:numPr>
        <w:pStyle w:val="Compact"/>
      </w:pPr>
      <w:r>
        <w:t xml:space="preserve">所有工位都齐后才推；任何一个工位超时未到也会推（带超时标志）</w:t>
      </w:r>
    </w:p>
    <w:p>
      <w:r>
        <w:pict>
          <v:rect style="width:0;height:1.5pt" o:hralign="center" o:hrstd="t" o:hr="t"/>
        </w:pict>
      </w:r>
    </w:p>
    <w:bookmarkEnd w:id="20"/>
    <w:bookmarkStart w:id="21" w:name="传输方式"/>
    <w:p>
      <w:pPr>
        <w:pStyle w:val="Heading2"/>
      </w:pPr>
      <w:r>
        <w:t xml:space="preserve">2. 传输方式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协议</w:t>
      </w:r>
      <w:r>
        <w:t xml:space="preserve">：HTTP POST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Content-Type</w:t>
      </w:r>
      <w:r>
        <w:t xml:space="preserve">：</w:t>
      </w:r>
      <w:r>
        <w:rPr>
          <w:rStyle w:val="VerbatimChar"/>
        </w:rPr>
        <w:t xml:space="preserve">application/x-www-form-urlencoded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multipart/form-data</w:t>
      </w:r>
      <w:r>
        <w:t xml:space="preserve">（form-data）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参数</w:t>
      </w:r>
      <w:r>
        <w:t xml:space="preserve">：仅一个 form 字段，key 默认为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（可配置为其他名称），value 为 JSON 字符串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字符集</w:t>
      </w:r>
      <w:r>
        <w:t xml:space="preserve">：UTF-8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超时</w:t>
      </w:r>
      <w:r>
        <w:t xml:space="preserve">：默认 30 秒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重试</w:t>
      </w:r>
      <w:r>
        <w:t xml:space="preserve">：失败自动重试（次数可配）</w:t>
      </w:r>
    </w:p>
    <w:p>
      <w:r>
        <w:pict>
          <v:rect style="width:0;height:1.5pt" o:hralign="center" o:hrstd="t" o:hr="t"/>
        </w:pict>
      </w:r>
    </w:p>
    <w:bookmarkEnd w:id="21"/>
    <w:bookmarkStart w:id="24" w:name="数据结构"/>
    <w:p>
      <w:pPr>
        <w:pStyle w:val="Heading2"/>
      </w:pPr>
      <w:r>
        <w:t xml:space="preserve">3. 数据结构</w:t>
      </w:r>
    </w:p>
    <w:bookmarkStart w:id="22" w:name="param-json-结构"/>
    <w:p>
      <w:pPr>
        <w:pStyle w:val="Heading3"/>
      </w:pPr>
      <w:r>
        <w:rPr>
          <w:rStyle w:val="VerbatimChar"/>
        </w:rPr>
        <w:t xml:space="preserve">param</w:t>
      </w:r>
      <w:r>
        <w:t xml:space="preserve"> </w:t>
      </w:r>
      <w:r>
        <w:t xml:space="preserve">JSON 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"order_no"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"工单号"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"workpiece_id"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"物品ID"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或 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"缺失物品名"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2"/>
    <w:bookmarkStart w:id="23" w:name="字段说明"/>
    <w:p>
      <w:pPr>
        <w:pStyle w:val="Heading3"/>
      </w:pPr>
      <w:r>
        <w:t xml:space="preserve">字段说明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t xml:space="preserve">必填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order_no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工单号，在天军工单管理界面配置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workpiece_id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物品 ID / 物品序列号，来自扫码器读取的条码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检测结果：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= 所有工位通过；</w:t>
            </w:r>
            <w:r>
              <w:rPr>
                <w:rStyle w:val="VerbatimChar"/>
              </w:rPr>
              <w:t xml:space="preserve">NG</w:t>
            </w:r>
            <w:r>
              <w:t xml:space="preserve"> </w:t>
            </w:r>
            <w:r>
              <w:t xml:space="preserve">= 任一工位检测到缺失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missing_items</w:t>
            </w:r>
          </w:p>
        </w:tc>
        <w:tc>
          <w:p>
            <w:pPr>
              <w:pStyle w:val="Compact"/>
              <w:jc w:val="left"/>
            </w:pPr>
            <w:r>
              <w:t xml:space="preserve">string[]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NG 时列出所有缺失物品的名称；OK 时为</w:t>
            </w:r>
            <w:r>
              <w:rPr>
                <w:bCs/>
                <w:b/>
              </w:rPr>
              <w:t xml:space="preserve">空数组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请求示例"/>
    <w:p>
      <w:pPr>
        <w:pStyle w:val="Heading2"/>
      </w:pPr>
      <w:r>
        <w:t xml:space="preserve">4. 请求示例</w:t>
      </w:r>
    </w:p>
    <w:bookmarkStart w:id="25" w:name="示例-1检测通过ok"/>
    <w:p>
      <w:pPr>
        <w:pStyle w:val="Heading3"/>
      </w:pPr>
      <w:r>
        <w:t xml:space="preserve">示例 1：检测通过（OK）</w:t>
      </w:r>
    </w:p>
    <w:p>
      <w:pPr>
        <w:pStyle w:val="FirstParagraph"/>
      </w:pPr>
      <w:r>
        <w:rPr>
          <w:rStyle w:val="VerbatimChar"/>
        </w:rPr>
        <w:t xml:space="preserve">param</w:t>
      </w:r>
      <w:r>
        <w:t xml:space="preserve"> </w:t>
      </w:r>
      <w:r>
        <w:t xml:space="preserve">内容：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"order_no"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"ORD-20260423-001"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"workpiece_id"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"SN-123456"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完整 HTTP 请求：</w:t>
      </w:r>
    </w:p>
    <w:p>
      <w:pPr>
        <w:pStyle w:val="SourceCode"/>
      </w:pPr>
      <w:r>
        <w:rPr>
          <w:rStyle w:val="VerbatimChar"/>
        </w:rPr>
        <w:t xml:space="preserve">POST /api/inspection HTTP/1.1</w:t>
      </w:r>
      <w:r>
        <w:br/>
      </w:r>
      <w:r>
        <w:rPr>
          <w:rStyle w:val="VerbatimChar"/>
        </w:rPr>
        <w:t xml:space="preserve">Host: your-mes.example.com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param=%7B%22order_no%22%3A%22ORD-20260423-001%22%2C%22workpiece_id%22%3A%22SN-123456%22%2C%22result%22%3A%22OK%22%2C%22missing_items%22%3A%5B%5D%7D</w:t>
      </w:r>
    </w:p>
    <w:bookmarkEnd w:id="25"/>
    <w:bookmarkStart w:id="26" w:name="示例-2检测不通过ng缺-2-样物品"/>
    <w:p>
      <w:pPr>
        <w:pStyle w:val="Heading3"/>
      </w:pPr>
      <w:r>
        <w:t xml:space="preserve">示例 2：检测不通过（NG，缺 2 样物品）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"order_no"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"ORD-20260423-001"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"workpiece_id"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"SN-123457"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"螺丝A"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"垫片B"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6"/>
    <w:bookmarkStart w:id="27" w:name="示例-3ng只缺-1-样"/>
    <w:p>
      <w:pPr>
        <w:pStyle w:val="Heading3"/>
      </w:pPr>
      <w:r>
        <w:t xml:space="preserve">示例 3：NG，只缺 1 样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"order_no"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"ORD-20260423-001"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"workpiece_id"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"SN-123458"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"螺丝A"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7"/>
    <w:bookmarkStart w:id="28" w:name="ok-与-ng-的区别"/>
    <w:p>
      <w:pPr>
        <w:pStyle w:val="Heading3"/>
      </w:pPr>
      <w:r>
        <w:t xml:space="preserve">OK 与 NG 的区别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p>
            <w:pPr>
              <w:pStyle w:val="Compact"/>
              <w:jc w:val="left"/>
            </w:pPr>
            <w:r>
              <w:t xml:space="preserve">missing_items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  <w:r>
              <w:t xml:space="preserve">（始终为空数组）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NG</w:t>
            </w:r>
          </w:p>
        </w:tc>
        <w:tc>
          <w:p>
            <w:pPr>
              <w:pStyle w:val="Compact"/>
              <w:jc w:val="left"/>
            </w:pPr>
            <w:r>
              <w:t xml:space="preserve">长度 ≥ 1，列出所有缺失物品名</w:t>
            </w:r>
          </w:p>
        </w:tc>
      </w:tr>
    </w:tbl>
    <w:p>
      <w:pPr>
        <w:pStyle w:val="BodyText"/>
      </w:pPr>
      <w:r>
        <w:t xml:space="preserve">无论 OK/NG，</w:t>
      </w:r>
      <w:r>
        <w:rPr>
          <w:rStyle w:val="VerbatimChar"/>
        </w:rPr>
        <w:t xml:space="preserve">order_no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workpiece_id</w:t>
      </w:r>
      <w:r>
        <w:t xml:space="preserve"> </w:t>
      </w:r>
      <w:r>
        <w:t xml:space="preserve">都会携带，便于客户 MES 做追溯。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响应要求"/>
    <w:p>
      <w:pPr>
        <w:pStyle w:val="Heading2"/>
      </w:pPr>
      <w:r>
        <w:t xml:space="preserve">5. 响应要求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200</w:t>
      </w:r>
      <w:r>
        <w:t xml:space="preserve"> </w:t>
      </w:r>
      <w:r>
        <w:t xml:space="preserve">视为成功，其他状态码视为失败并触发重试</w:t>
      </w:r>
    </w:p>
    <w:p>
      <w:pPr>
        <w:numPr>
          <w:ilvl w:val="0"/>
          <w:numId w:val="1003"/>
        </w:numPr>
        <w:pStyle w:val="Compact"/>
      </w:pPr>
      <w:r>
        <w:t xml:space="preserve">Response Body 任意格式，天军只校验状态码</w:t>
      </w:r>
    </w:p>
    <w:p>
      <w:pPr>
        <w:numPr>
          <w:ilvl w:val="0"/>
          <w:numId w:val="1003"/>
        </w:numPr>
        <w:pStyle w:val="Compact"/>
      </w:pPr>
      <w:r>
        <w:t xml:space="preserve">请尽量在 5 秒内返回，避免天军重试造成数据重复</w:t>
      </w:r>
    </w:p>
    <w:p>
      <w:r>
        <w:pict>
          <v:rect style="width:0;height:1.5pt" o:hralign="center" o:hrstd="t" o:hr="t"/>
        </w:pict>
      </w:r>
    </w:p>
    <w:bookmarkEnd w:id="30"/>
    <w:bookmarkStart w:id="31" w:name="调试-curl-示例"/>
    <w:p>
      <w:pPr>
        <w:pStyle w:val="Heading2"/>
      </w:pPr>
      <w:r>
        <w:t xml:space="preserve">6. 调试 curl 示例</w:t>
      </w:r>
    </w:p>
    <w:p>
      <w:pPr>
        <w:pStyle w:val="SourceCode"/>
      </w:pPr>
      <w:r>
        <w:rPr>
          <w:rStyle w:val="CommentTok"/>
        </w:rPr>
        <w:t xml:space="preserve"># OK 情况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https://your-mes.example.com/api/inspection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'param={"order_no":"ORD-20260423-001","workpiece_id":"SN-123456","result":"OK","missing_items":[]}'</w:t>
      </w:r>
      <w:r>
        <w:br/>
      </w:r>
      <w:r>
        <w:br/>
      </w:r>
      <w:r>
        <w:rPr>
          <w:rStyle w:val="CommentTok"/>
        </w:rPr>
        <w:t xml:space="preserve"># NG 情况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https://your-mes.example.com/api/inspection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'param={"order_no":"ORD-20260423-001","workpiece_id":"SN-123457","result":"NG","missing_items":["螺丝A","垫片B"]}'</w:t>
      </w:r>
    </w:p>
    <w:p>
      <w:r>
        <w:pict>
          <v:rect style="width:0;height:1.5pt" o:hralign="center" o:hrstd="t" o:hr="t"/>
        </w:pict>
      </w:r>
    </w:p>
    <w:bookmarkEnd w:id="31"/>
    <w:bookmarkStart w:id="40" w:name="需要客户确认的问题"/>
    <w:p>
      <w:pPr>
        <w:pStyle w:val="Heading2"/>
      </w:pPr>
      <w:r>
        <w:t xml:space="preserve">7. 需要客户确认的问题</w:t>
      </w:r>
    </w:p>
    <w:p>
      <w:pPr>
        <w:pStyle w:val="FirstParagraph"/>
      </w:pPr>
      <w:r>
        <w:t xml:space="preserve">请客户回复以下问题后，天军可立即完成对接配置并联调：</w:t>
      </w:r>
    </w:p>
    <w:bookmarkStart w:id="32" w:name="q1推送地址"/>
    <w:p>
      <w:pPr>
        <w:pStyle w:val="Heading3"/>
      </w:pPr>
      <w:r>
        <w:t xml:space="preserve">Q1：推送地址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完整 URL</w:t>
      </w:r>
      <w:r>
        <w:t xml:space="preserve">：</w:t>
      </w:r>
      <w:r>
        <w:rPr>
          <w:rStyle w:val="VerbatimChar"/>
        </w:rPr>
        <w:t xml:space="preserve">https://?????/api/????</w:t>
      </w:r>
    </w:p>
    <w:p>
      <w:pPr>
        <w:numPr>
          <w:ilvl w:val="0"/>
          <w:numId w:val="1004"/>
        </w:numPr>
        <w:pStyle w:val="Compact"/>
      </w:pPr>
      <w:r>
        <w:t xml:space="preserve">是否支持 HTTPS？如只支持 HTTP 请注明。</w:t>
      </w:r>
    </w:p>
    <w:bookmarkEnd w:id="32"/>
    <w:bookmarkStart w:id="33" w:name="q2form-字段名"/>
    <w:p>
      <w:pPr>
        <w:pStyle w:val="Heading3"/>
      </w:pPr>
      <w:r>
        <w:t xml:space="preserve">Q2：form 字段名</w:t>
      </w:r>
    </w:p>
    <w:p>
      <w:pPr>
        <w:numPr>
          <w:ilvl w:val="0"/>
          <w:numId w:val="1005"/>
        </w:numPr>
        <w:pStyle w:val="Compact"/>
      </w:pPr>
      <w:r>
        <w:t xml:space="preserve">参数名是否就用</w:t>
      </w:r>
      <w:r>
        <w:t xml:space="preserve"> </w:t>
      </w:r>
      <w:r>
        <w:rPr>
          <w:rStyle w:val="VerbatimChar"/>
          <w:bCs/>
          <w:b/>
        </w:rPr>
        <w:t xml:space="preserve">param</w:t>
      </w:r>
      <w:r>
        <w:t xml:space="preserve">？</w:t>
      </w:r>
    </w:p>
    <w:p>
      <w:pPr>
        <w:numPr>
          <w:ilvl w:val="0"/>
          <w:numId w:val="1005"/>
        </w:numPr>
        <w:pStyle w:val="Compact"/>
      </w:pPr>
      <w:r>
        <w:t xml:space="preserve">如果不是，请指定名称（例如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等）。</w:t>
      </w:r>
    </w:p>
    <w:bookmarkEnd w:id="33"/>
    <w:bookmarkStart w:id="34" w:name="q3鉴权方式"/>
    <w:p>
      <w:pPr>
        <w:pStyle w:val="Heading3"/>
      </w:pPr>
      <w:r>
        <w:t xml:space="preserve">Q3：鉴权方式</w:t>
      </w:r>
    </w:p>
    <w:p>
      <w:pPr>
        <w:pStyle w:val="FirstParagraph"/>
      </w:pPr>
      <w:r>
        <w:t xml:space="preserve">请选择以下任一项：</w:t>
      </w:r>
      <w:r>
        <w:t xml:space="preserve"> </w:t>
      </w:r>
      <w:r>
        <w:t xml:space="preserve">- [ ] 无鉴权</w:t>
      </w:r>
      <w:r>
        <w:t xml:space="preserve"> </w:t>
      </w:r>
      <w:r>
        <w:t xml:space="preserve">- [ ] HTTP Basic（用户名 / 密码：_________ / _________）</w:t>
      </w:r>
      <w:r>
        <w:t xml:space="preserve"> </w:t>
      </w:r>
      <w:r>
        <w:t xml:space="preserve">- [ ] Bearer Token（Token 值：_________）</w:t>
      </w:r>
      <w:r>
        <w:t xml:space="preserve"> </w:t>
      </w:r>
      <w:r>
        <w:t xml:space="preserve">- [ ] API Key in Header（Header 名：_________，值：_________）</w:t>
      </w:r>
      <w:r>
        <w:t xml:space="preserve"> </w:t>
      </w:r>
      <w:r>
        <w:t xml:space="preserve">- [ ] 其他（请说明：_________）</w:t>
      </w:r>
    </w:p>
    <w:bookmarkEnd w:id="34"/>
    <w:bookmarkStart w:id="35" w:name="q4缺失物品名称的格式"/>
    <w:p>
      <w:pPr>
        <w:pStyle w:val="Heading3"/>
      </w:pPr>
      <w:r>
        <w:t xml:space="preserve">Q4：缺失物品名称的格式</w:t>
      </w:r>
    </w:p>
    <w:p>
      <w:pPr>
        <w:pStyle w:val="FirstParagraph"/>
      </w:pPr>
      <w:r>
        <w:t xml:space="preserve">天军工单里每个工位的检测步骤有</w:t>
      </w:r>
      <w:r>
        <w:rPr>
          <w:bCs/>
          <w:b/>
        </w:rPr>
        <w:t xml:space="preserve">步骤名</w:t>
      </w:r>
      <w:r>
        <w:t xml:space="preserve">（例如</w:t>
      </w:r>
      <w:r>
        <w:t xml:space="preserve">“</w:t>
      </w:r>
      <w:r>
        <w:t xml:space="preserve">检查螺丝 A</w:t>
      </w:r>
      <w:r>
        <w:t xml:space="preserve">”</w:t>
      </w:r>
      <w:r>
        <w:t xml:space="preserve">、</w:t>
      </w:r>
      <w:r>
        <w:t xml:space="preserve">“</w:t>
      </w:r>
      <w:r>
        <w:t xml:space="preserve">检查垫片 B</w:t>
      </w:r>
      <w:r>
        <w:t xml:space="preserve">”</w:t>
      </w:r>
      <w:r>
        <w:t xml:space="preserve">）。</w:t>
      </w:r>
      <w:r>
        <w:t xml:space="preserve"> </w:t>
      </w:r>
      <w:r>
        <w:t xml:space="preserve">- 客户 MES 直接用</w:t>
      </w:r>
      <w:r>
        <w:rPr>
          <w:bCs/>
          <w:b/>
        </w:rPr>
        <w:t xml:space="preserve">这些中文步骤名</w:t>
      </w:r>
      <w:r>
        <w:t xml:space="preserve">即可吗？</w:t>
      </w:r>
      <w:r>
        <w:t xml:space="preserve"> </w:t>
      </w:r>
      <w:r>
        <w:t xml:space="preserve">- 如可以，天军原样推送。</w:t>
      </w:r>
      <w:r>
        <w:t xml:space="preserve"> </w:t>
      </w:r>
      <w:r>
        <w:t xml:space="preserve">- 还是要映射成</w:t>
      </w:r>
      <w:r>
        <w:rPr>
          <w:bCs/>
          <w:b/>
        </w:rPr>
        <w:t xml:space="preserve">物料代码 / 物料编码</w:t>
      </w:r>
      <w:r>
        <w:t xml:space="preserve">？（例如</w:t>
      </w:r>
      <w:r>
        <w:t xml:space="preserve"> </w:t>
      </w:r>
      <w:r>
        <w:rPr>
          <w:rStyle w:val="VerbatimChar"/>
        </w:rPr>
        <w:t xml:space="preserve">PART-001</w:t>
      </w:r>
      <w:r>
        <w:t xml:space="preserve">、</w:t>
      </w:r>
      <w:r>
        <w:rPr>
          <w:rStyle w:val="VerbatimChar"/>
        </w:rPr>
        <w:t xml:space="preserve">MAT-SC-A01</w:t>
      </w:r>
      <w:r>
        <w:t xml:space="preserve">）</w:t>
      </w:r>
      <w:r>
        <w:t xml:space="preserve"> </w:t>
      </w:r>
      <w:r>
        <w:t xml:space="preserve">- 如需映射，请客户提供</w:t>
      </w:r>
      <w:r>
        <w:rPr>
          <w:bCs/>
          <w:b/>
        </w:rPr>
        <w:t xml:space="preserve">物料代码对照表</w:t>
      </w:r>
      <w:r>
        <w:t xml:space="preserve">（步骤名 ↔ 物料代码）。</w:t>
      </w:r>
    </w:p>
    <w:bookmarkEnd w:id="35"/>
    <w:bookmarkStart w:id="36" w:name="q5ok-情况是否需要推送"/>
    <w:p>
      <w:pPr>
        <w:pStyle w:val="Heading3"/>
      </w:pPr>
      <w:r>
        <w:t xml:space="preserve">Q5：OK 情况是否需要推送？</w:t>
      </w:r>
    </w:p>
    <w:p>
      <w:pPr>
        <w:numPr>
          <w:ilvl w:val="0"/>
          <w:numId w:val="1006"/>
        </w:numPr>
        <w:pStyle w:val="Compact"/>
      </w:pPr>
      <w:r>
        <w:t xml:space="preserve">☐ OK 也要推（当前默认）</w:t>
      </w:r>
    </w:p>
    <w:p>
      <w:pPr>
        <w:numPr>
          <w:ilvl w:val="0"/>
          <w:numId w:val="1006"/>
        </w:numPr>
        <w:pStyle w:val="Compact"/>
      </w:pPr>
      <w:r>
        <w:t xml:space="preserve">☐ 只推 NG，OK 不推</w:t>
      </w:r>
    </w:p>
    <w:p>
      <w:pPr>
        <w:pStyle w:val="FirstParagraph"/>
      </w:pPr>
      <w:r>
        <w:t xml:space="preserve">如只推 NG，天军会在推送前过滤，省一半请求量。</w:t>
      </w:r>
    </w:p>
    <w:bookmarkEnd w:id="36"/>
    <w:bookmarkStart w:id="37" w:name="q6工单号格式"/>
    <w:p>
      <w:pPr>
        <w:pStyle w:val="Heading3"/>
      </w:pPr>
      <w:r>
        <w:t xml:space="preserve">Q6：工单号格式</w:t>
      </w:r>
    </w:p>
    <w:p>
      <w:pPr>
        <w:numPr>
          <w:ilvl w:val="0"/>
          <w:numId w:val="1007"/>
        </w:numPr>
        <w:pStyle w:val="Compact"/>
      </w:pPr>
      <w:r>
        <w:t xml:space="preserve">客户 MES 里的工单号格式是否有特定约束？（长度、前缀、字符集）</w:t>
      </w:r>
    </w:p>
    <w:p>
      <w:pPr>
        <w:numPr>
          <w:ilvl w:val="0"/>
          <w:numId w:val="1007"/>
        </w:numPr>
        <w:pStyle w:val="Compact"/>
      </w:pPr>
      <w:r>
        <w:t xml:space="preserve">天军默认格式：</w:t>
      </w:r>
      <w:r>
        <w:rPr>
          <w:rStyle w:val="VerbatimChar"/>
        </w:rPr>
        <w:t xml:space="preserve">ORD-20260423-001</w:t>
      </w:r>
      <w:r>
        <w:t xml:space="preserve"> </w:t>
      </w:r>
      <w:r>
        <w:t xml:space="preserve">或用户自定义。如需统一成客户格式，请说明。</w:t>
      </w:r>
    </w:p>
    <w:bookmarkEnd w:id="37"/>
    <w:bookmarkStart w:id="38" w:name="q7失败重试与去重"/>
    <w:p>
      <w:pPr>
        <w:pStyle w:val="Heading3"/>
      </w:pPr>
      <w:r>
        <w:t xml:space="preserve">Q7：失败重试与去重</w:t>
      </w:r>
    </w:p>
    <w:p>
      <w:pPr>
        <w:numPr>
          <w:ilvl w:val="0"/>
          <w:numId w:val="1008"/>
        </w:numPr>
        <w:pStyle w:val="Compact"/>
      </w:pPr>
      <w:r>
        <w:t xml:space="preserve">客户 MES 是否能</w:t>
      </w:r>
      <w:r>
        <w:rPr>
          <w:bCs/>
          <w:b/>
        </w:rPr>
        <w:t xml:space="preserve">幂等处理</w:t>
      </w:r>
      <w:r>
        <w:t xml:space="preserve">同一</w:t>
      </w:r>
      <w:r>
        <w:t xml:space="preserve"> </w:t>
      </w:r>
      <w:r>
        <w:rPr>
          <w:rStyle w:val="VerbatimChar"/>
        </w:rPr>
        <w:t xml:space="preserve">workpiece_id</w:t>
      </w:r>
      <w:r>
        <w:t xml:space="preserve"> </w:t>
      </w:r>
      <w:r>
        <w:t xml:space="preserve">的重复推送？</w:t>
      </w:r>
    </w:p>
    <w:p>
      <w:pPr>
        <w:numPr>
          <w:ilvl w:val="1"/>
          <w:numId w:val="1009"/>
        </w:numPr>
        <w:pStyle w:val="Compact"/>
      </w:pPr>
      <w:r>
        <w:t xml:space="preserve">网络异常时天军会重试，可能发送 2-3 次相同数据。</w:t>
      </w:r>
    </w:p>
    <w:p>
      <w:pPr>
        <w:numPr>
          <w:ilvl w:val="0"/>
          <w:numId w:val="1008"/>
        </w:numPr>
        <w:pStyle w:val="Compact"/>
      </w:pPr>
      <w:r>
        <w:t xml:space="preserve">如不能幂等，请客户侧记录已处理的</w:t>
      </w:r>
      <w:r>
        <w:t xml:space="preserve"> </w:t>
      </w:r>
      <w:r>
        <w:rPr>
          <w:rStyle w:val="VerbatimChar"/>
        </w:rPr>
        <w:t xml:space="preserve">workpiece_id</w:t>
      </w:r>
      <w:r>
        <w:t xml:space="preserve"> </w:t>
      </w:r>
      <w:r>
        <w:t xml:space="preserve">并返回 HTTP 200（避免重复入库）。</w:t>
      </w:r>
    </w:p>
    <w:bookmarkEnd w:id="38"/>
    <w:bookmarkStart w:id="39" w:name="q8其他字段需求"/>
    <w:p>
      <w:pPr>
        <w:pStyle w:val="Heading3"/>
      </w:pPr>
      <w:r>
        <w:t xml:space="preserve">Q8：其他字段需求</w:t>
      </w:r>
    </w:p>
    <w:p>
      <w:pPr>
        <w:pStyle w:val="FirstParagraph"/>
      </w:pPr>
      <w:r>
        <w:t xml:space="preserve">当前天军只推这 4 个字段，如客户 MES 还需要以下信息，请提出：</w:t>
      </w:r>
      <w:r>
        <w:t xml:space="preserve"> </w:t>
      </w:r>
      <w:r>
        <w:t xml:space="preserve">- [ ] 检测时间（timestamp）</w:t>
      </w:r>
      <w:r>
        <w:t xml:space="preserve"> </w:t>
      </w:r>
      <w:r>
        <w:t xml:space="preserve">- [ ] 工位明细（每个工位的 OK/NG）</w:t>
      </w:r>
      <w:r>
        <w:t xml:space="preserve"> </w:t>
      </w:r>
      <w:r>
        <w:t xml:space="preserve">- [ ] 产品名 / 产品编码（来自工单）</w:t>
      </w:r>
      <w:r>
        <w:t xml:space="preserve"> </w:t>
      </w:r>
      <w:r>
        <w:t xml:space="preserve">- [ ] 操作员姓名</w:t>
      </w:r>
      <w:r>
        <w:t xml:space="preserve"> </w:t>
      </w:r>
      <w:r>
        <w:t xml:space="preserve">- [ ] 其他（请说明）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对接流程"/>
    <w:p>
      <w:pPr>
        <w:pStyle w:val="Heading2"/>
      </w:pPr>
      <w:r>
        <w:t xml:space="preserve">8. 对接流程</w:t>
      </w:r>
    </w:p>
    <w:p>
      <w:pPr>
        <w:numPr>
          <w:ilvl w:val="0"/>
          <w:numId w:val="1010"/>
        </w:numPr>
        <w:pStyle w:val="Compact"/>
      </w:pPr>
      <w:r>
        <w:t xml:space="preserve">客户回复上述 8 个问题</w:t>
      </w:r>
    </w:p>
    <w:p>
      <w:pPr>
        <w:numPr>
          <w:ilvl w:val="0"/>
          <w:numId w:val="1010"/>
        </w:numPr>
        <w:pStyle w:val="Compact"/>
      </w:pPr>
      <w:r>
        <w:t xml:space="preserve">天军在主机上配置 MES 连接（前端</w:t>
      </w:r>
      <w:r>
        <w:t xml:space="preserve">“</w:t>
      </w:r>
      <w:r>
        <w:t xml:space="preserve">MES → 外部对接</w:t>
      </w:r>
      <w:r>
        <w:t xml:space="preserve">”</w:t>
      </w:r>
      <w:r>
        <w:t xml:space="preserve">Tab）</w:t>
      </w:r>
    </w:p>
    <w:p>
      <w:pPr>
        <w:numPr>
          <w:ilvl w:val="0"/>
          <w:numId w:val="1010"/>
        </w:numPr>
        <w:pStyle w:val="Compact"/>
      </w:pPr>
      <w:r>
        <w:t xml:space="preserve">天军主机触发一次测试推送，客户确认收到</w:t>
      </w:r>
    </w:p>
    <w:p>
      <w:pPr>
        <w:numPr>
          <w:ilvl w:val="0"/>
          <w:numId w:val="1010"/>
        </w:numPr>
        <w:pStyle w:val="Compact"/>
      </w:pPr>
      <w:r>
        <w:t xml:space="preserve">正式运行，天军每箱完成后自动推送</w:t>
      </w:r>
    </w:p>
    <w:p>
      <w:r>
        <w:pict>
          <v:rect style="width:0;height:1.5pt" o:hralign="center" o:hrstd="t" o:hr="t"/>
        </w:pict>
      </w:r>
    </w:p>
    <w:bookmarkEnd w:id="41"/>
    <w:bookmarkStart w:id="42" w:name="附录完整字段可用清单扩展参考"/>
    <w:p>
      <w:pPr>
        <w:pStyle w:val="Heading2"/>
      </w:pPr>
      <w:r>
        <w:t xml:space="preserve">附录：完整字段可用清单（扩展参考）</w:t>
      </w:r>
    </w:p>
    <w:p>
      <w:pPr>
        <w:pStyle w:val="FirstParagraph"/>
      </w:pPr>
      <w:r>
        <w:t xml:space="preserve">当前默认推送字段为 4 个（order_no / workpiece_id / result / missing_items）。如客户 MES 需要更多信息，天军可通过 Body 模板配置，以下字段均可按需加入：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示例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box_serial</w:t>
            </w:r>
          </w:p>
        </w:tc>
        <w:tc>
          <w:p>
            <w:pPr>
              <w:pStyle w:val="Compact"/>
              <w:jc w:val="left"/>
            </w:pPr>
            <w:r>
              <w:t xml:space="preserve">SN-123456</w:t>
            </w:r>
          </w:p>
        </w:tc>
        <w:tc>
          <w:p>
            <w:pPr>
              <w:pStyle w:val="Compact"/>
              <w:jc w:val="left"/>
            </w:pPr>
            <w:r>
              <w:t xml:space="preserve">产品箱序列号（同 workpiece_id）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overall_result</w:t>
            </w:r>
          </w:p>
        </w:tc>
        <w:tc>
          <w:p>
            <w:pPr>
              <w:pStyle w:val="Compact"/>
              <w:jc w:val="left"/>
            </w:pPr>
            <w:r>
              <w:t xml:space="preserve">OK / NG</w:t>
            </w:r>
          </w:p>
        </w:tc>
        <w:tc>
          <w:p>
            <w:pPr>
              <w:pStyle w:val="Compact"/>
              <w:jc w:val="left"/>
            </w:pPr>
            <w:r>
              <w:t xml:space="preserve">整箱结果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total_stations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总工位数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completed_stations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已完成工位数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2026-04-23T10:30:00</w:t>
            </w:r>
          </w:p>
        </w:tc>
        <w:tc>
          <w:p>
            <w:pPr>
              <w:pStyle w:val="Compact"/>
              <w:jc w:val="left"/>
            </w:pPr>
            <w:r>
              <w:t xml:space="preserve">推送时间（ISO 8601）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stations[]</w:t>
            </w:r>
          </w:p>
        </w:tc>
        <w:tc>
          <w:p>
            <w:pPr>
              <w:pStyle w:val="Compact"/>
              <w:jc w:val="left"/>
            </w:pPr>
            <w:r>
              <w:t xml:space="preserve">见下</w:t>
            </w:r>
          </w:p>
        </w:tc>
        <w:tc>
          <w:p>
            <w:pPr>
              <w:pStyle w:val="Compact"/>
              <w:jc w:val="left"/>
            </w:pPr>
            <w:r>
              <w:t xml:space="preserve">各工位明细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stations[]</w:t>
      </w:r>
      <w:r>
        <w:t xml:space="preserve"> </w:t>
      </w:r>
      <w:r>
        <w:t xml:space="preserve">内每项包含：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station_id</w:t>
      </w:r>
      <w:r>
        <w:t xml:space="preserve">：工位编号（A / B / C）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is_good</w:t>
      </w:r>
      <w:r>
        <w:t xml:space="preserve">：本工位 OK/NG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ng_steps[].label</w:t>
      </w:r>
      <w:r>
        <w:t xml:space="preserve">：本工位 NG 的步骤名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workpiece.serial_no</w:t>
      </w:r>
      <w:r>
        <w:t xml:space="preserve">：本工位扫到的条码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order.order_no</w:t>
      </w:r>
      <w:r>
        <w:t xml:space="preserve">：本工位绑定的工单号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operator.name</w:t>
      </w:r>
      <w:r>
        <w:t xml:space="preserve">：操作员姓名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2026-04-22T18:38:02Z</dcterms:created>
  <dcterms:modified xsi:type="dcterms:W3CDTF">2026-04-22T18:38:02Z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