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bookmarkEnd w:id="0"/>
      <w:r>
        <w:rPr>
          <w:rFonts w:hint="eastAsia" w:ascii="宋体" w:hAnsi="宋体" w:cs="宋体"/>
          <w:lang w:eastAsia="zh-CN"/>
        </w:rPr>
        <w:t>第三周</w:t>
      </w: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）是什么：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library 画乌龟的时候，以一段代码为例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  引入库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bran = turtle.</w:t>
      </w:r>
      <w:r>
        <w:rPr>
          <w:rFonts w:hint="eastAsia"/>
          <w:highlight w:val="yellow"/>
          <w:lang w:val="en-US" w:eastAsia="zh-CN"/>
        </w:rPr>
        <w:t>Turtle</w:t>
      </w:r>
      <w:r>
        <w:rPr>
          <w:rFonts w:hint="eastAsia"/>
          <w:lang w:val="en-US" w:eastAsia="zh-CN"/>
        </w:rPr>
        <w:t>() 涂色部分就是类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bran.shape(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turtle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通过类实例化了bran就是小乌龟，再利用相应操作控制小乌龟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bran.color(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类可以对应现实世界存在的某个物体</w:t>
      </w:r>
    </w:p>
    <w:p>
      <w:pPr>
        <w:rPr>
          <w:lang w:eastAsia="zh-CN"/>
        </w:rPr>
      </w:pPr>
      <w:r>
        <w:rPr>
          <w:lang w:eastAsia="zh-CN"/>
        </w:rPr>
        <w:t>面向对象的代码，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把数据、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等信息都</w:t>
      </w:r>
      <w:r>
        <w:rPr>
          <w:rFonts w:hint="eastAsia"/>
          <w:lang w:eastAsia="zh-CN"/>
        </w:rPr>
        <w:t>放在</w:t>
      </w:r>
      <w:r>
        <w:rPr>
          <w:lang w:eastAsia="zh-CN"/>
        </w:rPr>
        <w:t xml:space="preserve">一个 </w:t>
      </w:r>
      <w:r>
        <w:rPr>
          <w:rFonts w:hint="eastAsia"/>
          <w:lang w:eastAsia="zh-CN"/>
        </w:rPr>
        <w:t>class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实例里面去管理，</w:t>
      </w:r>
      <w:r>
        <w:rPr>
          <w:rFonts w:hint="eastAsia"/>
          <w:lang w:eastAsia="zh-CN"/>
        </w:rPr>
        <w:t>等于</w:t>
      </w:r>
      <w:r>
        <w:rPr>
          <w:lang w:eastAsia="zh-CN"/>
        </w:rPr>
        <w:t>是</w:t>
      </w:r>
      <w:r>
        <w:rPr>
          <w:rFonts w:hint="eastAsia"/>
          <w:lang w:eastAsia="zh-CN"/>
        </w:rPr>
        <w:t>给了</w:t>
      </w:r>
      <w:r>
        <w:rPr>
          <w:lang w:eastAsia="zh-CN"/>
        </w:rPr>
        <w:t>一个笼子，</w:t>
      </w:r>
      <w:r>
        <w:rPr>
          <w:rFonts w:hint="eastAsia"/>
          <w:lang w:eastAsia="zh-CN"/>
        </w:rPr>
        <w:t>把</w:t>
      </w:r>
      <w:r>
        <w:rPr>
          <w:lang w:eastAsia="zh-CN"/>
        </w:rPr>
        <w:t>它们都关起来了。</w:t>
      </w:r>
    </w:p>
    <w:p>
      <w:pPr>
        <w:pStyle w:val="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把代码</w:t>
      </w:r>
      <w:r>
        <w:rPr>
          <w:lang w:eastAsia="zh-CN"/>
        </w:rPr>
        <w:t>的世界和真实的世界联系起来，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做到</w:t>
      </w:r>
      <w:r>
        <w:rPr>
          <w:rFonts w:ascii="MS Mincho" w:hAnsi="MS Mincho" w:eastAsia="MS Mincho" w:cs="MS Mincho"/>
          <w:sz w:val="21"/>
          <w:szCs w:val="22"/>
          <w:lang w:eastAsia="zh-CN"/>
        </w:rPr>
        <w:t>足够地抽象和封装</w:t>
      </w:r>
    </w:p>
    <w:p>
      <w:pPr>
        <w:pStyle w:val="5"/>
        <w:numPr>
          <w:ilvl w:val="0"/>
          <w:numId w:val="2"/>
        </w:numPr>
        <w:rPr>
          <w:lang w:eastAsia="zh-CN"/>
        </w:rPr>
      </w:pPr>
      <w:r>
        <w:rPr>
          <w:rFonts w:ascii="宋体" w:hAnsi="宋体" w:eastAsia="宋体" w:cs="宋体"/>
          <w:lang w:eastAsia="zh-CN"/>
        </w:rPr>
        <w:t>对</w:t>
      </w:r>
      <w:r>
        <w:rPr>
          <w:rFonts w:ascii="MS Mincho" w:hAnsi="MS Mincho" w:eastAsia="MS Mincho" w:cs="MS Mincho"/>
          <w:lang w:eastAsia="zh-CN"/>
        </w:rPr>
        <w:t>于真</w:t>
      </w:r>
      <w:r>
        <w:rPr>
          <w:rFonts w:ascii="宋体" w:hAnsi="宋体" w:eastAsia="宋体" w:cs="宋体"/>
          <w:lang w:eastAsia="zh-CN"/>
        </w:rPr>
        <w:t>实</w:t>
      </w:r>
      <w:r>
        <w:rPr>
          <w:rFonts w:ascii="MS Mincho" w:hAnsi="MS Mincho" w:eastAsia="MS Mincho" w:cs="MS Mincho"/>
          <w:lang w:eastAsia="zh-CN"/>
        </w:rPr>
        <w:t>世界的抽象能</w:t>
      </w:r>
      <w:r>
        <w:rPr>
          <w:rFonts w:ascii="宋体" w:hAnsi="宋体" w:eastAsia="宋体" w:cs="宋体"/>
          <w:lang w:eastAsia="zh-CN"/>
        </w:rPr>
        <w:t>够</w:t>
      </w:r>
      <w:r>
        <w:rPr>
          <w:rFonts w:ascii="MS Mincho" w:hAnsi="MS Mincho" w:eastAsia="MS Mincho" w:cs="MS Mincho"/>
          <w:lang w:eastAsia="zh-CN"/>
        </w:rPr>
        <w:t>形成一</w:t>
      </w:r>
      <w:r>
        <w:rPr>
          <w:rFonts w:ascii="宋体" w:hAnsi="宋体" w:eastAsia="宋体" w:cs="宋体"/>
          <w:lang w:eastAsia="zh-CN"/>
        </w:rPr>
        <w:t>张蓝图</w:t>
      </w:r>
      <w:r>
        <w:rPr>
          <w:rFonts w:ascii="MS Mincho" w:hAnsi="MS Mincho" w:eastAsia="MS Mincho" w:cs="MS Mincho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这张蓝图</w:t>
      </w:r>
      <w:r>
        <w:rPr>
          <w:rFonts w:ascii="MS Mincho" w:hAnsi="MS Mincho" w:eastAsia="MS Mincho" w:cs="MS Mincho"/>
          <w:lang w:eastAsia="zh-CN"/>
        </w:rPr>
        <w:t>可以重复生</w:t>
      </w:r>
      <w:r>
        <w:rPr>
          <w:rFonts w:ascii="宋体" w:hAnsi="宋体" w:eastAsia="宋体" w:cs="宋体"/>
          <w:lang w:eastAsia="zh-CN"/>
        </w:rPr>
        <w:t>产</w:t>
      </w:r>
      <w:r>
        <w:rPr>
          <w:rFonts w:ascii="MS Mincho" w:hAnsi="MS Mincho" w:eastAsia="MS Mincho" w:cs="MS Mincho"/>
          <w:lang w:eastAsia="zh-CN"/>
        </w:rPr>
        <w:t>出</w:t>
      </w:r>
      <w:r>
        <w:rPr>
          <w:rFonts w:ascii="宋体" w:hAnsi="宋体" w:eastAsia="宋体" w:cs="宋体"/>
          <w:lang w:eastAsia="zh-CN"/>
        </w:rPr>
        <w:t>实</w:t>
      </w:r>
      <w:r>
        <w:rPr>
          <w:rFonts w:hint="eastAsia" w:ascii="MS Mincho" w:hAnsi="MS Mincho" w:eastAsia="MS Mincho" w:cs="MS Mincho"/>
          <w:lang w:eastAsia="zh-CN"/>
        </w:rPr>
        <w:t>例</w:t>
      </w:r>
      <w:r>
        <w:rPr>
          <w:rFonts w:hint="eastAsia" w:ascii="宋体" w:hAnsi="宋体" w:eastAsia="宋体" w:cs="宋体"/>
          <w:lang w:eastAsia="zh-CN"/>
        </w:rPr>
        <w:t>出来</w:t>
      </w:r>
      <w:r>
        <w:rPr>
          <w:rFonts w:hint="eastAsia" w:ascii="宋体" w:hAnsi="宋体" w:cs="宋体"/>
          <w:lang w:eastAsia="zh-CN"/>
        </w:rPr>
        <w:t>。</w:t>
      </w:r>
    </w:p>
    <w:p>
      <w:r>
        <w:drawing>
          <wp:inline distT="0" distB="0" distL="0" distR="0">
            <wp:extent cx="3040380" cy="2555240"/>
            <wp:effectExtent l="0" t="0" r="7620" b="16510"/>
            <wp:docPr id="4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33D2"/>
    <w:multiLevelType w:val="multilevel"/>
    <w:tmpl w:val="1FE133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0E419"/>
    <w:multiLevelType w:val="singleLevel"/>
    <w:tmpl w:val="5950E4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4482D"/>
    <w:rsid w:val="5CB7267B"/>
    <w:rsid w:val="7E3448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2017-07-02T05:44:00Z</dcterms:created>
  <dc:creator>Rachel</dc:creator>
  <cp:lastModifiedBy>Rachel</cp:lastModifiedBy>
  <dcterms:modified xsi:type="dcterms:W3CDTF">2017-07-02T05:53:22Z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