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cs="宋体" w:asciiTheme="minorEastAsia" w:hAnsiTheme="minorEastAsia"/>
          <w:kern w:val="0"/>
          <w:szCs w:val="21"/>
        </w:rPr>
      </w:pPr>
      <w: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ragraph">
                  <wp:posOffset>123825</wp:posOffset>
                </wp:positionV>
                <wp:extent cx="1828800" cy="18288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widowControl/>
                              <w:shd w:val="clear" w:color="auto" w:fill="FFFFFF"/>
                              <w:jc w:val="center"/>
                              <w:rPr>
                                <w:rFonts w:ascii="华文行楷" w:eastAsia="华文行楷" w:cs="宋体" w:hAnsiTheme="minorEastAsia"/>
                                <w:b/>
                                <w:bCs/>
                                <w:kern w:val="0"/>
                                <w:sz w:val="84"/>
                                <w:szCs w:val="84"/>
                                <w14:shadow w14:blurRad="60007" w14:dist="200025" w14:dir="15000000" w14:sx="100000" w14:sy="30000" w14:kx="-1800000" w14:ky="0" w14:algn="bl">
                                  <w14:srgbClr w14:val="000000">
                                    <w14:alpha w14:val="68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eastAsia" w:ascii="华文行楷" w:eastAsia="华文行楷" w:cs="宋体" w:hAnsiTheme="minorEastAsia"/>
                                <w:b/>
                                <w:bCs/>
                                <w:kern w:val="0"/>
                                <w:sz w:val="84"/>
                                <w:szCs w:val="84"/>
                                <w14:shadow w14:blurRad="60007" w14:dist="200025" w14:dir="15000000" w14:sx="100000" w14:sy="30000" w14:kx="-1800000" w14:ky="0" w14:algn="bl">
                                  <w14:srgbClr w14:val="000000">
                                    <w14:alpha w14:val="68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春季常见传染病</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2.5pt;margin-top:9.75pt;height:144pt;width:144pt;mso-wrap-distance-bottom:0pt;mso-wrap-distance-top:0pt;mso-wrap-style:none;z-index:251659264;mso-width-relative:page;mso-height-relative:page;" filled="f" stroked="f" coordsize="21600,21600" o:gfxdata="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EmaXrUAAAACgEAAA8AAAAAAAAA&#10;AQAgAAAAIgAAAGRycy9kb3ducmV2LnhtbFBLAQIUABQAAAAIAIdO4kB6/SdsFQIAABwEAAAOAAAA&#10;AAAAAAEAIAAAACMBAABkcnMvZTJvRG9jLnhtbFBLBQYAAAAABgAGAFkBAACqBQAAAAA=&#10;">
                <v:fill on="f" focussize="0,0"/>
                <v:stroke on="f"/>
                <v:imagedata o:title=""/>
                <o:lock v:ext="edit" aspectratio="f"/>
                <v:textbox style="mso-fit-shape-to-text:t;">
                  <w:txbxContent>
                    <w:p>
                      <w:pPr>
                        <w:widowControl/>
                        <w:shd w:val="clear" w:color="auto" w:fill="FFFFFF"/>
                        <w:jc w:val="center"/>
                        <w:rPr>
                          <w:rFonts w:ascii="华文行楷" w:eastAsia="华文行楷" w:cs="宋体" w:hAnsiTheme="minorEastAsia"/>
                          <w:b/>
                          <w:bCs/>
                          <w:kern w:val="0"/>
                          <w:sz w:val="84"/>
                          <w:szCs w:val="84"/>
                          <w14:shadow w14:blurRad="60007" w14:dist="200025" w14:dir="15000000" w14:sx="100000" w14:sy="30000" w14:kx="-1800000" w14:ky="0" w14:algn="bl">
                            <w14:srgbClr w14:val="000000">
                              <w14:alpha w14:val="68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eastAsia" w:ascii="华文行楷" w:eastAsia="华文行楷" w:cs="宋体" w:hAnsiTheme="minorEastAsia"/>
                          <w:b/>
                          <w:bCs/>
                          <w:kern w:val="0"/>
                          <w:sz w:val="84"/>
                          <w:szCs w:val="84"/>
                          <w14:shadow w14:blurRad="60007" w14:dist="200025" w14:dir="15000000" w14:sx="100000" w14:sy="30000" w14:kx="-1800000" w14:ky="0" w14:algn="bl">
                            <w14:srgbClr w14:val="000000">
                              <w14:alpha w14:val="68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春季常见传染病</w:t>
                      </w:r>
                    </w:p>
                  </w:txbxContent>
                </v:textbox>
                <w10:wrap type="topAndBottom"/>
              </v:shape>
            </w:pict>
          </mc:Fallback>
        </mc:AlternateContent>
      </w:r>
    </w:p>
    <w:p>
      <w:pPr>
        <w:pStyle w:val="2"/>
      </w:pPr>
      <w:r>
        <w:rPr>
          <w:shd w:val="clear" w:color="auto" w:fill="FFFFFF"/>
        </w:rPr>
        <w:t>手足口病</w:t>
      </w:r>
    </w:p>
    <w:p>
      <w:pPr>
        <w:widowControl/>
        <w:shd w:val="clear" w:color="auto" w:fill="FFFFFF"/>
        <w:ind w:firstLine="560" w:firstLineChars="200"/>
        <w:jc w:val="left"/>
        <w:rPr>
          <w:rFonts w:cs="宋体" w:asciiTheme="minorEastAsia" w:hAnsiTheme="minorEastAsia"/>
          <w:kern w:val="0"/>
          <w:sz w:val="28"/>
          <w:szCs w:val="28"/>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drawing>
          <wp:anchor distT="0" distB="0" distL="114300" distR="114300" simplePos="0" relativeHeight="251660288" behindDoc="0" locked="0" layoutInCell="1" allowOverlap="1">
            <wp:simplePos x="0" y="0"/>
            <wp:positionH relativeFrom="column">
              <wp:posOffset>3086100</wp:posOffset>
            </wp:positionH>
            <wp:positionV relativeFrom="paragraph">
              <wp:posOffset>960120</wp:posOffset>
            </wp:positionV>
            <wp:extent cx="2200275" cy="1465580"/>
            <wp:effectExtent l="133350" t="57150" r="85725" b="1536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0275" cy="14655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cs="宋体" w:asciiTheme="minorEastAsia" w:hAnsiTheme="minorEastAsia"/>
          <w:kern w:val="0"/>
          <w:sz w:val="28"/>
          <w:szCs w:val="28"/>
        </w:rPr>
        <w:t>手足口病是肠道病毒引起的传染病，主要病原体有肠道病毒71型和柯萨奇病毒A16型。手足口病多数为自限性疾病，未经治疗7-10天可自愈。</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患者通常以发热、食欲不振、精神差和咽痛起病，1-2天后，出现口腔溃疡，手掌、脚掌以及臀部出现红色皮疹。部分患者可仅出现皮疹，而无发热。少数患者会发展为重症病例，极少数也可出现死亡。</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手足口病主要通过接触患者口鼻分泌物、疱疹液、粪便，以及接触被污染的玩具、奶瓶、餐饮具等物品进行传播。</w:t>
      </w:r>
    </w:p>
    <w:p>
      <w:pPr>
        <w:pStyle w:val="2"/>
        <w:sectPr>
          <w:type w:val="continuous"/>
          <w:pgSz w:w="11906" w:h="16838"/>
          <w:pgMar w:top="1440" w:right="1800" w:bottom="1440" w:left="1800" w:header="851" w:footer="992" w:gutter="0"/>
          <w:cols w:space="316" w:num="2"/>
          <w:docGrid w:type="lines" w:linePitch="312" w:charSpace="0"/>
        </w:sectPr>
      </w:pPr>
    </w:p>
    <w:p>
      <w:pPr>
        <w:pStyle w:val="2"/>
      </w:pPr>
      <w:r>
        <w:t>流行性腮腺炎</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流行性腮腺炎</w:t>
      </w:r>
      <w:r>
        <w:rPr>
          <w:rStyle w:val="10"/>
          <w:rFonts w:cs="宋体" w:asciiTheme="minorEastAsia" w:hAnsiTheme="minorEastAsia"/>
          <w:kern w:val="0"/>
          <w:sz w:val="28"/>
          <w:szCs w:val="28"/>
        </w:rPr>
        <w:footnoteReference w:id="0"/>
      </w:r>
      <w:r>
        <w:rPr>
          <w:rFonts w:cs="宋体" w:asciiTheme="minorEastAsia" w:hAnsiTheme="minorEastAsia"/>
          <w:kern w:val="0"/>
          <w:sz w:val="28"/>
          <w:szCs w:val="28"/>
        </w:rPr>
        <w:t>是由腮腺炎病毒引起的急性、全身性感染，以腮腺肿痛为主要特征，有时亦可累及其他唾液腺。</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病人是传染源，通过直接</w:t>
      </w:r>
      <w:r>
        <w:rPr>
          <w:rFonts w:cs="宋体" w:asciiTheme="minorEastAsia" w:hAnsiTheme="minorEastAsia"/>
          <w:bCs/>
          <w:kern w:val="0"/>
          <w:sz w:val="28"/>
          <w:szCs w:val="28"/>
        </w:rPr>
        <w:t>接触、飞沫、唾液的吸入为主要传播途径。</w:t>
      </w:r>
      <w:bookmarkStart w:id="0" w:name="_GoBack"/>
      <w:bookmarkEnd w:id="0"/>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接触病人后2～3周发病。有</w:t>
      </w:r>
      <w:r>
        <w:rPr>
          <w:rFonts w:cs="宋体" w:asciiTheme="minorEastAsia" w:hAnsiTheme="minorEastAsia"/>
          <w:bCs/>
          <w:kern w:val="0"/>
          <w:sz w:val="28"/>
          <w:szCs w:val="28"/>
        </w:rPr>
        <w:t>发热、畏寒、头痛、肌痛、咽痛、食欲不佳、恶心、呕吐、全身不适</w:t>
      </w:r>
      <w:r>
        <w:rPr>
          <w:rFonts w:cs="宋体" w:asciiTheme="minorEastAsia" w:hAnsiTheme="minorEastAsia"/>
          <w:kern w:val="0"/>
          <w:sz w:val="28"/>
          <w:szCs w:val="28"/>
        </w:rPr>
        <w:t>等，数小时腮腺肿痛，逐渐明显，体温可达39</w:t>
      </w:r>
      <w:r>
        <w:rPr>
          <w:rFonts w:hint="eastAsia" w:cs="宋体" w:asciiTheme="minorEastAsia" w:hAnsiTheme="minorEastAsia"/>
          <w:kern w:val="0"/>
          <w:sz w:val="28"/>
          <w:szCs w:val="28"/>
        </w:rPr>
        <w:t>℃</w:t>
      </w:r>
      <w:r>
        <w:rPr>
          <w:rFonts w:cs="宋体" w:asciiTheme="minorEastAsia" w:hAnsiTheme="minorEastAsia"/>
          <w:kern w:val="0"/>
          <w:sz w:val="28"/>
          <w:szCs w:val="28"/>
        </w:rPr>
        <w:t>以上。本病为自限性疾病，目前尚缺乏特效药物，7至10天消退。</w:t>
      </w:r>
    </w:p>
    <w:p>
      <w:pPr>
        <w:pStyle w:val="2"/>
      </w:pPr>
      <w:r>
        <w:t>流行性感冒</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流感是由流感病毒引起的急性呼吸道传染病，其潜伏期短、传染性强、传播迅速，易在集体单位或者人群聚集的场所引起流行，具有极强的危害性。</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潜伏期1-3日，主要症状为</w:t>
      </w:r>
      <w:r>
        <w:rPr>
          <w:rFonts w:cs="宋体" w:asciiTheme="minorEastAsia" w:hAnsiTheme="minorEastAsia"/>
          <w:bCs/>
          <w:kern w:val="0"/>
          <w:sz w:val="28"/>
          <w:szCs w:val="28"/>
        </w:rPr>
        <w:t>发热、头痛、流涕、咽痛、干咳、全身肌肉及关节酸痛不适等</w:t>
      </w:r>
      <w:r>
        <w:rPr>
          <w:rFonts w:cs="宋体" w:asciiTheme="minorEastAsia" w:hAnsiTheme="minorEastAsia"/>
          <w:kern w:val="0"/>
          <w:sz w:val="28"/>
          <w:szCs w:val="28"/>
        </w:rPr>
        <w:t>，重症可引起肺炎、脑炎、心肌炎等并发症。</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传染源主要是病人和隐性感染者，传染期为1周。传播途径以空气飞沫直接传播为主，也可通过被病毒污染的物品间接传播。人群对流感普遍易感。</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目前我市仍处于流感冬春季流行期，根据流感监测数据显示，流感病毒活动度已呈现快速下降态势，流感病毒在人群中的快速传播得到有效遏制，总体疫情态势趋于缓和，但仍处于流感高峰期。开学后学生接触密切，极易造成聚集性流感疫情的发生。</w:t>
      </w:r>
    </w:p>
    <w:p>
      <w:pPr>
        <w:pStyle w:val="2"/>
      </w:pPr>
      <w:r>
        <w:rPr>
          <w:shd w:val="clear" w:color="auto" w:fill="FFFFFF"/>
        </w:rPr>
        <w:t>水痘</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水痘是由水痘－带状疱疹病毒初次感染引起的急性传染病。春季易发，主要发生在婴幼儿和学龄前儿童。</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以发热及皮肤和黏膜成批出现</w:t>
      </w:r>
      <w:r>
        <w:rPr>
          <w:rFonts w:cs="宋体" w:asciiTheme="minorEastAsia" w:hAnsiTheme="minorEastAsia"/>
          <w:bCs/>
          <w:kern w:val="0"/>
          <w:sz w:val="28"/>
          <w:szCs w:val="28"/>
        </w:rPr>
        <w:t>周身性红色斑丘疹、疱疹、痂疹为特征，皮疹呈向心性分布</w:t>
      </w:r>
      <w:r>
        <w:rPr>
          <w:rFonts w:cs="宋体" w:asciiTheme="minorEastAsia" w:hAnsiTheme="minorEastAsia"/>
          <w:kern w:val="0"/>
          <w:sz w:val="28"/>
          <w:szCs w:val="28"/>
        </w:rPr>
        <w:t>，主要发生在胸、腹、背，四肢很少。</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冬春两季多发，其传染力强，水痘患者是惟一的传染源，自发病前1～2天直至皮疹干燥结痂期均有传染性，接触或飞沫吸入均可传染，易感儿发病率可达95％以上。</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水痘病毒具有潜伏期长、传染性较强的特征，极易在托幼机构、学校等集体单位儿童中造成暴发与蔓延，是学校突发公共卫生事件的主要原因之一，严重影响儿童的身体健康和学习生活。</w:t>
      </w:r>
    </w:p>
    <w:p>
      <w:pPr>
        <w:pStyle w:val="2"/>
        <w:rPr>
          <w:shd w:val="clear" w:color="auto" w:fill="FFFFFF"/>
        </w:rPr>
      </w:pPr>
      <w:r>
        <w:rPr>
          <w:shd w:val="clear" w:color="auto" w:fill="FFFFFF"/>
        </w:rPr>
        <w:t>风疹</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是由风疹病毒所引起的一种急性呼吸道传染病，一年四季都均可发生，但多发生在春季。</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一般出现在</w:t>
      </w:r>
      <w:r>
        <w:rPr>
          <w:rFonts w:cs="宋体" w:asciiTheme="minorEastAsia" w:hAnsiTheme="minorEastAsia"/>
          <w:bCs/>
          <w:kern w:val="0"/>
          <w:sz w:val="28"/>
          <w:szCs w:val="28"/>
        </w:rPr>
        <w:t>低热及很轻的感冒症状</w:t>
      </w:r>
      <w:r>
        <w:rPr>
          <w:rFonts w:cs="宋体" w:asciiTheme="minorEastAsia" w:hAnsiTheme="minorEastAsia"/>
          <w:kern w:val="0"/>
          <w:sz w:val="28"/>
          <w:szCs w:val="28"/>
        </w:rPr>
        <w:t>，发热即出疹。在发病后的</w:t>
      </w:r>
      <w:r>
        <w:rPr>
          <w:rFonts w:cs="宋体" w:asciiTheme="minorEastAsia" w:hAnsiTheme="minorEastAsia"/>
          <w:bCs/>
          <w:kern w:val="0"/>
          <w:sz w:val="28"/>
          <w:szCs w:val="28"/>
        </w:rPr>
        <w:t>1－2天出疹</w:t>
      </w:r>
      <w:r>
        <w:rPr>
          <w:rFonts w:cs="宋体" w:asciiTheme="minorEastAsia" w:hAnsiTheme="minorEastAsia"/>
          <w:kern w:val="0"/>
          <w:sz w:val="28"/>
          <w:szCs w:val="28"/>
        </w:rPr>
        <w:t>，先由面部迅速发展到全身。</w:t>
      </w:r>
    </w:p>
    <w:p>
      <w:pPr>
        <w:pStyle w:val="2"/>
      </w:pPr>
      <w:r>
        <w:rPr>
          <w:shd w:val="clear" w:color="auto" w:fill="FFFFFF"/>
        </w:rPr>
        <w:t>麻疹</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为常发呼吸道疾病，以发热、皮肤出现红色斑丘疹症状，在麻疹退后，遗留色素沉着伴糠麸样脱屑。重症可并发肺炎等并发症。</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麻疹是通过呼吸道飞沫途径传播，病人是唯一的传染源。患病后可获得持久免疫力，未患过麻疹又未接种过麻疹疫苗者，普遍具有易感性，尤其是6个月-5岁幼儿发病率最高(占90%)。</w:t>
      </w:r>
    </w:p>
    <w:p>
      <w:pPr>
        <w:pStyle w:val="2"/>
      </w:pPr>
      <w:r>
        <w:rPr>
          <w:shd w:val="clear" w:color="auto" w:fill="FFFFFF"/>
        </w:rPr>
        <w:t>猩红热</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猩红热主要由A组乙型溶血性链球菌引起的急性呼吸道传染病。</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早期咽部充血、扁桃体红肿，表现为发热、咽痛、头痛、恶心、呕吐等症状。发热24小时内出现皮疹，一日内蔓延至全身。皮疹呈鲜红色，针头大小，有些象“鸡皮疙瘩”。</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猩红热的传染源为病人和带菌者，主要通过呼吸道飞沫传播，儿童少年多发。</w:t>
      </w:r>
    </w:p>
    <w:p>
      <w:pPr>
        <w:pStyle w:val="2"/>
      </w:pPr>
      <w:r>
        <w:rPr>
          <w:shd w:val="clear" w:color="auto" w:fill="FFFFFF"/>
        </w:rPr>
        <w:t>感染性腹泻</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多半是由于病毒感染引起的，最常见就是</w:t>
      </w:r>
      <w:r>
        <w:rPr>
          <w:rFonts w:cs="宋体" w:asciiTheme="minorEastAsia" w:hAnsiTheme="minorEastAsia"/>
          <w:bCs/>
          <w:kern w:val="0"/>
          <w:sz w:val="28"/>
          <w:szCs w:val="28"/>
        </w:rPr>
        <w:t>诺如病毒</w:t>
      </w:r>
      <w:r>
        <w:rPr>
          <w:rFonts w:cs="宋体" w:asciiTheme="minorEastAsia" w:hAnsiTheme="minorEastAsia"/>
          <w:kern w:val="0"/>
          <w:sz w:val="28"/>
          <w:szCs w:val="28"/>
        </w:rPr>
        <w:t>和</w:t>
      </w:r>
      <w:r>
        <w:rPr>
          <w:rFonts w:cs="宋体" w:asciiTheme="minorEastAsia" w:hAnsiTheme="minorEastAsia"/>
          <w:bCs/>
          <w:kern w:val="0"/>
          <w:sz w:val="28"/>
          <w:szCs w:val="28"/>
        </w:rPr>
        <w:t>轮状病毒</w:t>
      </w:r>
      <w:r>
        <w:rPr>
          <w:rFonts w:cs="宋体" w:asciiTheme="minorEastAsia" w:hAnsiTheme="minorEastAsia"/>
          <w:kern w:val="0"/>
          <w:sz w:val="28"/>
          <w:szCs w:val="28"/>
        </w:rPr>
        <w:t>。</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bCs/>
          <w:kern w:val="0"/>
          <w:sz w:val="28"/>
          <w:szCs w:val="28"/>
        </w:rPr>
        <w:t>诺如病毒感染性腹泻</w:t>
      </w:r>
      <w:r>
        <w:rPr>
          <w:rFonts w:cs="宋体" w:asciiTheme="minorEastAsia" w:hAnsiTheme="minorEastAsia"/>
          <w:kern w:val="0"/>
          <w:sz w:val="28"/>
          <w:szCs w:val="28"/>
        </w:rPr>
        <w:t>的传染性强，极易通过被污染的食物、水源造成流行，也可通过接触和空气传播引起疫情。</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最常见症状是呕吐和腹泻，其次为恶心、腹痛、头痛、发热、畏寒和肌肉酸痛，多数人症状持续2～3天后恢复。少数病例可发生重症，甚至死亡。发生重症的高危人群为高龄老人和低龄儿童。</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bCs/>
          <w:kern w:val="0"/>
          <w:sz w:val="28"/>
          <w:szCs w:val="28"/>
        </w:rPr>
        <w:t>轮状病毒感染性腹泻</w:t>
      </w:r>
      <w:r>
        <w:rPr>
          <w:rFonts w:cs="宋体" w:asciiTheme="minorEastAsia" w:hAnsiTheme="minorEastAsia"/>
          <w:kern w:val="0"/>
          <w:sz w:val="28"/>
          <w:szCs w:val="28"/>
        </w:rPr>
        <w:t>首发症状是频繁的呕吐，不久就会出现大便次数增多，大便多以水样便为主，多呈蛋花汤样，无酸臭味。可伴有发热，腹痛等症状，腹泻要持续5-7天，多见于1-3岁的婴幼儿，重症患儿出现脱水、电解质紊乱、休克等并发症。</w:t>
      </w:r>
    </w:p>
    <w:p>
      <w:pPr>
        <w:widowControl/>
        <w:shd w:val="clear" w:color="auto" w:fill="FFFFFF"/>
        <w:ind w:firstLine="560" w:firstLineChars="200"/>
        <w:jc w:val="left"/>
        <w:rPr>
          <w:rFonts w:cs="宋体" w:asciiTheme="minorEastAsia" w:hAnsiTheme="minorEastAsia"/>
          <w:kern w:val="0"/>
          <w:sz w:val="28"/>
          <w:szCs w:val="28"/>
        </w:rPr>
      </w:pPr>
      <w:r>
        <w:rPr>
          <w:rFonts w:cs="宋体" w:asciiTheme="minorEastAsia" w:hAnsiTheme="minorEastAsia"/>
          <w:kern w:val="0"/>
          <w:sz w:val="28"/>
          <w:szCs w:val="28"/>
        </w:rPr>
        <w:t>冬春季节为病毒引起的感染性腹泻的高发期，开春开学后，各学校及托幼机构仍应关注感染性腹泻聚集性疫情的报告和处置工作。</w:t>
      </w:r>
    </w:p>
    <w:p>
      <w:pPr>
        <w:ind w:firstLine="560" w:firstLineChars="200"/>
        <w:rPr>
          <w:rFonts w:asciiTheme="minorEastAsia" w:hAnsiTheme="minorEastAsia"/>
          <w:sz w:val="28"/>
          <w:szCs w:val="28"/>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rPr>
      <w:fldChar w:fldCharType="begin"/>
    </w:r>
    <w:r>
      <w:rPr>
        <w:b/>
      </w:rPr>
      <w:instrText xml:space="preserve">PAGE  \* Arabic  \* MERGEFORMAT</w:instrText>
    </w:r>
    <w:r>
      <w:rPr>
        <w:b/>
      </w:rPr>
      <w:fldChar w:fldCharType="separate"/>
    </w:r>
    <w:r>
      <w:rPr>
        <w:b/>
        <w:lang w:val="zh-CN"/>
      </w:rPr>
      <w:t>1</w:t>
    </w:r>
    <w:r>
      <w:rPr>
        <w:b/>
      </w:rPr>
      <w:fldChar w:fldCharType="end"/>
    </w:r>
    <w:r>
      <w:rPr>
        <w:lang w:val="zh-CN"/>
      </w:rPr>
      <w:t xml:space="preserve"> / </w:t>
    </w:r>
    <w:r>
      <w:rPr>
        <w:b/>
      </w:rPr>
      <w:fldChar w:fldCharType="begin"/>
    </w:r>
    <w:r>
      <w:rPr>
        <w:b/>
      </w:rPr>
      <w:instrText xml:space="preserve">NUMPAGES  \* Arabic  \* MERGEFORMAT</w:instrText>
    </w:r>
    <w:r>
      <w:rPr>
        <w:b/>
      </w:rPr>
      <w:fldChar w:fldCharType="separate"/>
    </w:r>
    <w:r>
      <w:rPr>
        <w:b/>
        <w:lang w:val="zh-CN"/>
      </w:rPr>
      <w:t>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rPr>
          <w:rFonts w:hint="eastAsia"/>
        </w:rPr>
      </w:pPr>
      <w:r>
        <w:rPr>
          <w:rStyle w:val="10"/>
        </w:rPr>
        <w:footnoteRef/>
      </w:r>
      <w:r>
        <w:t xml:space="preserve"> </w:t>
      </w:r>
      <w:r>
        <w:rPr>
          <w:rFonts w:hint="eastAsia"/>
        </w:rPr>
        <w:t>流行性腮腺炎：</w:t>
      </w:r>
      <w:r>
        <w:t>是儿童和青少年期常见的呼吸道传染病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医学小知识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A3"/>
    <w:rsid w:val="001B2E95"/>
    <w:rsid w:val="001D74A3"/>
    <w:rsid w:val="002207AB"/>
    <w:rsid w:val="00415D4A"/>
    <w:rsid w:val="00562427"/>
    <w:rsid w:val="006A670E"/>
    <w:rsid w:val="0091291C"/>
    <w:rsid w:val="00C004E2"/>
    <w:rsid w:val="00E811E2"/>
    <w:rsid w:val="00F63DA6"/>
    <w:rsid w:val="2176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eastAsia="楷体" w:asciiTheme="majorHAnsi" w:hAnsiTheme="majorHAnsi" w:cstheme="majorBidi"/>
      <w:b/>
      <w:bCs/>
      <w:color w:val="C0504D" w:themeColor="accent2"/>
      <w:sz w:val="32"/>
      <w:szCs w:val="32"/>
      <w14:textFill>
        <w14:solidFill>
          <w14:schemeClr w14:val="accent2"/>
        </w14:solidFill>
      </w14:textFill>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5"/>
    <w:semiHidden/>
    <w:unhideWhenUsed/>
    <w:uiPriority w:val="99"/>
    <w:pPr>
      <w:snapToGrid w:val="0"/>
      <w:jc w:val="left"/>
    </w:pPr>
    <w:rPr>
      <w:sz w:val="18"/>
      <w:szCs w:val="18"/>
    </w:rPr>
  </w:style>
  <w:style w:type="character" w:styleId="9">
    <w:name w:val="Strong"/>
    <w:basedOn w:val="8"/>
    <w:qFormat/>
    <w:uiPriority w:val="22"/>
    <w:rPr>
      <w:b/>
      <w:bCs/>
    </w:rPr>
  </w:style>
  <w:style w:type="character" w:styleId="10">
    <w:name w:val="footnote reference"/>
    <w:basedOn w:val="8"/>
    <w:semiHidden/>
    <w:unhideWhenUsed/>
    <w:uiPriority w:val="99"/>
    <w:rPr>
      <w:vertAlign w:val="superscript"/>
    </w:rPr>
  </w:style>
  <w:style w:type="character" w:customStyle="1" w:styleId="11">
    <w:name w:val="标题 2 Char"/>
    <w:basedOn w:val="8"/>
    <w:link w:val="2"/>
    <w:uiPriority w:val="9"/>
    <w:rPr>
      <w:rFonts w:eastAsia="楷体" w:asciiTheme="majorHAnsi" w:hAnsiTheme="majorHAnsi" w:cstheme="majorBidi"/>
      <w:b/>
      <w:bCs/>
      <w:color w:val="C0504D" w:themeColor="accent2"/>
      <w:sz w:val="32"/>
      <w:szCs w:val="32"/>
      <w14:textFill>
        <w14:solidFill>
          <w14:schemeClr w14:val="accent2"/>
        </w14:solidFill>
      </w14:textFill>
    </w:rPr>
  </w:style>
  <w:style w:type="character" w:customStyle="1" w:styleId="12">
    <w:name w:val="批注框文本 Char"/>
    <w:basedOn w:val="8"/>
    <w:link w:val="3"/>
    <w:semiHidden/>
    <w:uiPriority w:val="99"/>
    <w:rPr>
      <w:sz w:val="18"/>
      <w:szCs w:val="18"/>
    </w:rPr>
  </w:style>
  <w:style w:type="character" w:customStyle="1" w:styleId="13">
    <w:name w:val="页眉 Char"/>
    <w:basedOn w:val="8"/>
    <w:link w:val="5"/>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脚注文本 Char"/>
    <w:basedOn w:val="8"/>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5B278D-6C54-4DDD-89F3-0E9E0F83ED7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253</Words>
  <Characters>1448</Characters>
  <Lines>12</Lines>
  <Paragraphs>3</Paragraphs>
  <TotalTime>17</TotalTime>
  <ScaleCrop>false</ScaleCrop>
  <LinksUpToDate>false</LinksUpToDate>
  <CharactersWithSpaces>1698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2019-03-11T06:22:00Z</dcterms:created>
  <dc:creator>yuqiu</dc:creator>
  <cp:lastModifiedBy>CL</cp:lastModifiedBy>
  <dcterms:modified xsi:type="dcterms:W3CDTF">2019-08-16T04:25:09Z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