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27" w:rsidRDefault="00641A27" w:rsidP="00641A27">
      <w:pPr>
        <w:rPr>
          <w:rFonts w:hint="eastAsia"/>
        </w:rPr>
      </w:pPr>
      <w:r>
        <w:rPr>
          <w:rFonts w:hint="eastAsia"/>
        </w:rPr>
        <w:t>工作日志表</w:t>
      </w:r>
      <w:bookmarkStart w:id="0" w:name="_GoBack"/>
      <w:bookmarkEnd w:id="0"/>
    </w:p>
    <w:p w:rsidR="00641A27" w:rsidRDefault="00641A27" w:rsidP="00641A27">
      <w:pPr>
        <w:rPr>
          <w:rFonts w:hint="eastAsia"/>
        </w:rPr>
      </w:pPr>
      <w:r>
        <w:rPr>
          <w:rFonts w:hint="eastAsia"/>
        </w:rPr>
        <w:t>部门：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职务：</w:t>
      </w:r>
    </w:p>
    <w:p w:rsidR="00641A27" w:rsidRDefault="00641A27" w:rsidP="00641A27">
      <w:pPr>
        <w:ind w:rightChars="153" w:right="321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填表日期：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405"/>
        <w:gridCol w:w="534"/>
        <w:gridCol w:w="2507"/>
        <w:gridCol w:w="1354"/>
        <w:gridCol w:w="1610"/>
        <w:gridCol w:w="1610"/>
      </w:tblGrid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  <w:r>
              <w:rPr>
                <w:rFonts w:hint="eastAsia"/>
              </w:rPr>
              <w:t>工作</w:t>
            </w:r>
            <w:proofErr w:type="gramStart"/>
            <w:r>
              <w:rPr>
                <w:rFonts w:hint="eastAsia"/>
              </w:rPr>
              <w:t>项记录</w:t>
            </w:r>
            <w:proofErr w:type="gramEnd"/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  <w:r>
              <w:rPr>
                <w:rFonts w:hint="eastAsia"/>
              </w:rPr>
              <w:t>完成状况</w:t>
            </w: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  <w:r>
              <w:rPr>
                <w:rFonts w:hint="eastAsia"/>
              </w:rPr>
              <w:t>待解决问题</w:t>
            </w: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  <w:r>
              <w:rPr>
                <w:rFonts w:hint="eastAsia"/>
              </w:rPr>
              <w:t>工作时间量</w:t>
            </w: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  <w:tr w:rsidR="00641A27" w:rsidTr="003E6166">
        <w:tc>
          <w:tcPr>
            <w:tcW w:w="534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425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567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2693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418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  <w:tc>
          <w:tcPr>
            <w:tcW w:w="1701" w:type="dxa"/>
          </w:tcPr>
          <w:p w:rsidR="00641A27" w:rsidRDefault="00641A27" w:rsidP="003E6166">
            <w:pPr>
              <w:ind w:rightChars="153" w:right="321"/>
            </w:pPr>
          </w:p>
        </w:tc>
      </w:tr>
    </w:tbl>
    <w:p w:rsidR="00641A27" w:rsidRPr="00E5083E" w:rsidRDefault="00641A27" w:rsidP="00641A27">
      <w:pPr>
        <w:ind w:rightChars="153" w:right="321"/>
      </w:pPr>
    </w:p>
    <w:p w:rsidR="00C77E46" w:rsidRDefault="00C77E46"/>
    <w:sectPr w:rsidR="00C77E46" w:rsidSect="00641A27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27"/>
    <w:rsid w:val="00641A27"/>
    <w:rsid w:val="00C7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A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A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</dc:creator>
  <cp:lastModifiedBy>yuqiu</cp:lastModifiedBy>
  <cp:revision>1</cp:revision>
  <dcterms:created xsi:type="dcterms:W3CDTF">2019-03-10T06:48:00Z</dcterms:created>
  <dcterms:modified xsi:type="dcterms:W3CDTF">2019-03-10T06:49:00Z</dcterms:modified>
</cp:coreProperties>
</file>