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7F7A" w:rsidRPr="00117F7A" w:rsidRDefault="00117F7A" w:rsidP="00117F7A">
      <w:pPr>
        <w:widowControl/>
        <w:spacing w:line="360" w:lineRule="atLeast"/>
        <w:outlineLvl w:val="3"/>
        <w:rPr>
          <w:rFonts w:ascii="Segoe UI" w:eastAsia="宋体" w:hAnsi="Segoe UI" w:cs="Segoe UI"/>
          <w:b/>
          <w:bCs/>
          <w:color w:val="333333"/>
          <w:kern w:val="0"/>
          <w:sz w:val="27"/>
          <w:szCs w:val="27"/>
        </w:rPr>
      </w:pPr>
      <w:r>
        <w:rPr>
          <w:rFonts w:ascii="Segoe UI" w:eastAsia="宋体" w:hAnsi="Segoe UI" w:cs="Segoe UI" w:hint="eastAsia"/>
          <w:b/>
          <w:bCs/>
          <w:color w:val="333333"/>
          <w:kern w:val="0"/>
          <w:sz w:val="27"/>
          <w:szCs w:val="27"/>
        </w:rPr>
        <w:t>1</w:t>
      </w:r>
      <w:r>
        <w:rPr>
          <w:rFonts w:ascii="Segoe UI" w:eastAsia="宋体" w:hAnsi="Segoe UI" w:cs="Segoe UI" w:hint="eastAsia"/>
          <w:b/>
          <w:bCs/>
          <w:color w:val="333333"/>
          <w:kern w:val="0"/>
          <w:sz w:val="27"/>
          <w:szCs w:val="27"/>
        </w:rPr>
        <w:t>．</w:t>
      </w:r>
      <w:r w:rsidRPr="00117F7A">
        <w:rPr>
          <w:rFonts w:ascii="Segoe UI" w:eastAsia="宋体" w:hAnsi="Segoe UI" w:cs="Segoe UI"/>
          <w:b/>
          <w:bCs/>
          <w:color w:val="333333"/>
          <w:kern w:val="0"/>
          <w:sz w:val="27"/>
          <w:szCs w:val="27"/>
        </w:rPr>
        <w:t>高职单招有什么优势？</w:t>
      </w:r>
    </w:p>
    <w:p w:rsidR="00117F7A" w:rsidRPr="00117F7A" w:rsidRDefault="00117F7A" w:rsidP="00117F7A">
      <w:pPr>
        <w:widowControl/>
        <w:spacing w:line="360" w:lineRule="atLeast"/>
        <w:ind w:firstLineChars="200" w:firstLine="480"/>
        <w:jc w:val="left"/>
        <w:rPr>
          <w:rFonts w:ascii="Segoe UI" w:eastAsia="宋体" w:hAnsi="Segoe UI" w:cs="Segoe UI"/>
          <w:color w:val="333333"/>
          <w:kern w:val="0"/>
          <w:sz w:val="24"/>
          <w:szCs w:val="24"/>
        </w:rPr>
      </w:pPr>
      <w:r w:rsidRPr="00117F7A">
        <w:rPr>
          <w:rFonts w:ascii="Segoe UI" w:eastAsia="宋体" w:hAnsi="Segoe UI" w:cs="Segoe UI"/>
          <w:color w:val="333333"/>
          <w:kern w:val="0"/>
          <w:sz w:val="24"/>
          <w:szCs w:val="24"/>
        </w:rPr>
        <w:t>高职单招考试由文化考试和综合测试两部分组成，各院校可自主确定文化考试中的科目权重组合及划定最低控制分数线，综合测试由学校自主命题。更加有利于各院校进行改革探索，加快推进</w:t>
      </w:r>
      <w:r w:rsidRPr="00117F7A">
        <w:rPr>
          <w:rFonts w:ascii="Segoe UI" w:eastAsia="宋体" w:hAnsi="Segoe UI" w:cs="Segoe UI"/>
          <w:color w:val="333333"/>
          <w:kern w:val="0"/>
          <w:sz w:val="24"/>
          <w:szCs w:val="24"/>
        </w:rPr>
        <w:t>“</w:t>
      </w:r>
      <w:r w:rsidRPr="00117F7A">
        <w:rPr>
          <w:rFonts w:ascii="Segoe UI" w:eastAsia="宋体" w:hAnsi="Segoe UI" w:cs="Segoe UI"/>
          <w:color w:val="333333"/>
          <w:kern w:val="0"/>
          <w:sz w:val="24"/>
          <w:szCs w:val="24"/>
        </w:rPr>
        <w:t>文化素质</w:t>
      </w:r>
      <w:r w:rsidRPr="00117F7A">
        <w:rPr>
          <w:rFonts w:ascii="Segoe UI" w:eastAsia="宋体" w:hAnsi="Segoe UI" w:cs="Segoe UI"/>
          <w:color w:val="333333"/>
          <w:kern w:val="0"/>
          <w:sz w:val="24"/>
          <w:szCs w:val="24"/>
        </w:rPr>
        <w:t>+</w:t>
      </w:r>
      <w:r w:rsidRPr="00117F7A">
        <w:rPr>
          <w:rFonts w:ascii="Segoe UI" w:eastAsia="宋体" w:hAnsi="Segoe UI" w:cs="Segoe UI"/>
          <w:color w:val="333333"/>
          <w:kern w:val="0"/>
          <w:sz w:val="24"/>
          <w:szCs w:val="24"/>
        </w:rPr>
        <w:t>职业技能</w:t>
      </w:r>
      <w:r w:rsidRPr="00117F7A">
        <w:rPr>
          <w:rFonts w:ascii="Segoe UI" w:eastAsia="宋体" w:hAnsi="Segoe UI" w:cs="Segoe UI"/>
          <w:color w:val="333333"/>
          <w:kern w:val="0"/>
          <w:sz w:val="24"/>
          <w:szCs w:val="24"/>
        </w:rPr>
        <w:t>”</w:t>
      </w:r>
      <w:r w:rsidRPr="00117F7A">
        <w:rPr>
          <w:rFonts w:ascii="Segoe UI" w:eastAsia="宋体" w:hAnsi="Segoe UI" w:cs="Segoe UI"/>
          <w:color w:val="333333"/>
          <w:kern w:val="0"/>
          <w:sz w:val="24"/>
          <w:szCs w:val="24"/>
        </w:rPr>
        <w:t>评价方式，选拔综合素质高和具有创新能力、实践能力、特殊才能的高中和中职毕业生进入高职院校学习。</w:t>
      </w:r>
    </w:p>
    <w:p w:rsidR="00117F7A" w:rsidRDefault="00117F7A" w:rsidP="00117F7A">
      <w:pPr>
        <w:widowControl/>
        <w:spacing w:line="360" w:lineRule="atLeast"/>
        <w:ind w:firstLineChars="200" w:firstLine="480"/>
        <w:jc w:val="left"/>
        <w:rPr>
          <w:rFonts w:ascii="Segoe UI" w:eastAsia="宋体" w:hAnsi="Segoe UI" w:cs="Segoe UI" w:hint="eastAsia"/>
          <w:color w:val="333333"/>
          <w:kern w:val="0"/>
          <w:sz w:val="24"/>
          <w:szCs w:val="24"/>
        </w:rPr>
      </w:pPr>
      <w:r w:rsidRPr="00117F7A">
        <w:rPr>
          <w:rFonts w:ascii="Segoe UI" w:eastAsia="宋体" w:hAnsi="Segoe UI" w:cs="Segoe UI"/>
          <w:color w:val="333333"/>
          <w:kern w:val="0"/>
          <w:sz w:val="24"/>
          <w:szCs w:val="24"/>
        </w:rPr>
        <w:t>考生被录取后，不需要再参加普通高考和对口招生考试，当然也不能再被其它高校录取。</w:t>
      </w:r>
    </w:p>
    <w:p w:rsidR="00117F7A" w:rsidRPr="00117F7A" w:rsidRDefault="00117F7A" w:rsidP="00117F7A">
      <w:pPr>
        <w:widowControl/>
        <w:spacing w:line="360" w:lineRule="atLeast"/>
        <w:ind w:firstLineChars="200" w:firstLine="480"/>
        <w:jc w:val="left"/>
        <w:rPr>
          <w:rFonts w:ascii="Segoe UI" w:eastAsia="宋体" w:hAnsi="Segoe UI" w:cs="Segoe UI"/>
          <w:color w:val="333333"/>
          <w:kern w:val="0"/>
          <w:sz w:val="24"/>
          <w:szCs w:val="24"/>
        </w:rPr>
      </w:pPr>
    </w:p>
    <w:p w:rsidR="00117F7A" w:rsidRPr="00117F7A" w:rsidRDefault="00117F7A" w:rsidP="00117F7A">
      <w:pPr>
        <w:widowControl/>
        <w:spacing w:line="360" w:lineRule="atLeast"/>
        <w:outlineLvl w:val="3"/>
        <w:rPr>
          <w:rFonts w:ascii="Segoe UI" w:eastAsia="宋体" w:hAnsi="Segoe UI" w:cs="Segoe UI" w:hint="eastAsia"/>
          <w:b/>
          <w:bCs/>
          <w:color w:val="333333"/>
          <w:kern w:val="0"/>
          <w:sz w:val="27"/>
          <w:szCs w:val="27"/>
        </w:rPr>
      </w:pPr>
      <w:r w:rsidRPr="00117F7A">
        <w:rPr>
          <w:rFonts w:ascii="Segoe UI" w:eastAsia="宋体" w:hAnsi="Segoe UI" w:cs="Segoe UI" w:hint="eastAsia"/>
          <w:b/>
          <w:bCs/>
          <w:color w:val="333333"/>
          <w:kern w:val="0"/>
          <w:sz w:val="27"/>
          <w:szCs w:val="27"/>
        </w:rPr>
        <w:t>2</w:t>
      </w:r>
      <w:r w:rsidRPr="00117F7A">
        <w:rPr>
          <w:rFonts w:ascii="Segoe UI" w:eastAsia="宋体" w:hAnsi="Segoe UI" w:cs="Segoe UI" w:hint="eastAsia"/>
          <w:b/>
          <w:bCs/>
          <w:color w:val="333333"/>
          <w:kern w:val="0"/>
          <w:sz w:val="27"/>
          <w:szCs w:val="27"/>
        </w:rPr>
        <w:t>．高职单招学生和统招生进校后的待遇一样吗？毕业文凭是否相同？是否可以专升本？</w:t>
      </w:r>
    </w:p>
    <w:p w:rsidR="00117F7A" w:rsidRDefault="00117F7A" w:rsidP="00117F7A">
      <w:pPr>
        <w:widowControl/>
        <w:spacing w:line="360" w:lineRule="atLeast"/>
        <w:ind w:firstLineChars="200" w:firstLine="480"/>
        <w:jc w:val="left"/>
        <w:rPr>
          <w:rFonts w:ascii="Segoe UI" w:eastAsia="宋体" w:hAnsi="Segoe UI" w:cs="Segoe UI" w:hint="eastAsia"/>
          <w:color w:val="333333"/>
          <w:kern w:val="0"/>
          <w:sz w:val="24"/>
          <w:szCs w:val="24"/>
        </w:rPr>
      </w:pPr>
      <w:r w:rsidRPr="00117F7A">
        <w:rPr>
          <w:rFonts w:ascii="Segoe UI" w:eastAsia="宋体" w:hAnsi="Segoe UI" w:cs="Segoe UI" w:hint="eastAsia"/>
          <w:color w:val="333333"/>
          <w:kern w:val="0"/>
          <w:sz w:val="24"/>
          <w:szCs w:val="24"/>
        </w:rPr>
        <w:t>高职单招学生与统招生享受同等待遇，在学费、住宿费等收费标准和教育、教学、就业等方面的待遇一样。毕业文凭相同，可根据省教育厅当年的有关“专升本”文件精神，参加专升本考试。</w:t>
      </w:r>
      <w:bookmarkStart w:id="0" w:name="_GoBack"/>
      <w:bookmarkEnd w:id="0"/>
    </w:p>
    <w:p w:rsidR="00117F7A" w:rsidRDefault="00117F7A" w:rsidP="00117F7A">
      <w:pPr>
        <w:widowControl/>
        <w:spacing w:line="360" w:lineRule="atLeast"/>
        <w:ind w:firstLineChars="200" w:firstLine="480"/>
        <w:jc w:val="left"/>
        <w:rPr>
          <w:rFonts w:ascii="Segoe UI" w:eastAsia="宋体" w:hAnsi="Segoe UI" w:cs="Segoe UI" w:hint="eastAsia"/>
          <w:color w:val="333333"/>
          <w:kern w:val="0"/>
          <w:sz w:val="24"/>
          <w:szCs w:val="24"/>
        </w:rPr>
      </w:pPr>
    </w:p>
    <w:sectPr w:rsidR="00117F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F7A"/>
    <w:rsid w:val="00117F7A"/>
    <w:rsid w:val="007D0932"/>
    <w:rsid w:val="00F70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17F7A"/>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17F7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1556492">
      <w:bodyDiv w:val="1"/>
      <w:marLeft w:val="0"/>
      <w:marRight w:val="0"/>
      <w:marTop w:val="0"/>
      <w:marBottom w:val="0"/>
      <w:divBdr>
        <w:top w:val="none" w:sz="0" w:space="0" w:color="auto"/>
        <w:left w:val="none" w:sz="0" w:space="0" w:color="auto"/>
        <w:bottom w:val="none" w:sz="0" w:space="0" w:color="auto"/>
        <w:right w:val="none" w:sz="0" w:space="0" w:color="auto"/>
      </w:divBdr>
      <w:divsChild>
        <w:div w:id="345401390">
          <w:marLeft w:val="0"/>
          <w:marRight w:val="0"/>
          <w:marTop w:val="0"/>
          <w:marBottom w:val="0"/>
          <w:divBdr>
            <w:top w:val="none" w:sz="0" w:space="0" w:color="auto"/>
            <w:left w:val="none" w:sz="0" w:space="0" w:color="auto"/>
            <w:bottom w:val="none" w:sz="0" w:space="0" w:color="auto"/>
            <w:right w:val="none" w:sz="0" w:space="0" w:color="auto"/>
          </w:divBdr>
          <w:divsChild>
            <w:div w:id="1522738346">
              <w:marLeft w:val="0"/>
              <w:marRight w:val="0"/>
              <w:marTop w:val="0"/>
              <w:marBottom w:val="0"/>
              <w:divBdr>
                <w:top w:val="none" w:sz="0" w:space="0" w:color="auto"/>
                <w:left w:val="none" w:sz="0" w:space="0" w:color="auto"/>
                <w:bottom w:val="none" w:sz="0" w:space="0" w:color="auto"/>
                <w:right w:val="none" w:sz="0" w:space="0" w:color="auto"/>
              </w:divBdr>
              <w:divsChild>
                <w:div w:id="4433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48</Words>
  <Characters>275</Characters>
  <Application>Microsoft Office Word</Application>
  <DocSecurity>0</DocSecurity>
  <Lines>2</Lines>
  <Paragraphs>1</Paragraphs>
  <ScaleCrop>false</ScaleCrop>
  <Company>Microsoft</Company>
  <LinksUpToDate>false</LinksUpToDate>
  <CharactersWithSpaces>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梁国东</dc:creator>
  <cp:lastModifiedBy>梁国东</cp:lastModifiedBy>
  <cp:revision>1</cp:revision>
  <dcterms:created xsi:type="dcterms:W3CDTF">2019-04-19T12:49:00Z</dcterms:created>
  <dcterms:modified xsi:type="dcterms:W3CDTF">2019-04-19T12:54:00Z</dcterms:modified>
</cp:coreProperties>
</file>