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jc w:val="center"/>
      </w:pPr>
      <w:r>
        <w:rPr>
          <w:rFonts w:ascii="Microsoft YaHei" w:hAnsi="Microsoft YaHei" w:eastAsia="Microsoft YaHei"/>
          <w:b/>
          <w:color w:val="000000"/>
          <w:sz w:val="48"/>
        </w:rPr>
        <w:t>茶文化智能体 商业化版 开发方案</w:t>
      </w:r>
    </w:p>
    <w:p>
      <w:pPr>
        <w:spacing w:after="640"/>
        <w:jc w:val="center"/>
      </w:pPr>
      <w:r>
        <w:rPr>
          <w:rFonts w:ascii="Microsoft YaHei" w:hAnsi="Microsoft YaHei" w:eastAsia="Microsoft YaHei"/>
          <w:color w:val="666666"/>
          <w:sz w:val="24"/>
        </w:rPr>
        <w:t>产品开发与技术实施方案</w:t>
      </w:r>
    </w:p>
    <w:p>
      <w:pPr>
        <w:spacing w:after="80"/>
        <w:jc w:val="center"/>
      </w:pPr>
      <w:r>
        <w:rPr>
          <w:rFonts w:ascii="SimSun" w:hAnsi="SimSun" w:eastAsia="SimSun"/>
          <w:color w:val="666666"/>
          <w:sz w:val="21"/>
        </w:rPr>
        <w:t>版本  1.0</w:t>
      </w:r>
    </w:p>
    <w:p>
      <w:pPr>
        <w:spacing w:after="80"/>
        <w:jc w:val="center"/>
      </w:pPr>
      <w:r>
        <w:rPr>
          <w:rFonts w:ascii="SimSun" w:hAnsi="SimSun" w:eastAsia="SimSun"/>
          <w:color w:val="666666"/>
          <w:sz w:val="21"/>
        </w:rPr>
        <w:t>日期  2026-09-07</w:t>
      </w:r>
    </w:p>
    <w:p>
      <w:pPr>
        <w:spacing w:after="80"/>
        <w:jc w:val="center"/>
      </w:pPr>
      <w:r>
        <w:rPr>
          <w:rFonts w:ascii="SimSun" w:hAnsi="SimSun" w:eastAsia="SimSun"/>
          <w:color w:val="666666"/>
          <w:sz w:val="21"/>
        </w:rPr>
        <w:t>状态  评审稿</w:t>
      </w:r>
    </w:p>
    <w:p>
      <w:pPr>
        <w:spacing w:after="80"/>
        <w:jc w:val="center"/>
      </w:pPr>
      <w:r>
        <w:rPr>
          <w:rFonts w:ascii="SimSun" w:hAnsi="SimSun" w:eastAsia="SimSun"/>
          <w:color w:val="666666"/>
          <w:sz w:val="21"/>
        </w:rPr>
        <w:t>适用对象  创始团队、产品、研发、设计、茶文化专家、课程与商品运营、客服、财务与安全负责人</w:t>
      </w:r>
    </w:p>
    <w:p>
      <w:pPr>
        <w:spacing w:after="80"/>
        <w:jc w:val="center"/>
      </w:pPr>
      <w:r>
        <w:rPr>
          <w:rFonts w:ascii="SimSun" w:hAnsi="SimSun" w:eastAsia="SimSun"/>
          <w:color w:val="666666"/>
          <w:sz w:val="21"/>
        </w:rPr>
        <w:t>变更记录  v1.0——依据客户访谈与已确认的公开 Web、第三方模型、第三方支付默认边界形成</w:t>
      </w:r>
    </w:p>
    <w:p>
      <w:pPr>
        <w:spacing w:before="880"/>
        <w:jc w:val="center"/>
      </w:pPr>
      <w:r>
        <w:rPr>
          <w:rFonts w:ascii="SimSun" w:hAnsi="SimSun" w:eastAsia="SimSun"/>
          <w:color w:val="666666"/>
          <w:sz w:val="20"/>
        </w:rPr>
        <w:t>用于方案评审  工作量估算  开发实施与风险控制</w:t>
      </w:r>
    </w:p>
    <w:p>
      <w:r>
        <w:br w:type="page"/>
      </w:r>
    </w:p>
    <w:p>
      <w:pPr>
        <w:pStyle w:val="Heading1"/>
      </w:pPr>
      <w:r>
        <w:t>目录</w:t>
      </w:r>
    </w:p>
    <w:p>
      <w:pPr>
        <w:spacing w:after="40"/>
        <w:ind w:left="72"/>
      </w:pPr>
      <w:r>
        <w:rPr>
          <w:rFonts w:ascii="SimSun" w:hAnsi="SimSun" w:eastAsia="SimSun"/>
          <w:color w:val="202020"/>
          <w:sz w:val="20"/>
        </w:rPr>
        <w:t>1 Universal Idea Model</w:t>
      </w:r>
    </w:p>
    <w:p>
      <w:pPr>
        <w:spacing w:after="40"/>
        <w:ind w:left="72"/>
      </w:pPr>
      <w:r>
        <w:rPr>
          <w:rFonts w:ascii="SimSun" w:hAnsi="SimSun" w:eastAsia="SimSun"/>
          <w:color w:val="202020"/>
          <w:sz w:val="20"/>
        </w:rPr>
        <w:t>2 执行摘要</w:t>
      </w:r>
    </w:p>
    <w:p>
      <w:pPr>
        <w:spacing w:after="40"/>
        <w:ind w:left="72"/>
      </w:pPr>
      <w:r>
        <w:rPr>
          <w:rFonts w:ascii="SimSun" w:hAnsi="SimSun" w:eastAsia="SimSun"/>
          <w:color w:val="202020"/>
          <w:sz w:val="20"/>
        </w:rPr>
        <w:t>3 问题陈述</w:t>
      </w:r>
    </w:p>
    <w:p>
      <w:pPr>
        <w:spacing w:after="40"/>
        <w:ind w:left="72"/>
      </w:pPr>
      <w:r>
        <w:rPr>
          <w:rFonts w:ascii="SimSun" w:hAnsi="SimSun" w:eastAsia="SimSun"/>
          <w:color w:val="202020"/>
          <w:sz w:val="20"/>
        </w:rPr>
        <w:t>4 产品目标与成功指标</w:t>
      </w:r>
    </w:p>
    <w:p>
      <w:pPr>
        <w:spacing w:after="40"/>
        <w:ind w:left="72"/>
      </w:pPr>
      <w:r>
        <w:rPr>
          <w:rFonts w:ascii="SimSun" w:hAnsi="SimSun" w:eastAsia="SimSun"/>
          <w:color w:val="202020"/>
          <w:sz w:val="20"/>
        </w:rPr>
        <w:t>5 用户画像</w:t>
      </w:r>
    </w:p>
    <w:p>
      <w:pPr>
        <w:spacing w:after="40"/>
        <w:ind w:left="72"/>
      </w:pPr>
      <w:r>
        <w:rPr>
          <w:rFonts w:ascii="SimSun" w:hAnsi="SimSun" w:eastAsia="SimSun"/>
          <w:color w:val="202020"/>
          <w:sz w:val="20"/>
        </w:rPr>
        <w:t>6 业务范围、假设与约束</w:t>
      </w:r>
    </w:p>
    <w:p>
      <w:pPr>
        <w:spacing w:after="40"/>
        <w:ind w:left="72"/>
      </w:pPr>
      <w:r>
        <w:rPr>
          <w:rFonts w:ascii="SimSun" w:hAnsi="SimSun" w:eastAsia="SimSun"/>
          <w:color w:val="202020"/>
          <w:sz w:val="20"/>
        </w:rPr>
        <w:t>7 明确不做 商业化 v1</w:t>
      </w:r>
    </w:p>
    <w:p>
      <w:pPr>
        <w:spacing w:after="40"/>
        <w:ind w:left="72"/>
      </w:pPr>
      <w:r>
        <w:rPr>
          <w:rFonts w:ascii="SimSun" w:hAnsi="SimSun" w:eastAsia="SimSun"/>
          <w:color w:val="202020"/>
          <w:sz w:val="20"/>
        </w:rPr>
        <w:t>8 功能需求 MoSCoW</w:t>
      </w:r>
    </w:p>
    <w:p>
      <w:pPr>
        <w:spacing w:after="20"/>
        <w:ind w:left="504"/>
      </w:pPr>
      <w:r>
        <w:rPr>
          <w:rFonts w:ascii="SimSun" w:hAnsi="SimSun" w:eastAsia="SimSun"/>
          <w:color w:val="666666"/>
          <w:sz w:val="18"/>
        </w:rPr>
        <w:t>FR-B01 账号、会话与权限</w:t>
      </w:r>
    </w:p>
    <w:p>
      <w:pPr>
        <w:spacing w:after="20"/>
        <w:ind w:left="504"/>
      </w:pPr>
      <w:r>
        <w:rPr>
          <w:rFonts w:ascii="SimSun" w:hAnsi="SimSun" w:eastAsia="SimSun"/>
          <w:color w:val="666666"/>
          <w:sz w:val="18"/>
        </w:rPr>
        <w:t>FR-B02 可溯源茶知识问答</w:t>
      </w:r>
    </w:p>
    <w:p>
      <w:pPr>
        <w:spacing w:after="20"/>
        <w:ind w:left="504"/>
      </w:pPr>
      <w:r>
        <w:rPr>
          <w:rFonts w:ascii="SimSun" w:hAnsi="SimSun" w:eastAsia="SimSun"/>
          <w:color w:val="666666"/>
          <w:sz w:val="18"/>
        </w:rPr>
        <w:t>FR-B03 用户画像与可解释推荐</w:t>
      </w:r>
    </w:p>
    <w:p>
      <w:pPr>
        <w:spacing w:after="20"/>
        <w:ind w:left="504"/>
      </w:pPr>
      <w:r>
        <w:rPr>
          <w:rFonts w:ascii="SimSun" w:hAnsi="SimSun" w:eastAsia="SimSun"/>
          <w:color w:val="666666"/>
          <w:sz w:val="18"/>
        </w:rPr>
        <w:t>FR-B04 模块化课程目录与购买</w:t>
      </w:r>
    </w:p>
    <w:p>
      <w:pPr>
        <w:spacing w:after="20"/>
        <w:ind w:left="504"/>
      </w:pPr>
      <w:r>
        <w:rPr>
          <w:rFonts w:ascii="SimSun" w:hAnsi="SimSun" w:eastAsia="SimSun"/>
          <w:color w:val="666666"/>
          <w:sz w:val="18"/>
        </w:rPr>
        <w:t>FR-B05 学习权益与进度</w:t>
      </w:r>
    </w:p>
    <w:p>
      <w:pPr>
        <w:spacing w:after="20"/>
        <w:ind w:left="504"/>
      </w:pPr>
      <w:r>
        <w:rPr>
          <w:rFonts w:ascii="SimSun" w:hAnsi="SimSun" w:eastAsia="SimSun"/>
          <w:color w:val="666666"/>
          <w:sz w:val="18"/>
        </w:rPr>
        <w:t>FR-B06 茶品、SKU 与库存</w:t>
      </w:r>
    </w:p>
    <w:p>
      <w:pPr>
        <w:spacing w:after="20"/>
        <w:ind w:left="504"/>
      </w:pPr>
      <w:r>
        <w:rPr>
          <w:rFonts w:ascii="SimSun" w:hAnsi="SimSun" w:eastAsia="SimSun"/>
          <w:color w:val="666666"/>
          <w:sz w:val="18"/>
        </w:rPr>
        <w:t>FR-B07 订单与第三方支付</w:t>
      </w:r>
    </w:p>
    <w:p>
      <w:pPr>
        <w:spacing w:after="20"/>
        <w:ind w:left="504"/>
      </w:pPr>
      <w:r>
        <w:rPr>
          <w:rFonts w:ascii="SimSun" w:hAnsi="SimSun" w:eastAsia="SimSun"/>
          <w:color w:val="666666"/>
          <w:sz w:val="18"/>
        </w:rPr>
        <w:t>FR-B08 运营后台与审计</w:t>
      </w:r>
    </w:p>
    <w:p>
      <w:pPr>
        <w:spacing w:after="20"/>
        <w:ind w:left="504"/>
      </w:pPr>
      <w:r>
        <w:rPr>
          <w:rFonts w:ascii="SimSun" w:hAnsi="SimSun" w:eastAsia="SimSun"/>
          <w:color w:val="666666"/>
          <w:sz w:val="18"/>
        </w:rPr>
        <w:t>FR-B09 课程测验与学习反馈</w:t>
      </w:r>
    </w:p>
    <w:p>
      <w:pPr>
        <w:spacing w:after="20"/>
        <w:ind w:left="504"/>
      </w:pPr>
      <w:r>
        <w:rPr>
          <w:rFonts w:ascii="SimSun" w:hAnsi="SimSun" w:eastAsia="SimSun"/>
          <w:color w:val="666666"/>
          <w:sz w:val="18"/>
        </w:rPr>
        <w:t>FR-B10 组合购与优惠</w:t>
      </w:r>
    </w:p>
    <w:p>
      <w:pPr>
        <w:spacing w:after="20"/>
        <w:ind w:left="504"/>
      </w:pPr>
      <w:r>
        <w:rPr>
          <w:rFonts w:ascii="SimSun" w:hAnsi="SimSun" w:eastAsia="SimSun"/>
          <w:color w:val="666666"/>
          <w:sz w:val="18"/>
        </w:rPr>
        <w:t>FR-B11 退款与售后</w:t>
      </w:r>
    </w:p>
    <w:p>
      <w:pPr>
        <w:spacing w:after="20"/>
        <w:ind w:left="504"/>
      </w:pPr>
      <w:r>
        <w:rPr>
          <w:rFonts w:ascii="SimSun" w:hAnsi="SimSun" w:eastAsia="SimSun"/>
          <w:color w:val="666666"/>
          <w:sz w:val="18"/>
        </w:rPr>
        <w:t>FR-B12 通知与偏好</w:t>
      </w:r>
    </w:p>
    <w:p>
      <w:pPr>
        <w:spacing w:after="20"/>
        <w:ind w:left="504"/>
      </w:pPr>
      <w:r>
        <w:rPr>
          <w:rFonts w:ascii="SimSun" w:hAnsi="SimSun" w:eastAsia="SimSun"/>
          <w:color w:val="666666"/>
          <w:sz w:val="18"/>
        </w:rPr>
        <w:t>FR-B13 数据、AI 质量与成本运营</w:t>
      </w:r>
    </w:p>
    <w:p>
      <w:pPr>
        <w:spacing w:after="20"/>
        <w:ind w:left="504"/>
      </w:pPr>
      <w:r>
        <w:rPr>
          <w:rFonts w:ascii="SimSun" w:hAnsi="SimSun" w:eastAsia="SimSun"/>
          <w:color w:val="666666"/>
          <w:sz w:val="18"/>
        </w:rPr>
        <w:t>FR-B14 分享与礼赠</w:t>
      </w:r>
    </w:p>
    <w:p>
      <w:pPr>
        <w:spacing w:after="20"/>
        <w:ind w:left="504"/>
      </w:pPr>
      <w:r>
        <w:rPr>
          <w:rFonts w:ascii="SimSun" w:hAnsi="SimSun" w:eastAsia="SimSun"/>
          <w:color w:val="666666"/>
          <w:sz w:val="18"/>
        </w:rPr>
        <w:t>FR-B15 人工顾问转接</w:t>
      </w:r>
    </w:p>
    <w:p>
      <w:pPr>
        <w:spacing w:after="40"/>
        <w:ind w:left="72"/>
      </w:pPr>
      <w:r>
        <w:rPr>
          <w:rFonts w:ascii="SimSun" w:hAnsi="SimSun" w:eastAsia="SimSun"/>
          <w:color w:val="202020"/>
          <w:sz w:val="20"/>
        </w:rPr>
        <w:t>9 智能体内容与知识库</w:t>
      </w:r>
    </w:p>
    <w:p>
      <w:pPr>
        <w:spacing w:after="40"/>
        <w:ind w:left="72"/>
      </w:pPr>
      <w:r>
        <w:rPr>
          <w:rFonts w:ascii="SimSun" w:hAnsi="SimSun" w:eastAsia="SimSun"/>
          <w:color w:val="202020"/>
          <w:sz w:val="20"/>
        </w:rPr>
        <w:t>10 非功能与质量属性</w:t>
      </w:r>
    </w:p>
    <w:p>
      <w:pPr>
        <w:spacing w:after="40"/>
        <w:ind w:left="72"/>
      </w:pPr>
      <w:r>
        <w:rPr>
          <w:rFonts w:ascii="SimSun" w:hAnsi="SimSun" w:eastAsia="SimSun"/>
          <w:color w:val="202020"/>
          <w:sz w:val="20"/>
        </w:rPr>
        <w:t>11 系统架构</w:t>
      </w:r>
    </w:p>
    <w:p>
      <w:pPr>
        <w:spacing w:after="40"/>
        <w:ind w:left="72"/>
      </w:pPr>
      <w:r>
        <w:rPr>
          <w:rFonts w:ascii="SimSun" w:hAnsi="SimSun" w:eastAsia="SimSun"/>
          <w:color w:val="202020"/>
          <w:sz w:val="20"/>
        </w:rPr>
        <w:t>12 容量、性能与成本估算</w:t>
      </w:r>
    </w:p>
    <w:p>
      <w:pPr>
        <w:spacing w:after="40"/>
        <w:ind w:left="72"/>
      </w:pPr>
      <w:r>
        <w:rPr>
          <w:rFonts w:ascii="SimSun" w:hAnsi="SimSun" w:eastAsia="SimSun"/>
          <w:color w:val="202020"/>
          <w:sz w:val="20"/>
        </w:rPr>
        <w:t>13 数据模型与存储</w:t>
      </w:r>
    </w:p>
    <w:p>
      <w:pPr>
        <w:spacing w:after="40"/>
        <w:ind w:left="72"/>
      </w:pPr>
      <w:r>
        <w:rPr>
          <w:rFonts w:ascii="SimSun" w:hAnsi="SimSun" w:eastAsia="SimSun"/>
          <w:color w:val="202020"/>
          <w:sz w:val="20"/>
        </w:rPr>
        <w:t>14 API 规格</w:t>
      </w:r>
    </w:p>
    <w:p>
      <w:pPr>
        <w:spacing w:after="40"/>
        <w:ind w:left="72"/>
      </w:pPr>
      <w:r>
        <w:rPr>
          <w:rFonts w:ascii="SimSun" w:hAnsi="SimSun" w:eastAsia="SimSun"/>
          <w:color w:val="202020"/>
          <w:sz w:val="20"/>
        </w:rPr>
        <w:t>15 UI UX 要求</w:t>
      </w:r>
    </w:p>
    <w:p>
      <w:pPr>
        <w:spacing w:after="40"/>
        <w:ind w:left="72"/>
      </w:pPr>
      <w:r>
        <w:rPr>
          <w:rFonts w:ascii="SimSun" w:hAnsi="SimSun" w:eastAsia="SimSun"/>
          <w:color w:val="202020"/>
          <w:sz w:val="20"/>
        </w:rPr>
        <w:t>16 外部集成</w:t>
      </w:r>
    </w:p>
    <w:p>
      <w:pPr>
        <w:spacing w:after="40"/>
        <w:ind w:left="72"/>
      </w:pPr>
      <w:r>
        <w:rPr>
          <w:rFonts w:ascii="SimSun" w:hAnsi="SimSun" w:eastAsia="SimSun"/>
          <w:color w:val="202020"/>
          <w:sz w:val="20"/>
        </w:rPr>
        <w:t>17 异常、幂等与降级</w:t>
      </w:r>
    </w:p>
    <w:p>
      <w:pPr>
        <w:spacing w:after="40"/>
        <w:ind w:left="72"/>
      </w:pPr>
      <w:r>
        <w:rPr>
          <w:rFonts w:ascii="SimSun" w:hAnsi="SimSun" w:eastAsia="SimSun"/>
          <w:color w:val="202020"/>
          <w:sz w:val="20"/>
        </w:rPr>
        <w:t>18 安全威胁模型 设计期</w:t>
      </w:r>
    </w:p>
    <w:p>
      <w:pPr>
        <w:spacing w:after="40"/>
        <w:ind w:left="72"/>
      </w:pPr>
      <w:r>
        <w:rPr>
          <w:rFonts w:ascii="SimSun" w:hAnsi="SimSun" w:eastAsia="SimSun"/>
          <w:color w:val="202020"/>
          <w:sz w:val="20"/>
        </w:rPr>
        <w:t>19 ADR 关键决策</w:t>
      </w:r>
    </w:p>
    <w:p>
      <w:pPr>
        <w:spacing w:after="20"/>
        <w:ind w:left="504"/>
      </w:pPr>
      <w:r>
        <w:rPr>
          <w:rFonts w:ascii="SimSun" w:hAnsi="SimSun" w:eastAsia="SimSun"/>
          <w:color w:val="666666"/>
          <w:sz w:val="18"/>
        </w:rPr>
        <w:t>ADR-B01 模块化单体起步</w:t>
      </w:r>
    </w:p>
    <w:p>
      <w:pPr>
        <w:spacing w:after="20"/>
        <w:ind w:left="504"/>
      </w:pPr>
      <w:r>
        <w:rPr>
          <w:rFonts w:ascii="SimSun" w:hAnsi="SimSun" w:eastAsia="SimSun"/>
          <w:color w:val="666666"/>
          <w:sz w:val="18"/>
        </w:rPr>
        <w:t>ADR-B02 关系库同时承载首期业务与向量扩展</w:t>
      </w:r>
    </w:p>
    <w:p>
      <w:pPr>
        <w:spacing w:after="20"/>
        <w:ind w:left="504"/>
      </w:pPr>
      <w:r>
        <w:rPr>
          <w:rFonts w:ascii="SimSun" w:hAnsi="SimSun" w:eastAsia="SimSun"/>
          <w:color w:val="666666"/>
          <w:sz w:val="18"/>
        </w:rPr>
        <w:t>ADR-B03 RAG + 混合检索，不用微调承载事实</w:t>
      </w:r>
    </w:p>
    <w:p>
      <w:pPr>
        <w:spacing w:after="20"/>
        <w:ind w:left="504"/>
      </w:pPr>
      <w:r>
        <w:rPr>
          <w:rFonts w:ascii="SimSun" w:hAnsi="SimSun" w:eastAsia="SimSun"/>
          <w:color w:val="666666"/>
          <w:sz w:val="18"/>
        </w:rPr>
        <w:t>ADR-B04 第三方支付薄接入</w:t>
      </w:r>
    </w:p>
    <w:p>
      <w:pPr>
        <w:spacing w:after="20"/>
        <w:ind w:left="504"/>
      </w:pPr>
      <w:r>
        <w:rPr>
          <w:rFonts w:ascii="SimSun" w:hAnsi="SimSun" w:eastAsia="SimSun"/>
          <w:color w:val="666666"/>
          <w:sz w:val="18"/>
        </w:rPr>
        <w:t>ADR-B05 单库事务 + Outbox + 补偿，而非分布式大事务</w:t>
      </w:r>
    </w:p>
    <w:p>
      <w:pPr>
        <w:spacing w:after="20"/>
        <w:ind w:left="504"/>
      </w:pPr>
      <w:r>
        <w:rPr>
          <w:rFonts w:ascii="SimSun" w:hAnsi="SimSun" w:eastAsia="SimSun"/>
          <w:color w:val="666666"/>
          <w:sz w:val="18"/>
        </w:rPr>
        <w:t>ADR-B06 确定性业务代码控制高影响动作</w:t>
      </w:r>
    </w:p>
    <w:p>
      <w:pPr>
        <w:spacing w:after="40"/>
        <w:ind w:left="72"/>
      </w:pPr>
      <w:r>
        <w:rPr>
          <w:rFonts w:ascii="SimSun" w:hAnsi="SimSun" w:eastAsia="SimSun"/>
          <w:color w:val="202020"/>
          <w:sz w:val="20"/>
        </w:rPr>
        <w:t>20 实施路线、团队与人日</w:t>
      </w:r>
    </w:p>
    <w:p>
      <w:pPr>
        <w:spacing w:after="40"/>
        <w:ind w:left="72"/>
      </w:pPr>
      <w:r>
        <w:rPr>
          <w:rFonts w:ascii="SimSun" w:hAnsi="SimSun" w:eastAsia="SimSun"/>
          <w:color w:val="202020"/>
          <w:sz w:val="20"/>
        </w:rPr>
        <w:t>21 测试要求</w:t>
      </w:r>
    </w:p>
    <w:p>
      <w:pPr>
        <w:spacing w:after="40"/>
        <w:ind w:left="72"/>
      </w:pPr>
      <w:r>
        <w:rPr>
          <w:rFonts w:ascii="SimSun" w:hAnsi="SimSun" w:eastAsia="SimSun"/>
          <w:color w:val="202020"/>
          <w:sz w:val="20"/>
        </w:rPr>
        <w:t>22 发布标准与上线策略</w:t>
      </w:r>
    </w:p>
    <w:p>
      <w:pPr>
        <w:spacing w:after="40"/>
        <w:ind w:left="72"/>
      </w:pPr>
      <w:r>
        <w:rPr>
          <w:rFonts w:ascii="SimSun" w:hAnsi="SimSun" w:eastAsia="SimSun"/>
          <w:color w:val="202020"/>
          <w:sz w:val="20"/>
        </w:rPr>
        <w:t>23 风险与缓解</w:t>
      </w:r>
    </w:p>
    <w:p>
      <w:pPr>
        <w:spacing w:after="40"/>
        <w:ind w:left="72"/>
      </w:pPr>
      <w:r>
        <w:rPr>
          <w:rFonts w:ascii="SimSun" w:hAnsi="SimSun" w:eastAsia="SimSun"/>
          <w:color w:val="202020"/>
          <w:sz w:val="20"/>
        </w:rPr>
        <w:t>24 运维、监控与升级信号</w:t>
      </w:r>
    </w:p>
    <w:p>
      <w:pPr>
        <w:spacing w:after="40"/>
        <w:ind w:left="72"/>
      </w:pPr>
      <w:r>
        <w:rPr>
          <w:rFonts w:ascii="SimSun" w:hAnsi="SimSun" w:eastAsia="SimSun"/>
          <w:color w:val="202020"/>
          <w:sz w:val="20"/>
        </w:rPr>
        <w:t>25 实施约束 供 AI 研发</w:t>
      </w:r>
    </w:p>
    <w:p>
      <w:pPr>
        <w:spacing w:after="40"/>
        <w:ind w:left="72"/>
      </w:pPr>
      <w:r>
        <w:rPr>
          <w:rFonts w:ascii="SimSun" w:hAnsi="SimSun" w:eastAsia="SimSun"/>
          <w:color w:val="202020"/>
          <w:sz w:val="20"/>
        </w:rPr>
        <w:t>26 开放决策 按默认值可开工</w:t>
      </w:r>
    </w:p>
    <w:p>
      <w:pPr>
        <w:spacing w:after="40"/>
        <w:ind w:left="72"/>
      </w:pPr>
      <w:r>
        <w:rPr>
          <w:rFonts w:ascii="SimSun" w:hAnsi="SimSun" w:eastAsia="SimSun"/>
          <w:color w:val="202020"/>
          <w:sz w:val="20"/>
        </w:rPr>
        <w:t>27 方案自检</w:t>
      </w:r>
    </w:p>
    <w:p>
      <w:pPr>
        <w:spacing w:after="40"/>
        <w:ind w:left="72"/>
      </w:pPr>
      <w:r>
        <w:rPr>
          <w:rFonts w:ascii="SimSun" w:hAnsi="SimSun" w:eastAsia="SimSun"/>
          <w:color w:val="202020"/>
          <w:sz w:val="20"/>
        </w:rPr>
        <w:t>附录 术语</w:t>
      </w:r>
    </w:p>
    <w:p>
      <w:r>
        <w:br w:type="page"/>
      </w:r>
    </w:p>
    <w:p>
      <w:pPr>
        <w:pStyle w:val="Heading1"/>
        <w:keepNext/>
        <w:keepLines/>
      </w:pPr>
      <w:r>
        <w:rPr>
          <w:rFonts w:ascii="Microsoft YaHei" w:hAnsi="Microsoft YaHei" w:eastAsia="Microsoft YaHei"/>
          <w:b/>
          <w:color w:val="000000"/>
          <w:sz w:val="32"/>
        </w:rPr>
        <w:t>1 Universal Idea Model</w:t>
      </w:r>
    </w:p>
    <w:p>
      <w:pPr>
        <w:spacing w:after="100" w:before="60"/>
        <w:ind w:left="403" w:right="259"/>
      </w:pPr>
      <w:r>
        <w:rPr>
          <w:rFonts w:ascii="Microsoft YaHei" w:hAnsi="Microsoft YaHei" w:eastAsia="Microsoft YaHei"/>
          <w:b/>
          <w:color w:val="1F4D45"/>
          <w:sz w:val="19"/>
        </w:rPr>
        <w:t xml:space="preserve">引用  </w:t>
      </w:r>
      <w:r>
        <w:rPr>
          <w:rFonts w:ascii="SimSun" w:hAnsi="SimSun" w:eastAsia="SimSun"/>
          <w:color w:val="202020"/>
          <w:sz w:val="21"/>
        </w:rPr>
        <w:t>一个面向茶文化学习者和茶叶消费者的智能学习与消费平台，通过可信茶知识问答、个性化选茶、可单独购买的课程模块和甄选茶品服务，帮助用户从“不了解、不会选”走到“学得会、买得明白、持续复购”。</w:t>
      </w:r>
    </w:p>
    <w:p>
      <w:pPr>
        <w:pStyle w:val="Heading1"/>
        <w:keepNext/>
        <w:keepLines/>
      </w:pPr>
      <w:r>
        <w:rPr>
          <w:rFonts w:ascii="Microsoft YaHei" w:hAnsi="Microsoft YaHei" w:eastAsia="Microsoft YaHei"/>
          <w:b/>
          <w:color w:val="000000"/>
          <w:sz w:val="32"/>
        </w:rPr>
        <w:t>2 执行摘要</w:t>
      </w:r>
    </w:p>
    <w:p>
      <w:pPr>
        <w:spacing w:after="100"/>
      </w:pPr>
      <w:r>
        <w:rPr>
          <w:rFonts w:ascii="SimSun" w:hAnsi="SimSun" w:eastAsia="SimSun"/>
          <w:color w:val="202020"/>
          <w:sz w:val="21"/>
        </w:rPr>
        <w:t>商业化版把茶文化智能体建设为可持续运营的“内容—学习—商品”一体化平台。用户可以免费进行有出处的茶知识问答和口味诊断，按绿茶、普洱茶等主题单独购买课程，也可购买完整培训班与甄选茶品；平台通过课程权益、订单、支付、库存和售后形成真实交易闭环。产品采用模块化单体起步，核心交易使用关系型数据库强一致，知识问答使用可溯源 RAG，通知、索引、分析等非关键任务异步化。首期建议 18 周、5～7 人核心团队、约 400～525 人日完成邀请制上线。上线 90 天的目标是获得 2,000 名月活用户、至少 300 名月度价值达成用户，并验证不低于 5% 的付费转化率。</w:t>
      </w:r>
    </w:p>
    <w:p>
      <w:pPr>
        <w:pStyle w:val="Heading1"/>
        <w:keepNext/>
        <w:keepLines/>
      </w:pPr>
      <w:r>
        <w:rPr>
          <w:rFonts w:ascii="Microsoft YaHei" w:hAnsi="Microsoft YaHei" w:eastAsia="Microsoft YaHei"/>
          <w:b/>
          <w:color w:val="000000"/>
          <w:sz w:val="32"/>
        </w:rPr>
        <w:t>3 问题陈述</w:t>
      </w:r>
    </w:p>
    <w:p>
      <w:pPr>
        <w:spacing w:after="100"/>
      </w:pPr>
      <w:r>
        <w:rPr>
          <w:rFonts w:ascii="SimSun" w:hAnsi="SimSun" w:eastAsia="SimSun"/>
          <w:b/>
          <w:color w:val="202020"/>
          <w:sz w:val="21"/>
        </w:rPr>
        <w:t>当前状态：</w:t>
      </w:r>
      <w:r>
        <w:rPr>
          <w:rFonts w:ascii="SimSun" w:hAnsi="SimSun" w:eastAsia="SimSun"/>
          <w:color w:val="202020"/>
          <w:sz w:val="21"/>
        </w:rPr>
        <w:t xml:space="preserve"> 用户通过短视频、搜索、线下茶馆和综合电商分别获取知识、学习课程和购买茶品，信息质量、学习路径和商品可信度无法连续验证。</w:t>
      </w:r>
    </w:p>
    <w:p>
      <w:pPr>
        <w:spacing w:after="100"/>
      </w:pPr>
      <w:r>
        <w:rPr>
          <w:rFonts w:ascii="SimSun" w:hAnsi="SimSun" w:eastAsia="SimSun"/>
          <w:b/>
          <w:color w:val="202020"/>
          <w:sz w:val="21"/>
        </w:rPr>
        <w:t>根因：</w:t>
      </w:r>
      <w:r>
        <w:rPr>
          <w:rFonts w:ascii="SimSun" w:hAnsi="SimSun" w:eastAsia="SimSun"/>
          <w:color w:val="202020"/>
          <w:sz w:val="21"/>
        </w:rPr>
        <w:t xml:space="preserve"> 茶知识专业且非标准化；课程通常整套售卖；电商推荐以交易为中心，较少解释用户为何适合某种茶；内容、课程和商品数据又由不同角色维护。</w:t>
      </w:r>
    </w:p>
    <w:p>
      <w:pPr>
        <w:spacing w:after="100"/>
      </w:pPr>
      <w:r>
        <w:rPr>
          <w:rFonts w:ascii="SimSun" w:hAnsi="SimSun" w:eastAsia="SimSun"/>
          <w:b/>
          <w:color w:val="202020"/>
          <w:sz w:val="21"/>
        </w:rPr>
        <w:t>用户痛点：</w:t>
      </w:r>
    </w:p>
    <w:p>
      <w:pPr>
        <w:pStyle w:val="ListNumber"/>
      </w:pPr>
      <w:r>
        <w:rPr>
          <w:rFonts w:ascii="SimSun" w:hAnsi="SimSun" w:eastAsia="SimSun"/>
          <w:color w:val="202020"/>
          <w:sz w:val="21"/>
        </w:rPr>
        <w:t>初学者面对大量术语与营销话术，不知道什么内容可信。</w:t>
      </w:r>
    </w:p>
    <w:p>
      <w:pPr>
        <w:pStyle w:val="ListNumber"/>
      </w:pPr>
      <w:r>
        <w:rPr>
          <w:rFonts w:ascii="SimSun" w:hAnsi="SimSun" w:eastAsia="SimSun"/>
          <w:color w:val="202020"/>
          <w:sz w:val="21"/>
        </w:rPr>
        <w:t>用户想只学某个茶类，却常被迫购买整套培训。</w:t>
      </w:r>
    </w:p>
    <w:p>
      <w:pPr>
        <w:pStyle w:val="ListNumber"/>
      </w:pPr>
      <w:r>
        <w:rPr>
          <w:rFonts w:ascii="SimSun" w:hAnsi="SimSun" w:eastAsia="SimSun"/>
          <w:color w:val="202020"/>
          <w:sz w:val="21"/>
        </w:rPr>
        <w:t>买茶时难把口味、冲泡能力、预算和饮用场景转化为具体选择。</w:t>
      </w:r>
    </w:p>
    <w:p>
      <w:pPr>
        <w:pStyle w:val="ListNumber"/>
      </w:pPr>
      <w:r>
        <w:rPr>
          <w:rFonts w:ascii="SimSun" w:hAnsi="SimSun" w:eastAsia="SimSun"/>
          <w:color w:val="202020"/>
          <w:sz w:val="21"/>
        </w:rPr>
        <w:t>购买课程后缺少连续学习路径、进度反馈和相关茶样体验。</w:t>
      </w:r>
    </w:p>
    <w:p>
      <w:pPr>
        <w:spacing w:after="100"/>
      </w:pPr>
      <w:r>
        <w:rPr>
          <w:rFonts w:ascii="SimSun" w:hAnsi="SimSun" w:eastAsia="SimSun"/>
          <w:b/>
          <w:color w:val="202020"/>
          <w:sz w:val="21"/>
        </w:rPr>
        <w:t>业务痛点：</w:t>
      </w:r>
    </w:p>
    <w:p>
      <w:pPr>
        <w:pStyle w:val="ListNumber"/>
      </w:pPr>
      <w:r>
        <w:rPr>
          <w:rFonts w:ascii="SimSun" w:hAnsi="SimSun" w:eastAsia="SimSun"/>
          <w:color w:val="202020"/>
          <w:sz w:val="21"/>
        </w:rPr>
        <w:t>茶文化内容无法稳定沉淀并转化为可衡量的用户资产。</w:t>
      </w:r>
    </w:p>
    <w:p>
      <w:pPr>
        <w:pStyle w:val="ListNumber"/>
      </w:pPr>
      <w:r>
        <w:rPr>
          <w:rFonts w:ascii="SimSun" w:hAnsi="SimSun" w:eastAsia="SimSun"/>
          <w:color w:val="202020"/>
          <w:sz w:val="21"/>
        </w:rPr>
        <w:t>课程和茶品交叉销售依赖人工，运营效率低。</w:t>
      </w:r>
    </w:p>
    <w:p>
      <w:pPr>
        <w:pStyle w:val="ListNumber"/>
      </w:pPr>
      <w:r>
        <w:rPr>
          <w:rFonts w:ascii="SimSun" w:hAnsi="SimSun" w:eastAsia="SimSun"/>
          <w:color w:val="202020"/>
          <w:sz w:val="21"/>
        </w:rPr>
        <w:t>缺少从内容触达、学习、购买到复购的统一数据链路。</w:t>
      </w:r>
    </w:p>
    <w:p>
      <w:pPr>
        <w:spacing w:after="100"/>
      </w:pPr>
      <w:r>
        <w:rPr>
          <w:rFonts w:ascii="SimSun" w:hAnsi="SimSun" w:eastAsia="SimSun"/>
          <w:b/>
          <w:color w:val="202020"/>
          <w:sz w:val="21"/>
        </w:rPr>
        <w:t>影响：</w:t>
      </w:r>
      <w:r>
        <w:rPr>
          <w:rFonts w:ascii="SimSun" w:hAnsi="SimSun" w:eastAsia="SimSun"/>
          <w:color w:val="202020"/>
          <w:sz w:val="21"/>
        </w:rPr>
        <w:t xml:space="preserve"> 用户决策周期长、课程客单价门槛高、茶品推荐信任不足，团队难以衡量内容和智能体对收入的真实贡献。</w:t>
      </w:r>
    </w:p>
    <w:p>
      <w:pPr>
        <w:spacing w:after="100"/>
      </w:pPr>
      <w:r>
        <w:rPr>
          <w:rFonts w:ascii="SimSun" w:hAnsi="SimSun" w:eastAsia="SimSun"/>
          <w:b/>
          <w:color w:val="202020"/>
          <w:sz w:val="21"/>
        </w:rPr>
        <w:t>证据基础：</w:t>
      </w:r>
      <w:r>
        <w:rPr>
          <w:rFonts w:ascii="SimSun" w:hAnsi="SimSun" w:eastAsia="SimSun"/>
          <w:color w:val="202020"/>
          <w:sz w:val="21"/>
        </w:rPr>
        <w:t xml:space="preserve"> 需求来自客户访谈。上线前必须完成不少于 15 名初学者、10 名课程潜客和 5 名运营人员的验证访谈，访谈用于优化排序，不改变本方案已确认的产品边界。</w:t>
      </w:r>
    </w:p>
    <w:p>
      <w:pPr>
        <w:pStyle w:val="Heading1"/>
        <w:keepNext/>
        <w:keepLines/>
      </w:pPr>
      <w:r>
        <w:rPr>
          <w:rFonts w:ascii="Microsoft YaHei" w:hAnsi="Microsoft YaHei" w:eastAsia="Microsoft YaHei"/>
          <w:b/>
          <w:color w:val="000000"/>
          <w:sz w:val="32"/>
        </w:rPr>
        <w:t>4 产品目标与成功指标</w:t>
      </w:r>
    </w:p>
    <w:p>
      <w:pPr>
        <w:spacing w:after="100"/>
      </w:pPr>
      <w:r>
        <w:rPr>
          <w:rFonts w:ascii="SimSun" w:hAnsi="SimSun" w:eastAsia="SimSun"/>
          <w:b/>
          <w:color w:val="202020"/>
          <w:sz w:val="21"/>
        </w:rPr>
        <w:t>北极星指标：月度价值达成用户数（MVU）</w:t>
      </w:r>
      <w:r>
        <w:rPr>
          <w:rFonts w:ascii="SimSun" w:hAnsi="SimSun" w:eastAsia="SimSun"/>
          <w:color w:val="202020"/>
          <w:sz w:val="21"/>
        </w:rPr>
        <w:t>——自然月内至少完成一节已购课程，或完成一笔已支付茶品订单的去重用户数。</w:t>
      </w:r>
    </w:p>
    <w:p>
      <w:pPr>
        <w:spacing w:after="100"/>
      </w:pPr>
      <w:r>
        <w:rPr>
          <w:rFonts w:ascii="SimSun" w:hAnsi="SimSun" w:eastAsia="SimSun"/>
          <w:b/>
          <w:color w:val="202020"/>
          <w:sz w:val="21"/>
        </w:rPr>
        <w:t>90 天目标：</w:t>
      </w:r>
    </w:p>
    <w:p>
      <w:pPr>
        <w:pStyle w:val="ListBullet"/>
      </w:pPr>
      <w:r>
        <w:rPr>
          <w:rFonts w:ascii="SimSun" w:hAnsi="SimSun" w:eastAsia="SimSun"/>
          <w:color w:val="202020"/>
          <w:sz w:val="21"/>
        </w:rPr>
        <w:t>月活用户 ≥ 2,000。</w:t>
      </w:r>
    </w:p>
    <w:p>
      <w:pPr>
        <w:pStyle w:val="ListBullet"/>
      </w:pPr>
      <w:r>
        <w:rPr>
          <w:rFonts w:ascii="SimSun" w:hAnsi="SimSun" w:eastAsia="SimSun"/>
          <w:color w:val="202020"/>
          <w:sz w:val="21"/>
        </w:rPr>
        <w:t>MVU ≥ 300。</w:t>
      </w:r>
    </w:p>
    <w:p>
      <w:pPr>
        <w:pStyle w:val="ListBullet"/>
      </w:pPr>
      <w:r>
        <w:rPr>
          <w:rFonts w:ascii="SimSun" w:hAnsi="SimSun" w:eastAsia="SimSun"/>
          <w:color w:val="202020"/>
          <w:sz w:val="21"/>
        </w:rPr>
        <w:t>注册到首次有效问答/推荐的激活率 ≥ 60%。</w:t>
      </w:r>
    </w:p>
    <w:p>
      <w:pPr>
        <w:pStyle w:val="ListBullet"/>
      </w:pPr>
      <w:r>
        <w:rPr>
          <w:rFonts w:ascii="SimSun" w:hAnsi="SimSun" w:eastAsia="SimSun"/>
          <w:color w:val="202020"/>
          <w:sz w:val="21"/>
        </w:rPr>
        <w:t>注册用户 30 天付费转化率 ≥ 5%。</w:t>
      </w:r>
    </w:p>
    <w:p>
      <w:pPr>
        <w:pStyle w:val="ListBullet"/>
      </w:pPr>
      <w:r>
        <w:rPr>
          <w:rFonts w:ascii="SimSun" w:hAnsi="SimSun" w:eastAsia="SimSun"/>
          <w:color w:val="202020"/>
          <w:sz w:val="21"/>
        </w:rPr>
        <w:t>已购课程首节完成率 ≥ 70%。</w:t>
      </w:r>
    </w:p>
    <w:p>
      <w:pPr>
        <w:pStyle w:val="ListBullet"/>
      </w:pPr>
      <w:r>
        <w:rPr>
          <w:rFonts w:ascii="SimSun" w:hAnsi="SimSun" w:eastAsia="SimSun"/>
          <w:color w:val="202020"/>
          <w:sz w:val="21"/>
        </w:rPr>
        <w:t>已支付订单退款/售后争议率 ≤ 5%。</w:t>
      </w:r>
    </w:p>
    <w:p>
      <w:pPr>
        <w:spacing w:after="100"/>
      </w:pPr>
      <w:r>
        <w:rPr>
          <w:rFonts w:ascii="SimSun" w:hAnsi="SimSun" w:eastAsia="SimSun"/>
          <w:b/>
          <w:color w:val="202020"/>
          <w:sz w:val="21"/>
        </w:rPr>
        <w:t>失败阈值：</w:t>
      </w:r>
      <w:r>
        <w:rPr>
          <w:rFonts w:ascii="SimSun" w:hAnsi="SimSun" w:eastAsia="SimSun"/>
          <w:color w:val="202020"/>
          <w:sz w:val="21"/>
        </w:rPr>
        <w:t xml:space="preserve"> 公测满 90 天且累计注册用户达到 1,000 后，如果激活率低于 35%或付费转化率低于 3%，暂停扩充课程与 SKU，重新验证目标用户、首屏价值和商品/课程匹配逻辑。</w:t>
      </w:r>
    </w:p>
    <w:p>
      <w:pPr>
        <w:pStyle w:val="Heading2"/>
        <w:keepNext/>
        <w:keepLines/>
      </w:pPr>
      <w:r>
        <w:rPr>
          <w:rFonts w:ascii="Microsoft YaHei" w:hAnsi="Microsoft YaHei" w:eastAsia="Microsoft YaHei"/>
          <w:b/>
          <w:color w:val="000000"/>
          <w:sz w:val="26"/>
        </w:rPr>
        <w:t>领先指标</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指标</w:t>
            </w:r>
          </w:p>
        </w:tc>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目标</w:t>
            </w:r>
          </w:p>
        </w:tc>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测量方式</w:t>
            </w:r>
          </w:p>
        </w:tc>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周期</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首次价值时间</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中位数 ≤ 3 分钟</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注册/匿名进入至有效回答或推荐</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周</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问答有帮助率</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 80%</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回答反馈</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周</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引用覆盖率</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 95%</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AI 评测与线上采样</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每次发布/周</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商品/课程详情点击率</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 30%</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推荐曝光到详情埋点</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周</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结算启动率</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 12%</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详情到创建结算</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周</w:t>
            </w:r>
          </w:p>
        </w:tc>
      </w:tr>
    </w:tbl>
    <w:p>
      <w:pPr>
        <w:spacing w:after="40"/>
      </w:pPr>
    </w:p>
    <w:p>
      <w:pPr>
        <w:pStyle w:val="Heading2"/>
        <w:keepNext/>
        <w:keepLines/>
      </w:pPr>
      <w:r>
        <w:rPr>
          <w:rFonts w:ascii="Microsoft YaHei" w:hAnsi="Microsoft YaHei" w:eastAsia="Microsoft YaHei"/>
          <w:b/>
          <w:color w:val="000000"/>
          <w:sz w:val="26"/>
        </w:rPr>
        <w:t>滞后指标</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目标</w:t>
            </w:r>
          </w:p>
        </w:tc>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指标</w:t>
            </w:r>
          </w:p>
        </w:tc>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目标</w:t>
            </w:r>
          </w:p>
        </w:tc>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周期</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用户价值</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MVU</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 300/月</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90 天</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商业验证</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付费转化率</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 5%</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90 天</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学习效果</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课程首节完成率</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 70%</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月</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留存</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注册用户第 4 周留存</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 25%</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90 天</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服务质量</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支付成功订单履约率</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 98%</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月</w:t>
            </w:r>
          </w:p>
        </w:tc>
      </w:tr>
    </w:tbl>
    <w:p>
      <w:pPr>
        <w:spacing w:after="40"/>
      </w:pPr>
    </w:p>
    <w:p>
      <w:pPr>
        <w:pStyle w:val="Heading1"/>
        <w:keepNext/>
        <w:keepLines/>
        <w:pageBreakBefore/>
      </w:pPr>
      <w:r>
        <w:rPr>
          <w:rFonts w:ascii="Microsoft YaHei" w:hAnsi="Microsoft YaHei" w:eastAsia="Microsoft YaHei"/>
          <w:b/>
          <w:color w:val="000000"/>
          <w:sz w:val="32"/>
        </w:rPr>
        <w:t>5 用户画像</w:t>
      </w:r>
    </w:p>
    <w:p>
      <w:pPr>
        <w:pStyle w:val="Heading2"/>
        <w:keepNext/>
        <w:keepLines/>
      </w:pPr>
      <w:r>
        <w:rPr>
          <w:rFonts w:ascii="Microsoft YaHei" w:hAnsi="Microsoft YaHei" w:eastAsia="Microsoft YaHei"/>
          <w:b/>
          <w:color w:val="000000"/>
          <w:sz w:val="26"/>
        </w:rPr>
        <w:t>画像 A 林晓，茶文化新手</w:t>
      </w:r>
    </w:p>
    <w:p>
      <w:pPr>
        <w:pStyle w:val="ListBullet"/>
      </w:pPr>
      <w:r>
        <w:rPr>
          <w:rFonts w:ascii="SimSun" w:hAnsi="SimSun" w:eastAsia="SimSun"/>
          <w:b/>
          <w:color w:val="202020"/>
          <w:sz w:val="21"/>
        </w:rPr>
        <w:t>角色：</w:t>
      </w:r>
      <w:r>
        <w:rPr>
          <w:rFonts w:ascii="SimSun" w:hAnsi="SimSun" w:eastAsia="SimSun"/>
          <w:color w:val="202020"/>
          <w:sz w:val="21"/>
        </w:rPr>
        <w:t xml:space="preserve"> 20～35 岁城市消费者，愿意尝试品质茶。</w:t>
      </w:r>
    </w:p>
    <w:p>
      <w:pPr>
        <w:pStyle w:val="ListBullet"/>
      </w:pPr>
      <w:r>
        <w:rPr>
          <w:rFonts w:ascii="SimSun" w:hAnsi="SimSun" w:eastAsia="SimSun"/>
          <w:b/>
          <w:color w:val="202020"/>
          <w:sz w:val="21"/>
        </w:rPr>
        <w:t>目标：</w:t>
      </w:r>
      <w:r>
        <w:rPr>
          <w:rFonts w:ascii="SimSun" w:hAnsi="SimSun" w:eastAsia="SimSun"/>
          <w:color w:val="202020"/>
          <w:sz w:val="21"/>
        </w:rPr>
        <w:t xml:space="preserve"> 听懂茶知识，找到符合口味和预算的第一款茶。</w:t>
      </w:r>
    </w:p>
    <w:p>
      <w:pPr>
        <w:pStyle w:val="ListBullet"/>
      </w:pPr>
      <w:r>
        <w:rPr>
          <w:rFonts w:ascii="SimSun" w:hAnsi="SimSun" w:eastAsia="SimSun"/>
          <w:b/>
          <w:color w:val="202020"/>
          <w:sz w:val="21"/>
        </w:rPr>
        <w:t>痛点：</w:t>
      </w:r>
      <w:r>
        <w:rPr>
          <w:rFonts w:ascii="SimSun" w:hAnsi="SimSun" w:eastAsia="SimSun"/>
          <w:color w:val="202020"/>
          <w:sz w:val="21"/>
        </w:rPr>
        <w:t xml:space="preserve"> 害怕被术语或营销误导，不愿先报大课。</w:t>
      </w:r>
    </w:p>
    <w:p>
      <w:pPr>
        <w:pStyle w:val="ListBullet"/>
      </w:pPr>
      <w:r>
        <w:rPr>
          <w:rFonts w:ascii="SimSun" w:hAnsi="SimSun" w:eastAsia="SimSun"/>
          <w:b/>
          <w:color w:val="202020"/>
          <w:sz w:val="21"/>
        </w:rPr>
        <w:t>技术熟练度：</w:t>
      </w:r>
      <w:r>
        <w:rPr>
          <w:rFonts w:ascii="SimSun" w:hAnsi="SimSun" w:eastAsia="SimSun"/>
          <w:color w:val="202020"/>
          <w:sz w:val="21"/>
        </w:rPr>
        <w:t xml:space="preserve"> 中等。</w:t>
      </w:r>
    </w:p>
    <w:p>
      <w:pPr>
        <w:pStyle w:val="ListBullet"/>
      </w:pPr>
      <w:r>
        <w:rPr>
          <w:rFonts w:ascii="SimSun" w:hAnsi="SimSun" w:eastAsia="SimSun"/>
          <w:b/>
          <w:color w:val="202020"/>
          <w:sz w:val="21"/>
        </w:rPr>
        <w:t>使用场景：</w:t>
      </w:r>
      <w:r>
        <w:rPr>
          <w:rFonts w:ascii="SimSun" w:hAnsi="SimSun" w:eastAsia="SimSun"/>
          <w:color w:val="202020"/>
          <w:sz w:val="21"/>
        </w:rPr>
        <w:t xml:space="preserve"> 微信分享链接或搜索进入，移动端问答和选购。</w:t>
      </w:r>
    </w:p>
    <w:p>
      <w:pPr>
        <w:pStyle w:val="ListBullet"/>
      </w:pPr>
      <w:r>
        <w:rPr>
          <w:rFonts w:ascii="SimSun" w:hAnsi="SimSun" w:eastAsia="SimSun"/>
          <w:b/>
          <w:color w:val="202020"/>
          <w:sz w:val="21"/>
        </w:rPr>
        <w:t>代表性表达：</w:t>
      </w:r>
      <w:r>
        <w:rPr>
          <w:rFonts w:ascii="SimSun" w:hAnsi="SimSun" w:eastAsia="SimSun"/>
          <w:color w:val="202020"/>
          <w:sz w:val="21"/>
        </w:rPr>
        <w:t xml:space="preserve"> “别只告诉我哪个好，告诉我为什么适合我。”</w:t>
      </w:r>
    </w:p>
    <w:p>
      <w:pPr>
        <w:pStyle w:val="Heading2"/>
        <w:keepNext/>
        <w:keepLines/>
      </w:pPr>
      <w:r>
        <w:rPr>
          <w:rFonts w:ascii="Microsoft YaHei" w:hAnsi="Microsoft YaHei" w:eastAsia="Microsoft YaHei"/>
          <w:b/>
          <w:color w:val="000000"/>
          <w:sz w:val="26"/>
        </w:rPr>
        <w:t>画像 B 周宁，系统学习者</w:t>
      </w:r>
    </w:p>
    <w:p>
      <w:pPr>
        <w:pStyle w:val="ListBullet"/>
      </w:pPr>
      <w:r>
        <w:rPr>
          <w:rFonts w:ascii="SimSun" w:hAnsi="SimSun" w:eastAsia="SimSun"/>
          <w:b/>
          <w:color w:val="202020"/>
          <w:sz w:val="21"/>
        </w:rPr>
        <w:t>角色：</w:t>
      </w:r>
      <w:r>
        <w:rPr>
          <w:rFonts w:ascii="SimSun" w:hAnsi="SimSun" w:eastAsia="SimSun"/>
          <w:color w:val="202020"/>
          <w:sz w:val="21"/>
        </w:rPr>
        <w:t xml:space="preserve"> 有饮茶习惯，希望进阶或发展兴趣副业。</w:t>
      </w:r>
    </w:p>
    <w:p>
      <w:pPr>
        <w:pStyle w:val="ListBullet"/>
      </w:pPr>
      <w:r>
        <w:rPr>
          <w:rFonts w:ascii="SimSun" w:hAnsi="SimSun" w:eastAsia="SimSun"/>
          <w:b/>
          <w:color w:val="202020"/>
          <w:sz w:val="21"/>
        </w:rPr>
        <w:t>目标：</w:t>
      </w:r>
      <w:r>
        <w:rPr>
          <w:rFonts w:ascii="SimSun" w:hAnsi="SimSun" w:eastAsia="SimSun"/>
          <w:color w:val="202020"/>
          <w:sz w:val="21"/>
        </w:rPr>
        <w:t xml:space="preserve"> 按茶类学习，必要时升级为完整培训班。</w:t>
      </w:r>
    </w:p>
    <w:p>
      <w:pPr>
        <w:pStyle w:val="ListBullet"/>
      </w:pPr>
      <w:r>
        <w:rPr>
          <w:rFonts w:ascii="SimSun" w:hAnsi="SimSun" w:eastAsia="SimSun"/>
          <w:b/>
          <w:color w:val="202020"/>
          <w:sz w:val="21"/>
        </w:rPr>
        <w:t>痛点：</w:t>
      </w:r>
      <w:r>
        <w:rPr>
          <w:rFonts w:ascii="SimSun" w:hAnsi="SimSun" w:eastAsia="SimSun"/>
          <w:color w:val="202020"/>
          <w:sz w:val="21"/>
        </w:rPr>
        <w:t xml:space="preserve"> 课程结构、试听、权益和升级规则不透明。</w:t>
      </w:r>
    </w:p>
    <w:p>
      <w:pPr>
        <w:pStyle w:val="ListBullet"/>
      </w:pPr>
      <w:r>
        <w:rPr>
          <w:rFonts w:ascii="SimSun" w:hAnsi="SimSun" w:eastAsia="SimSun"/>
          <w:b/>
          <w:color w:val="202020"/>
          <w:sz w:val="21"/>
        </w:rPr>
        <w:t>技术熟练度：</w:t>
      </w:r>
      <w:r>
        <w:rPr>
          <w:rFonts w:ascii="SimSun" w:hAnsi="SimSun" w:eastAsia="SimSun"/>
          <w:color w:val="202020"/>
          <w:sz w:val="21"/>
        </w:rPr>
        <w:t xml:space="preserve"> 中等。</w:t>
      </w:r>
    </w:p>
    <w:p>
      <w:pPr>
        <w:pStyle w:val="ListBullet"/>
      </w:pPr>
      <w:r>
        <w:rPr>
          <w:rFonts w:ascii="SimSun" w:hAnsi="SimSun" w:eastAsia="SimSun"/>
          <w:b/>
          <w:color w:val="202020"/>
          <w:sz w:val="21"/>
        </w:rPr>
        <w:t>使用场景：</w:t>
      </w:r>
      <w:r>
        <w:rPr>
          <w:rFonts w:ascii="SimSun" w:hAnsi="SimSun" w:eastAsia="SimSun"/>
          <w:color w:val="202020"/>
          <w:sz w:val="21"/>
        </w:rPr>
        <w:t xml:space="preserve"> 晚间学习、反复查看冲泡资料、购买配套茶样。</w:t>
      </w:r>
    </w:p>
    <w:p>
      <w:pPr>
        <w:pStyle w:val="ListBullet"/>
      </w:pPr>
      <w:r>
        <w:rPr>
          <w:rFonts w:ascii="SimSun" w:hAnsi="SimSun" w:eastAsia="SimSun"/>
          <w:b/>
          <w:color w:val="202020"/>
          <w:sz w:val="21"/>
        </w:rPr>
        <w:t>代表性表达：</w:t>
      </w:r>
      <w:r>
        <w:rPr>
          <w:rFonts w:ascii="SimSun" w:hAnsi="SimSun" w:eastAsia="SimSun"/>
          <w:color w:val="202020"/>
          <w:sz w:val="21"/>
        </w:rPr>
        <w:t xml:space="preserve"> “先买普洱模块，觉得合适再补完整课程。”</w:t>
      </w:r>
    </w:p>
    <w:p>
      <w:pPr>
        <w:pStyle w:val="Heading2"/>
        <w:keepNext/>
        <w:keepLines/>
      </w:pPr>
      <w:r>
        <w:rPr>
          <w:rFonts w:ascii="Microsoft YaHei" w:hAnsi="Microsoft YaHei" w:eastAsia="Microsoft YaHei"/>
          <w:b/>
          <w:color w:val="000000"/>
          <w:sz w:val="26"/>
        </w:rPr>
        <w:t>画像 C 陈老师，内容与课程运营</w:t>
      </w:r>
    </w:p>
    <w:p>
      <w:pPr>
        <w:pStyle w:val="ListBullet"/>
      </w:pPr>
      <w:r>
        <w:rPr>
          <w:rFonts w:ascii="SimSun" w:hAnsi="SimSun" w:eastAsia="SimSun"/>
          <w:b/>
          <w:color w:val="202020"/>
          <w:sz w:val="21"/>
        </w:rPr>
        <w:t>角色：</w:t>
      </w:r>
      <w:r>
        <w:rPr>
          <w:rFonts w:ascii="SimSun" w:hAnsi="SimSun" w:eastAsia="SimSun"/>
          <w:color w:val="202020"/>
          <w:sz w:val="21"/>
        </w:rPr>
        <w:t xml:space="preserve"> 茶艺讲师、内容编辑或商品运营。</w:t>
      </w:r>
    </w:p>
    <w:p>
      <w:pPr>
        <w:pStyle w:val="ListBullet"/>
      </w:pPr>
      <w:r>
        <w:rPr>
          <w:rFonts w:ascii="SimSun" w:hAnsi="SimSun" w:eastAsia="SimSun"/>
          <w:b/>
          <w:color w:val="202020"/>
          <w:sz w:val="21"/>
        </w:rPr>
        <w:t>目标：</w:t>
      </w:r>
      <w:r>
        <w:rPr>
          <w:rFonts w:ascii="SimSun" w:hAnsi="SimSun" w:eastAsia="SimSun"/>
          <w:color w:val="202020"/>
          <w:sz w:val="21"/>
        </w:rPr>
        <w:t xml:space="preserve"> 安全发布知识、课程和商品，跟踪转化与反馈。</w:t>
      </w:r>
    </w:p>
    <w:p>
      <w:pPr>
        <w:pStyle w:val="ListBullet"/>
      </w:pPr>
      <w:r>
        <w:rPr>
          <w:rFonts w:ascii="SimSun" w:hAnsi="SimSun" w:eastAsia="SimSun"/>
          <w:b/>
          <w:color w:val="202020"/>
          <w:sz w:val="21"/>
        </w:rPr>
        <w:t>痛点：</w:t>
      </w:r>
      <w:r>
        <w:rPr>
          <w:rFonts w:ascii="SimSun" w:hAnsi="SimSun" w:eastAsia="SimSun"/>
          <w:color w:val="202020"/>
          <w:sz w:val="21"/>
        </w:rPr>
        <w:t xml:space="preserve"> 多份表格重复维护，内容更新无法及时进入智能体。</w:t>
      </w:r>
    </w:p>
    <w:p>
      <w:pPr>
        <w:pStyle w:val="ListBullet"/>
      </w:pPr>
      <w:r>
        <w:rPr>
          <w:rFonts w:ascii="SimSun" w:hAnsi="SimSun" w:eastAsia="SimSun"/>
          <w:b/>
          <w:color w:val="202020"/>
          <w:sz w:val="21"/>
        </w:rPr>
        <w:t>技术熟练度：</w:t>
      </w:r>
      <w:r>
        <w:rPr>
          <w:rFonts w:ascii="SimSun" w:hAnsi="SimSun" w:eastAsia="SimSun"/>
          <w:color w:val="202020"/>
          <w:sz w:val="21"/>
        </w:rPr>
        <w:t xml:space="preserve"> 中低。</w:t>
      </w:r>
    </w:p>
    <w:p>
      <w:pPr>
        <w:pStyle w:val="ListBullet"/>
      </w:pPr>
      <w:r>
        <w:rPr>
          <w:rFonts w:ascii="SimSun" w:hAnsi="SimSun" w:eastAsia="SimSun"/>
          <w:b/>
          <w:color w:val="202020"/>
          <w:sz w:val="21"/>
        </w:rPr>
        <w:t>使用场景：</w:t>
      </w:r>
      <w:r>
        <w:rPr>
          <w:rFonts w:ascii="SimSun" w:hAnsi="SimSun" w:eastAsia="SimSun"/>
          <w:color w:val="202020"/>
          <w:sz w:val="21"/>
        </w:rPr>
        <w:t xml:space="preserve"> 工作台批量编辑、审核、发布和查看数据。</w:t>
      </w:r>
    </w:p>
    <w:p>
      <w:pPr>
        <w:pStyle w:val="ListBullet"/>
      </w:pPr>
      <w:r>
        <w:rPr>
          <w:rFonts w:ascii="SimSun" w:hAnsi="SimSun" w:eastAsia="SimSun"/>
          <w:b/>
          <w:color w:val="202020"/>
          <w:sz w:val="21"/>
        </w:rPr>
        <w:t>代表性表达：</w:t>
      </w:r>
      <w:r>
        <w:rPr>
          <w:rFonts w:ascii="SimSun" w:hAnsi="SimSun" w:eastAsia="SimSun"/>
          <w:color w:val="202020"/>
          <w:sz w:val="21"/>
        </w:rPr>
        <w:t xml:space="preserve"> “我需要知道改了什么、谁审核的，以及回答有没有跟着更新。”</w:t>
      </w:r>
    </w:p>
    <w:p>
      <w:pPr>
        <w:pStyle w:val="Heading1"/>
        <w:keepNext/>
        <w:keepLines/>
      </w:pPr>
      <w:r>
        <w:rPr>
          <w:rFonts w:ascii="Microsoft YaHei" w:hAnsi="Microsoft YaHei" w:eastAsia="Microsoft YaHei"/>
          <w:b/>
          <w:color w:val="000000"/>
          <w:sz w:val="32"/>
        </w:rPr>
        <w:t>6 业务范围、假设与约束</w:t>
      </w:r>
    </w:p>
    <w:p>
      <w:pPr>
        <w:pStyle w:val="Heading2"/>
        <w:keepNext/>
        <w:keepLines/>
      </w:pPr>
      <w:r>
        <w:rPr>
          <w:rFonts w:ascii="Microsoft YaHei" w:hAnsi="Microsoft YaHei" w:eastAsia="Microsoft YaHei"/>
          <w:b/>
          <w:color w:val="000000"/>
          <w:sz w:val="26"/>
        </w:rPr>
        <w:t>6 1 范围内</w:t>
      </w:r>
    </w:p>
    <w:p>
      <w:pPr>
        <w:pStyle w:val="ListBullet"/>
      </w:pPr>
      <w:r>
        <w:rPr>
          <w:rFonts w:ascii="SimSun" w:hAnsi="SimSun" w:eastAsia="SimSun"/>
          <w:color w:val="202020"/>
          <w:sz w:val="21"/>
        </w:rPr>
        <w:t>公开茶知识问答、引用溯源、对话历史与反馈。</w:t>
      </w:r>
    </w:p>
    <w:p>
      <w:pPr>
        <w:pStyle w:val="ListBullet"/>
      </w:pPr>
      <w:r>
        <w:rPr>
          <w:rFonts w:ascii="SimSun" w:hAnsi="SimSun" w:eastAsia="SimSun"/>
          <w:color w:val="202020"/>
          <w:sz w:val="21"/>
        </w:rPr>
        <w:t>口味/场景/预算/学习目标画像与可解释推荐。</w:t>
      </w:r>
    </w:p>
    <w:p>
      <w:pPr>
        <w:pStyle w:val="ListBullet"/>
      </w:pPr>
      <w:r>
        <w:rPr>
          <w:rFonts w:ascii="SimSun" w:hAnsi="SimSun" w:eastAsia="SimSun"/>
          <w:color w:val="202020"/>
          <w:sz w:val="21"/>
        </w:rPr>
        <w:t>模块化录播课程、完整培训班、试听、购买权益、学习进度和基础测验。</w:t>
      </w:r>
    </w:p>
    <w:p>
      <w:pPr>
        <w:pStyle w:val="ListBullet"/>
      </w:pPr>
      <w:r>
        <w:rPr>
          <w:rFonts w:ascii="SimSun" w:hAnsi="SimSun" w:eastAsia="SimSun"/>
          <w:color w:val="202020"/>
          <w:sz w:val="21"/>
        </w:rPr>
        <w:t>甄选茶品目录、SKU、库存、购物车、订单、第三方支付、退款申请和物流状态。</w:t>
      </w:r>
    </w:p>
    <w:p>
      <w:pPr>
        <w:pStyle w:val="ListBullet"/>
      </w:pPr>
      <w:r>
        <w:rPr>
          <w:rFonts w:ascii="SimSun" w:hAnsi="SimSun" w:eastAsia="SimSun"/>
          <w:color w:val="202020"/>
          <w:sz w:val="21"/>
        </w:rPr>
        <w:t>课程包、茶样体验包、组合购和基础优惠券。</w:t>
      </w:r>
    </w:p>
    <w:p>
      <w:pPr>
        <w:pStyle w:val="ListBullet"/>
      </w:pPr>
      <w:r>
        <w:rPr>
          <w:rFonts w:ascii="SimSun" w:hAnsi="SimSun" w:eastAsia="SimSun"/>
          <w:color w:val="202020"/>
          <w:sz w:val="21"/>
        </w:rPr>
        <w:t>内容、课程、商品、库存、订单、售后、用户与权限运营后台。</w:t>
      </w:r>
    </w:p>
    <w:p>
      <w:pPr>
        <w:pStyle w:val="ListBullet"/>
      </w:pPr>
      <w:r>
        <w:rPr>
          <w:rFonts w:ascii="SimSun" w:hAnsi="SimSun" w:eastAsia="SimSun"/>
          <w:color w:val="202020"/>
          <w:sz w:val="21"/>
        </w:rPr>
        <w:t>消息通知、数据埋点、漏斗和 AI 质量/成本看板。</w:t>
      </w:r>
    </w:p>
    <w:p>
      <w:pPr>
        <w:pStyle w:val="ListBullet"/>
      </w:pPr>
      <w:r>
        <w:rPr>
          <w:rFonts w:ascii="SimSun" w:hAnsi="SimSun" w:eastAsia="SimSun"/>
          <w:color w:val="202020"/>
          <w:sz w:val="21"/>
        </w:rPr>
        <w:t>隐私同意、数据导出/删除申请和安全审计。</w:t>
      </w:r>
    </w:p>
    <w:p>
      <w:pPr>
        <w:pStyle w:val="Heading2"/>
        <w:keepNext/>
        <w:keepLines/>
      </w:pPr>
      <w:r>
        <w:rPr>
          <w:rFonts w:ascii="Microsoft YaHei" w:hAnsi="Microsoft YaHei" w:eastAsia="Microsoft YaHei"/>
          <w:b/>
          <w:color w:val="000000"/>
          <w:sz w:val="26"/>
        </w:rPr>
        <w:t>6 2 已确认的假设</w:t>
      </w:r>
    </w:p>
    <w:p>
      <w:pPr>
        <w:pStyle w:val="ListNumber"/>
      </w:pPr>
      <w:r>
        <w:rPr>
          <w:rFonts w:ascii="SimSun" w:hAnsi="SimSun" w:eastAsia="SimSun"/>
          <w:color w:val="202020"/>
          <w:sz w:val="21"/>
        </w:rPr>
        <w:t>首发为中国大陆用户使用的中文响应式 Web/H5，后续再考虑小程序或原生 App。</w:t>
      </w:r>
    </w:p>
    <w:p>
      <w:pPr>
        <w:pStyle w:val="ListNumber"/>
      </w:pPr>
      <w:r>
        <w:rPr>
          <w:rFonts w:ascii="SimSun" w:hAnsi="SimSun" w:eastAsia="SimSun"/>
          <w:color w:val="202020"/>
          <w:sz w:val="21"/>
        </w:rPr>
        <w:t>运营主体具备销售茶品和在线课程所需的营业、税务、支付及内容权利条件。</w:t>
      </w:r>
    </w:p>
    <w:p>
      <w:pPr>
        <w:pStyle w:val="ListNumber"/>
      </w:pPr>
      <w:r>
        <w:rPr>
          <w:rFonts w:ascii="SimSun" w:hAnsi="SimSun" w:eastAsia="SimSun"/>
          <w:color w:val="202020"/>
          <w:sz w:val="21"/>
        </w:rPr>
        <w:t>资金由持牌第三方支付机构处理；平台不保存银行卡号或支付密码。</w:t>
      </w:r>
    </w:p>
    <w:p>
      <w:pPr>
        <w:pStyle w:val="ListNumber"/>
      </w:pPr>
      <w:r>
        <w:rPr>
          <w:rFonts w:ascii="SimSun" w:hAnsi="SimSun" w:eastAsia="SimSun"/>
          <w:color w:val="202020"/>
          <w:sz w:val="21"/>
        </w:rPr>
        <w:t>大模型使用第三方 API；服务端发送前执行个人信息最小化和脱敏。</w:t>
      </w:r>
    </w:p>
    <w:p>
      <w:pPr>
        <w:pStyle w:val="ListNumber"/>
      </w:pPr>
      <w:r>
        <w:rPr>
          <w:rFonts w:ascii="SimSun" w:hAnsi="SimSun" w:eastAsia="SimSun"/>
          <w:color w:val="202020"/>
          <w:sz w:val="21"/>
        </w:rPr>
        <w:t>初期单一品牌/运营主体，不开放商家入驻和多租户 SaaS。</w:t>
      </w:r>
    </w:p>
    <w:p>
      <w:pPr>
        <w:pStyle w:val="ListNumber"/>
      </w:pPr>
      <w:r>
        <w:rPr>
          <w:rFonts w:ascii="SimSun" w:hAnsi="SimSun" w:eastAsia="SimSun"/>
          <w:color w:val="202020"/>
          <w:sz w:val="21"/>
        </w:rPr>
        <w:t>课程以录播图文/视频为主；直播、教师一对一和证书不属于首期。</w:t>
      </w:r>
    </w:p>
    <w:p>
      <w:pPr>
        <w:pStyle w:val="ListNumber"/>
      </w:pPr>
      <w:r>
        <w:rPr>
          <w:rFonts w:ascii="SimSun" w:hAnsi="SimSun" w:eastAsia="SimSun"/>
          <w:color w:val="202020"/>
          <w:sz w:val="21"/>
        </w:rPr>
        <w:t>茶品库存由平台维护，并通过可审计的订单状态机防止错单。</w:t>
      </w:r>
    </w:p>
    <w:p>
      <w:pPr>
        <w:pStyle w:val="Heading2"/>
        <w:keepNext/>
        <w:keepLines/>
      </w:pPr>
      <w:r>
        <w:rPr>
          <w:rFonts w:ascii="Microsoft YaHei" w:hAnsi="Microsoft YaHei" w:eastAsia="Microsoft YaHei"/>
          <w:b/>
          <w:color w:val="000000"/>
          <w:sz w:val="26"/>
        </w:rPr>
        <w:t>6 3 约束</w:t>
      </w:r>
    </w:p>
    <w:p>
      <w:pPr>
        <w:pStyle w:val="ListBullet"/>
      </w:pPr>
      <w:r>
        <w:rPr>
          <w:rFonts w:ascii="SimSun" w:hAnsi="SimSun" w:eastAsia="SimSun"/>
          <w:b/>
          <w:color w:val="202020"/>
          <w:sz w:val="21"/>
        </w:rPr>
        <w:t>周期：</w:t>
      </w:r>
      <w:r>
        <w:rPr>
          <w:rFonts w:ascii="SimSun" w:hAnsi="SimSun" w:eastAsia="SimSun"/>
          <w:color w:val="202020"/>
          <w:sz w:val="21"/>
        </w:rPr>
        <w:t xml:space="preserve"> 18 周完成邀请制正式版，允许 ±3 周风险缓冲。</w:t>
      </w:r>
    </w:p>
    <w:p>
      <w:pPr>
        <w:pStyle w:val="ListBullet"/>
      </w:pPr>
      <w:r>
        <w:rPr>
          <w:rFonts w:ascii="SimSun" w:hAnsi="SimSun" w:eastAsia="SimSun"/>
          <w:b/>
          <w:color w:val="202020"/>
          <w:sz w:val="21"/>
        </w:rPr>
        <w:t>团队：</w:t>
      </w:r>
      <w:r>
        <w:rPr>
          <w:rFonts w:ascii="SimSun" w:hAnsi="SimSun" w:eastAsia="SimSun"/>
          <w:color w:val="202020"/>
          <w:sz w:val="21"/>
        </w:rPr>
        <w:t xml:space="preserve"> 产品 1、设计 1、前端 1～2、后端 2、AI/数据 1、测试 1；茶专家、运营和安全兼职参与。</w:t>
      </w:r>
    </w:p>
    <w:p>
      <w:pPr>
        <w:pStyle w:val="ListBullet"/>
      </w:pPr>
      <w:r>
        <w:rPr>
          <w:rFonts w:ascii="SimSun" w:hAnsi="SimSun" w:eastAsia="SimSun"/>
          <w:b/>
          <w:color w:val="202020"/>
          <w:sz w:val="21"/>
        </w:rPr>
        <w:t>投入：</w:t>
      </w:r>
      <w:r>
        <w:rPr>
          <w:rFonts w:ascii="SimSun" w:hAnsi="SimSun" w:eastAsia="SimSun"/>
          <w:color w:val="202020"/>
          <w:sz w:val="21"/>
        </w:rPr>
        <w:t xml:space="preserve"> 400～525 人日，不含大规模课程拍摄和仓储改造。</w:t>
      </w:r>
    </w:p>
    <w:p>
      <w:pPr>
        <w:pStyle w:val="ListBullet"/>
      </w:pPr>
      <w:r>
        <w:rPr>
          <w:rFonts w:ascii="SimSun" w:hAnsi="SimSun" w:eastAsia="SimSun"/>
          <w:b/>
          <w:color w:val="202020"/>
          <w:sz w:val="21"/>
        </w:rPr>
        <w:t>基础设施预算：</w:t>
      </w:r>
      <w:r>
        <w:rPr>
          <w:rFonts w:ascii="SimSun" w:hAnsi="SimSun" w:eastAsia="SimSun"/>
          <w:color w:val="202020"/>
          <w:sz w:val="21"/>
        </w:rPr>
        <w:t xml:space="preserve"> 首发 5,000～20,000 元/月，根据模型用量浮动。</w:t>
      </w:r>
    </w:p>
    <w:p>
      <w:pPr>
        <w:pStyle w:val="ListBullet"/>
      </w:pPr>
      <w:r>
        <w:rPr>
          <w:rFonts w:ascii="SimSun" w:hAnsi="SimSun" w:eastAsia="SimSun"/>
          <w:b/>
          <w:color w:val="202020"/>
          <w:sz w:val="21"/>
        </w:rPr>
        <w:t>法规与平台规则：</w:t>
      </w:r>
      <w:r>
        <w:rPr>
          <w:rFonts w:ascii="SimSun" w:hAnsi="SimSun" w:eastAsia="SimSun"/>
          <w:color w:val="202020"/>
          <w:sz w:val="21"/>
        </w:rPr>
        <w:t xml:space="preserve"> 遵守个人信息保护、网络交易、广告宣传、消费者权益和第三方支付渠道规则；不作疾病治疗承诺。</w:t>
      </w:r>
    </w:p>
    <w:p>
      <w:pPr>
        <w:pStyle w:val="ListBullet"/>
      </w:pPr>
      <w:r>
        <w:rPr>
          <w:rFonts w:ascii="SimSun" w:hAnsi="SimSun" w:eastAsia="SimSun"/>
          <w:b/>
          <w:color w:val="202020"/>
          <w:sz w:val="21"/>
        </w:rPr>
        <w:t>可迁移性：</w:t>
      </w:r>
      <w:r>
        <w:rPr>
          <w:rFonts w:ascii="SimSun" w:hAnsi="SimSun" w:eastAsia="SimSun"/>
          <w:color w:val="202020"/>
          <w:sz w:val="21"/>
        </w:rPr>
        <w:t xml:space="preserve"> 模型、支付、短信和物流通过适配边界接入，不把核心业务绑定在单一供应商 SDK 内。</w:t>
      </w:r>
    </w:p>
    <w:p>
      <w:pPr>
        <w:pStyle w:val="Heading1"/>
        <w:keepNext/>
        <w:keepLines/>
      </w:pPr>
      <w:r>
        <w:rPr>
          <w:rFonts w:ascii="Microsoft YaHei" w:hAnsi="Microsoft YaHei" w:eastAsia="Microsoft YaHei"/>
          <w:b/>
          <w:color w:val="000000"/>
          <w:sz w:val="32"/>
        </w:rPr>
        <w:t>7 明确不做 商业化 v1</w:t>
      </w:r>
    </w:p>
    <w:p>
      <w:pPr>
        <w:pStyle w:val="ListBullet"/>
      </w:pPr>
      <w:r>
        <w:rPr>
          <w:rFonts w:ascii="SimSun" w:hAnsi="SimSun" w:eastAsia="SimSun"/>
          <w:color w:val="202020"/>
          <w:sz w:val="21"/>
        </w:rPr>
        <w:t>多商家入驻、平台抽佣、商户结算和多租户隔离。</w:t>
      </w:r>
    </w:p>
    <w:p>
      <w:pPr>
        <w:pStyle w:val="ListBullet"/>
      </w:pPr>
      <w:r>
        <w:rPr>
          <w:rFonts w:ascii="SimSun" w:hAnsi="SimSun" w:eastAsia="SimSun"/>
          <w:color w:val="202020"/>
          <w:sz w:val="21"/>
        </w:rPr>
        <w:t>自营支付、余额账户、储值卡和银行卡数据存储。</w:t>
      </w:r>
    </w:p>
    <w:p>
      <w:pPr>
        <w:pStyle w:val="ListBullet"/>
      </w:pPr>
      <w:r>
        <w:rPr>
          <w:rFonts w:ascii="SimSun" w:hAnsi="SimSun" w:eastAsia="SimSun"/>
          <w:color w:val="202020"/>
          <w:sz w:val="21"/>
        </w:rPr>
        <w:t>线下门店 POS、仓库自动化和供应链采购系统重构。</w:t>
      </w:r>
    </w:p>
    <w:p>
      <w:pPr>
        <w:pStyle w:val="ListBullet"/>
      </w:pPr>
      <w:r>
        <w:rPr>
          <w:rFonts w:ascii="SimSun" w:hAnsi="SimSun" w:eastAsia="SimSun"/>
          <w:color w:val="202020"/>
          <w:sz w:val="21"/>
        </w:rPr>
        <w:t>原生移动应用、直播课堂、一对一排课和国家认可证书。</w:t>
      </w:r>
    </w:p>
    <w:p>
      <w:pPr>
        <w:pStyle w:val="ListBullet"/>
      </w:pPr>
      <w:r>
        <w:rPr>
          <w:rFonts w:ascii="SimSun" w:hAnsi="SimSun" w:eastAsia="SimSun"/>
          <w:color w:val="202020"/>
          <w:sz w:val="21"/>
        </w:rPr>
        <w:t>用户社区、公开 UGC、私信和达人分销体系。</w:t>
      </w:r>
    </w:p>
    <w:p>
      <w:pPr>
        <w:pStyle w:val="ListBullet"/>
      </w:pPr>
      <w:r>
        <w:rPr>
          <w:rFonts w:ascii="SimSun" w:hAnsi="SimSun" w:eastAsia="SimSun"/>
          <w:color w:val="202020"/>
          <w:sz w:val="21"/>
        </w:rPr>
        <w:t>完全自主的购物 Agent 或自动替用户下单。</w:t>
      </w:r>
    </w:p>
    <w:p>
      <w:pPr>
        <w:pStyle w:val="ListBullet"/>
      </w:pPr>
      <w:r>
        <w:rPr>
          <w:rFonts w:ascii="SimSun" w:hAnsi="SimSun" w:eastAsia="SimSun"/>
          <w:color w:val="202020"/>
          <w:sz w:val="21"/>
        </w:rPr>
        <w:t>医疗诊断、药品替代、疾病治疗效果承诺。</w:t>
      </w:r>
    </w:p>
    <w:p>
      <w:pPr>
        <w:pStyle w:val="ListBullet"/>
      </w:pPr>
      <w:r>
        <w:rPr>
          <w:rFonts w:ascii="SimSun" w:hAnsi="SimSun" w:eastAsia="SimSun"/>
          <w:color w:val="202020"/>
          <w:sz w:val="21"/>
        </w:rPr>
        <w:t>多区域主动—主动部署、数据库分片和多 Agent 协作；由真实增长信号触发。</w:t>
      </w:r>
    </w:p>
    <w:p>
      <w:pPr>
        <w:pStyle w:val="Heading1"/>
        <w:keepNext/>
        <w:keepLines/>
        <w:pageBreakBefore/>
      </w:pPr>
      <w:r>
        <w:rPr>
          <w:rFonts w:ascii="Microsoft YaHei" w:hAnsi="Microsoft YaHei" w:eastAsia="Microsoft YaHei"/>
          <w:b/>
          <w:color w:val="000000"/>
          <w:sz w:val="32"/>
        </w:rPr>
        <w:t>8 功能需求 MoSCoW</w:t>
      </w:r>
    </w:p>
    <w:p>
      <w:pPr>
        <w:pStyle w:val="Heading2"/>
        <w:keepNext/>
        <w:keepLines/>
      </w:pPr>
      <w:r>
        <w:rPr>
          <w:rFonts w:ascii="Microsoft YaHei" w:hAnsi="Microsoft YaHei" w:eastAsia="Microsoft YaHei"/>
          <w:b/>
          <w:color w:val="000000"/>
          <w:sz w:val="26"/>
        </w:rPr>
        <w:t>优先级分布</w:t>
      </w:r>
    </w:p>
    <w:p>
      <w:pPr>
        <w:pStyle w:val="ListBullet"/>
      </w:pPr>
      <w:r>
        <w:rPr>
          <w:rFonts w:ascii="SimSun" w:hAnsi="SimSun" w:eastAsia="SimSun"/>
          <w:b/>
          <w:color w:val="202020"/>
          <w:sz w:val="21"/>
        </w:rPr>
        <w:t>Must-have：8 项</w:t>
      </w:r>
      <w:r>
        <w:rPr>
          <w:rFonts w:ascii="SimSun" w:hAnsi="SimSun" w:eastAsia="SimSun"/>
          <w:color w:val="202020"/>
          <w:sz w:val="21"/>
        </w:rPr>
        <w:t>——身份、可信问答、推荐、课程、学习权益、商品库存、订单支付、运营审计。</w:t>
      </w:r>
    </w:p>
    <w:p>
      <w:pPr>
        <w:pStyle w:val="ListBullet"/>
      </w:pPr>
      <w:r>
        <w:rPr>
          <w:rFonts w:ascii="SimSun" w:hAnsi="SimSun" w:eastAsia="SimSun"/>
          <w:b/>
          <w:color w:val="202020"/>
          <w:sz w:val="21"/>
        </w:rPr>
        <w:t>Should-have：5 项</w:t>
      </w:r>
      <w:r>
        <w:rPr>
          <w:rFonts w:ascii="SimSun" w:hAnsi="SimSun" w:eastAsia="SimSun"/>
          <w:color w:val="202020"/>
          <w:sz w:val="21"/>
        </w:rPr>
        <w:t>——测验、组合营销、售后、通知和数据质量运营。</w:t>
      </w:r>
    </w:p>
    <w:p>
      <w:pPr>
        <w:pStyle w:val="ListBullet"/>
      </w:pPr>
      <w:r>
        <w:rPr>
          <w:rFonts w:ascii="SimSun" w:hAnsi="SimSun" w:eastAsia="SimSun"/>
          <w:b/>
          <w:color w:val="202020"/>
          <w:sz w:val="21"/>
        </w:rPr>
        <w:t>Could-have：2 项</w:t>
      </w:r>
      <w:r>
        <w:rPr>
          <w:rFonts w:ascii="SimSun" w:hAnsi="SimSun" w:eastAsia="SimSun"/>
          <w:color w:val="202020"/>
          <w:sz w:val="21"/>
        </w:rPr>
        <w:t>——分享礼赠和人工顾问转接。</w:t>
      </w:r>
    </w:p>
    <w:p>
      <w:pPr>
        <w:pStyle w:val="ListBullet"/>
      </w:pPr>
      <w:r>
        <w:rPr>
          <w:rFonts w:ascii="SimSun" w:hAnsi="SimSun" w:eastAsia="SimSun"/>
          <w:b/>
          <w:color w:val="202020"/>
          <w:sz w:val="21"/>
        </w:rPr>
        <w:t>Won't-have：</w:t>
      </w:r>
      <w:r>
        <w:rPr>
          <w:rFonts w:ascii="SimSun" w:hAnsi="SimSun" w:eastAsia="SimSun"/>
          <w:color w:val="202020"/>
          <w:sz w:val="21"/>
        </w:rPr>
        <w:t xml:space="preserve"> 见第 7 节。</w:t>
      </w:r>
    </w:p>
    <w:p>
      <w:pPr>
        <w:pStyle w:val="Heading2"/>
        <w:keepNext/>
        <w:keepLines/>
      </w:pPr>
      <w:r>
        <w:rPr>
          <w:rFonts w:ascii="Microsoft YaHei" w:hAnsi="Microsoft YaHei" w:eastAsia="Microsoft YaHei"/>
          <w:b/>
          <w:color w:val="000000"/>
          <w:sz w:val="26"/>
        </w:rPr>
        <w:t>FR-B01 账号、会话与权限</w:t>
      </w:r>
    </w:p>
    <w:p>
      <w:pPr>
        <w:spacing w:after="100"/>
      </w:pPr>
      <w:r>
        <w:rPr>
          <w:rFonts w:ascii="SimSun" w:hAnsi="SimSun" w:eastAsia="SimSun"/>
          <w:b/>
          <w:color w:val="202020"/>
          <w:sz w:val="21"/>
        </w:rPr>
        <w:t>用户故事：</w:t>
      </w:r>
      <w:r>
        <w:rPr>
          <w:rFonts w:ascii="SimSun" w:hAnsi="SimSun" w:eastAsia="SimSun"/>
          <w:color w:val="202020"/>
          <w:sz w:val="21"/>
        </w:rPr>
        <w:t xml:space="preserve"> 作为林晓，我希望匿名体验后再安全注册，以便保留结果而不被过早要求提供个人信息。 </w:t>
      </w:r>
      <w:r>
        <w:rPr>
          <w:rFonts w:ascii="SimSun" w:hAnsi="SimSun" w:eastAsia="SimSun"/>
          <w:b/>
          <w:color w:val="202020"/>
          <w:sz w:val="21"/>
        </w:rPr>
        <w:t>优先级：</w:t>
      </w:r>
      <w:r>
        <w:rPr>
          <w:rFonts w:ascii="SimSun" w:hAnsi="SimSun" w:eastAsia="SimSun"/>
          <w:color w:val="202020"/>
          <w:sz w:val="21"/>
        </w:rPr>
        <w:t xml:space="preserve"> Must-have。</w:t>
      </w:r>
    </w:p>
    <w:p>
      <w:pPr>
        <w:spacing w:after="100"/>
      </w:pPr>
      <w:r>
        <w:rPr>
          <w:rFonts w:ascii="SimSun" w:hAnsi="SimSun" w:eastAsia="SimSun"/>
          <w:b/>
          <w:color w:val="202020"/>
          <w:sz w:val="21"/>
        </w:rPr>
        <w:t>验收标准：</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未登录用户可完成最多 5 次/日问答和一次测评，不可购买或查看他人数据。</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注册后可经明确确认合并当前匿名会话；未确认时不合并。</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用户、运营、客服、财务、管理员至少 5 类角色的接口权限自动化测试全部通过。</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管理员和财务角色强制启用 MFA；会话撤销后 60 秒内失效。</w:t>
      </w:r>
    </w:p>
    <w:p>
      <w:pPr>
        <w:pStyle w:val="Heading2"/>
        <w:keepNext/>
        <w:keepLines/>
      </w:pPr>
      <w:r>
        <w:rPr>
          <w:rFonts w:ascii="Microsoft YaHei" w:hAnsi="Microsoft YaHei" w:eastAsia="Microsoft YaHei"/>
          <w:b/>
          <w:color w:val="000000"/>
          <w:sz w:val="26"/>
        </w:rPr>
        <w:t>FR-B02 可溯源茶知识问答</w:t>
      </w:r>
    </w:p>
    <w:p>
      <w:pPr>
        <w:spacing w:after="100"/>
      </w:pPr>
      <w:r>
        <w:rPr>
          <w:rFonts w:ascii="SimSun" w:hAnsi="SimSun" w:eastAsia="SimSun"/>
          <w:b/>
          <w:color w:val="202020"/>
          <w:sz w:val="21"/>
        </w:rPr>
        <w:t>用户故事：</w:t>
      </w:r>
      <w:r>
        <w:rPr>
          <w:rFonts w:ascii="SimSun" w:hAnsi="SimSun" w:eastAsia="SimSun"/>
          <w:color w:val="202020"/>
          <w:sz w:val="21"/>
        </w:rPr>
        <w:t xml:space="preserve"> 作为林晓，我希望问答给出来源并承认资料边界，以便做出可信判断。 </w:t>
      </w:r>
      <w:r>
        <w:rPr>
          <w:rFonts w:ascii="SimSun" w:hAnsi="SimSun" w:eastAsia="SimSun"/>
          <w:b/>
          <w:color w:val="202020"/>
          <w:sz w:val="21"/>
        </w:rPr>
        <w:t>优先级：</w:t>
      </w:r>
      <w:r>
        <w:rPr>
          <w:rFonts w:ascii="SimSun" w:hAnsi="SimSun" w:eastAsia="SimSun"/>
          <w:color w:val="202020"/>
          <w:sz w:val="21"/>
        </w:rPr>
        <w:t xml:space="preserve"> Must-have。</w:t>
      </w:r>
    </w:p>
    <w:p>
      <w:pPr>
        <w:spacing w:after="100"/>
      </w:pPr>
      <w:r>
        <w:rPr>
          <w:rFonts w:ascii="SimSun" w:hAnsi="SimSun" w:eastAsia="SimSun"/>
          <w:b/>
          <w:color w:val="202020"/>
          <w:sz w:val="21"/>
        </w:rPr>
        <w:t>验收标准：</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100 题黄金评测集事实正确率 ≥ 90%，引用覆盖率 ≥ 95%。</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每个引用可定位到已发布资料、版本和具体段落。</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无支持资料时明确拒绝猜测；不得伪造专家或来源。</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20 个提示注入/医疗越界用例中，高风险违规输出为 0。</w:t>
      </w:r>
    </w:p>
    <w:p>
      <w:pPr>
        <w:pStyle w:val="Heading2"/>
        <w:keepNext/>
        <w:keepLines/>
      </w:pPr>
      <w:r>
        <w:rPr>
          <w:rFonts w:ascii="Microsoft YaHei" w:hAnsi="Microsoft YaHei" w:eastAsia="Microsoft YaHei"/>
          <w:b/>
          <w:color w:val="000000"/>
          <w:sz w:val="26"/>
        </w:rPr>
        <w:t>FR-B03 用户画像与可解释推荐</w:t>
      </w:r>
    </w:p>
    <w:p>
      <w:pPr>
        <w:spacing w:after="100"/>
      </w:pPr>
      <w:r>
        <w:rPr>
          <w:rFonts w:ascii="SimSun" w:hAnsi="SimSun" w:eastAsia="SimSun"/>
          <w:b/>
          <w:color w:val="202020"/>
          <w:sz w:val="21"/>
        </w:rPr>
        <w:t>用户故事：</w:t>
      </w:r>
      <w:r>
        <w:rPr>
          <w:rFonts w:ascii="SimSun" w:hAnsi="SimSun" w:eastAsia="SimSun"/>
          <w:color w:val="202020"/>
          <w:sz w:val="21"/>
        </w:rPr>
        <w:t xml:space="preserve"> 作为林晓，我希望平台结合口味、预算和使用场景推荐茶、课和体验包，以便减少选择成本。 </w:t>
      </w:r>
      <w:r>
        <w:rPr>
          <w:rFonts w:ascii="SimSun" w:hAnsi="SimSun" w:eastAsia="SimSun"/>
          <w:b/>
          <w:color w:val="202020"/>
          <w:sz w:val="21"/>
        </w:rPr>
        <w:t>优先级：</w:t>
      </w:r>
      <w:r>
        <w:rPr>
          <w:rFonts w:ascii="SimSun" w:hAnsi="SimSun" w:eastAsia="SimSun"/>
          <w:color w:val="202020"/>
          <w:sz w:val="21"/>
        </w:rPr>
        <w:t xml:space="preserve"> Must-have。</w:t>
      </w:r>
    </w:p>
    <w:p>
      <w:pPr>
        <w:spacing w:after="100"/>
      </w:pPr>
      <w:r>
        <w:rPr>
          <w:rFonts w:ascii="SimSun" w:hAnsi="SimSun" w:eastAsia="SimSun"/>
          <w:b/>
          <w:color w:val="202020"/>
          <w:sz w:val="21"/>
        </w:rPr>
        <w:t>验收标准：</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用户可查看、修改和删除口味、预算、茶龄、场景及学习目标。</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每项推荐展示至少 2 条基于用户输入或历史行为的理由。</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已下线、无售卖资格或库存不可售的商品不会进入可购买推荐。</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50 组规则画像的硬约束满足率 ≥ 95%，且用户可选择“不感兴趣”。</w:t>
      </w:r>
    </w:p>
    <w:p>
      <w:pPr>
        <w:pStyle w:val="Heading2"/>
        <w:keepNext/>
        <w:keepLines/>
      </w:pPr>
      <w:r>
        <w:rPr>
          <w:rFonts w:ascii="Microsoft YaHei" w:hAnsi="Microsoft YaHei" w:eastAsia="Microsoft YaHei"/>
          <w:b/>
          <w:color w:val="000000"/>
          <w:sz w:val="26"/>
        </w:rPr>
        <w:t>FR-B04 模块化课程目录与购买</w:t>
      </w:r>
    </w:p>
    <w:p>
      <w:pPr>
        <w:spacing w:after="100"/>
      </w:pPr>
      <w:r>
        <w:rPr>
          <w:rFonts w:ascii="SimSun" w:hAnsi="SimSun" w:eastAsia="SimSun"/>
          <w:b/>
          <w:color w:val="202020"/>
          <w:sz w:val="21"/>
        </w:rPr>
        <w:t>用户故事：</w:t>
      </w:r>
      <w:r>
        <w:rPr>
          <w:rFonts w:ascii="SimSun" w:hAnsi="SimSun" w:eastAsia="SimSun"/>
          <w:color w:val="202020"/>
          <w:sz w:val="21"/>
        </w:rPr>
        <w:t xml:space="preserve"> 作为周宁，我希望单独购买某茶类模块或完整培训班，以便按兴趣和预算逐步学习。 </w:t>
      </w:r>
      <w:r>
        <w:rPr>
          <w:rFonts w:ascii="SimSun" w:hAnsi="SimSun" w:eastAsia="SimSun"/>
          <w:b/>
          <w:color w:val="202020"/>
          <w:sz w:val="21"/>
        </w:rPr>
        <w:t>优先级：</w:t>
      </w:r>
      <w:r>
        <w:rPr>
          <w:rFonts w:ascii="SimSun" w:hAnsi="SimSun" w:eastAsia="SimSun"/>
          <w:color w:val="202020"/>
          <w:sz w:val="21"/>
        </w:rPr>
        <w:t xml:space="preserve"> Must-have。</w:t>
      </w:r>
    </w:p>
    <w:p>
      <w:pPr>
        <w:spacing w:after="100"/>
      </w:pPr>
      <w:r>
        <w:rPr>
          <w:rFonts w:ascii="SimSun" w:hAnsi="SimSun" w:eastAsia="SimSun"/>
          <w:b/>
          <w:color w:val="202020"/>
          <w:sz w:val="21"/>
        </w:rPr>
        <w:t>验收标准：</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每门课程展示目标、章节、教师、试听、时长、有效期、价格和退款规则。</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单模块、课程包和完整培训班的包含关系以及重复购买规则明确展示。</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已购买模块升级完整班时，系统按已配置规则抵扣，服务器重新计算金额。</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未发布课程无法搜索、推荐、结算或学习。</w:t>
      </w:r>
    </w:p>
    <w:p>
      <w:pPr>
        <w:pStyle w:val="Heading2"/>
        <w:keepNext/>
        <w:keepLines/>
      </w:pPr>
      <w:r>
        <w:rPr>
          <w:rFonts w:ascii="Microsoft YaHei" w:hAnsi="Microsoft YaHei" w:eastAsia="Microsoft YaHei"/>
          <w:b/>
          <w:color w:val="000000"/>
          <w:sz w:val="26"/>
        </w:rPr>
        <w:t>FR-B05 学习权益与进度</w:t>
      </w:r>
    </w:p>
    <w:p>
      <w:pPr>
        <w:spacing w:after="100"/>
      </w:pPr>
      <w:r>
        <w:rPr>
          <w:rFonts w:ascii="SimSun" w:hAnsi="SimSun" w:eastAsia="SimSun"/>
          <w:b/>
          <w:color w:val="202020"/>
          <w:sz w:val="21"/>
        </w:rPr>
        <w:t>用户故事：</w:t>
      </w:r>
      <w:r>
        <w:rPr>
          <w:rFonts w:ascii="SimSun" w:hAnsi="SimSun" w:eastAsia="SimSun"/>
          <w:color w:val="202020"/>
          <w:sz w:val="21"/>
        </w:rPr>
        <w:t xml:space="preserve"> 作为周宁，我希望购买后立即获得正确课程并保留进度，以便持续完成学习。 </w:t>
      </w:r>
      <w:r>
        <w:rPr>
          <w:rFonts w:ascii="SimSun" w:hAnsi="SimSun" w:eastAsia="SimSun"/>
          <w:b/>
          <w:color w:val="202020"/>
          <w:sz w:val="21"/>
        </w:rPr>
        <w:t>优先级：</w:t>
      </w:r>
      <w:r>
        <w:rPr>
          <w:rFonts w:ascii="SimSun" w:hAnsi="SimSun" w:eastAsia="SimSun"/>
          <w:color w:val="202020"/>
          <w:sz w:val="21"/>
        </w:rPr>
        <w:t xml:space="preserve"> Must-have。</w:t>
      </w:r>
    </w:p>
    <w:p>
      <w:pPr>
        <w:spacing w:after="100"/>
      </w:pPr>
      <w:r>
        <w:rPr>
          <w:rFonts w:ascii="SimSun" w:hAnsi="SimSun" w:eastAsia="SimSun"/>
          <w:b/>
          <w:color w:val="202020"/>
          <w:sz w:val="21"/>
        </w:rPr>
        <w:t>验收标准：</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支付成功并经服务端确认后 60 秒内生成课程权益。</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未购买、已退款、已过期或被撤销权益的用户无法访问受限正课资源。</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同一用户同一课时的进度更新具有幂等性，重复请求不会把完成率累加两次。</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用户可以跨设备继续最近学习位置，进度误差不超过 10 秒。</w:t>
      </w:r>
    </w:p>
    <w:p>
      <w:pPr>
        <w:pStyle w:val="Heading2"/>
        <w:keepNext/>
        <w:keepLines/>
      </w:pPr>
      <w:r>
        <w:rPr>
          <w:rFonts w:ascii="Microsoft YaHei" w:hAnsi="Microsoft YaHei" w:eastAsia="Microsoft YaHei"/>
          <w:b/>
          <w:color w:val="000000"/>
          <w:sz w:val="26"/>
        </w:rPr>
        <w:t>FR-B06 茶品、SKU 与库存</w:t>
      </w:r>
    </w:p>
    <w:p>
      <w:pPr>
        <w:spacing w:after="100"/>
      </w:pPr>
      <w:r>
        <w:rPr>
          <w:rFonts w:ascii="SimSun" w:hAnsi="SimSun" w:eastAsia="SimSun"/>
          <w:b/>
          <w:color w:val="202020"/>
          <w:sz w:val="21"/>
        </w:rPr>
        <w:t>用户故事：</w:t>
      </w:r>
      <w:r>
        <w:rPr>
          <w:rFonts w:ascii="SimSun" w:hAnsi="SimSun" w:eastAsia="SimSun"/>
          <w:color w:val="202020"/>
          <w:sz w:val="21"/>
        </w:rPr>
        <w:t xml:space="preserve"> 作为林晓，我希望看到准确的规格、库存状态和冲泡说明，以便放心购买甄选茶品。 </w:t>
      </w:r>
      <w:r>
        <w:rPr>
          <w:rFonts w:ascii="SimSun" w:hAnsi="SimSun" w:eastAsia="SimSun"/>
          <w:b/>
          <w:color w:val="202020"/>
          <w:sz w:val="21"/>
        </w:rPr>
        <w:t>优先级：</w:t>
      </w:r>
      <w:r>
        <w:rPr>
          <w:rFonts w:ascii="SimSun" w:hAnsi="SimSun" w:eastAsia="SimSun"/>
          <w:color w:val="202020"/>
          <w:sz w:val="21"/>
        </w:rPr>
        <w:t xml:space="preserve"> Must-have。</w:t>
      </w:r>
    </w:p>
    <w:p>
      <w:pPr>
        <w:spacing w:after="100"/>
      </w:pPr>
      <w:r>
        <w:rPr>
          <w:rFonts w:ascii="SimSun" w:hAnsi="SimSun" w:eastAsia="SimSun"/>
          <w:b/>
          <w:color w:val="202020"/>
          <w:sz w:val="21"/>
        </w:rPr>
        <w:t>验收标准：</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商品与 SKU 分离；规格、批次、价格、可售库存和上下架状态由服务器管理。</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创建订单使用原子预占或条件更新，100 个并发请求下库存不出现负数。</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订单取消或支付超时后在规定时间内释放预占库存，释放操作幂等。</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客户端修改价格、优惠或库存字段不会影响服务器结算结果。</w:t>
      </w:r>
    </w:p>
    <w:p>
      <w:pPr>
        <w:pStyle w:val="Heading2"/>
        <w:keepNext/>
        <w:keepLines/>
      </w:pPr>
      <w:r>
        <w:rPr>
          <w:rFonts w:ascii="Microsoft YaHei" w:hAnsi="Microsoft YaHei" w:eastAsia="Microsoft YaHei"/>
          <w:b/>
          <w:color w:val="000000"/>
          <w:sz w:val="26"/>
        </w:rPr>
        <w:t>FR-B07 订单与第三方支付</w:t>
      </w:r>
    </w:p>
    <w:p>
      <w:pPr>
        <w:spacing w:after="100"/>
      </w:pPr>
      <w:r>
        <w:rPr>
          <w:rFonts w:ascii="SimSun" w:hAnsi="SimSun" w:eastAsia="SimSun"/>
          <w:b/>
          <w:color w:val="202020"/>
          <w:sz w:val="21"/>
        </w:rPr>
        <w:t>用户故事：</w:t>
      </w:r>
      <w:r>
        <w:rPr>
          <w:rFonts w:ascii="SimSun" w:hAnsi="SimSun" w:eastAsia="SimSun"/>
          <w:color w:val="202020"/>
          <w:sz w:val="21"/>
        </w:rPr>
        <w:t xml:space="preserve"> 作为林晓，我希望明确看到订单金额并安全付款，以便获得商品或课程权益。 </w:t>
      </w:r>
      <w:r>
        <w:rPr>
          <w:rFonts w:ascii="SimSun" w:hAnsi="SimSun" w:eastAsia="SimSun"/>
          <w:b/>
          <w:color w:val="202020"/>
          <w:sz w:val="21"/>
        </w:rPr>
        <w:t>优先级：</w:t>
      </w:r>
      <w:r>
        <w:rPr>
          <w:rFonts w:ascii="SimSun" w:hAnsi="SimSun" w:eastAsia="SimSun"/>
          <w:color w:val="202020"/>
          <w:sz w:val="21"/>
        </w:rPr>
        <w:t xml:space="preserve"> Must-have。</w:t>
      </w:r>
    </w:p>
    <w:p>
      <w:pPr>
        <w:spacing w:after="100"/>
      </w:pPr>
      <w:r>
        <w:rPr>
          <w:rFonts w:ascii="SimSun" w:hAnsi="SimSun" w:eastAsia="SimSun"/>
          <w:b/>
          <w:color w:val="202020"/>
          <w:sz w:val="21"/>
        </w:rPr>
        <w:t>验收标准：</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每次创建订单和发起支付都要求唯一幂等键，重复请求只产生一个业务结果。</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订单至少支持待支付、支付处理中、已支付、履约中、已完成、已取消、退款中、已退款和支付未知态。</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支付回调必须验签、校验商户/金额/订单并去重；仅凭客户端成功页不得改为已支付。</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支付超时进入未知态并主动查询渠道，不能直接判失败或重复扣款。</w:t>
      </w:r>
    </w:p>
    <w:p>
      <w:pPr>
        <w:pStyle w:val="Heading2"/>
        <w:keepNext/>
        <w:keepLines/>
      </w:pPr>
      <w:r>
        <w:rPr>
          <w:rFonts w:ascii="Microsoft YaHei" w:hAnsi="Microsoft YaHei" w:eastAsia="Microsoft YaHei"/>
          <w:b/>
          <w:color w:val="000000"/>
          <w:sz w:val="26"/>
        </w:rPr>
        <w:t>FR-B08 运营后台与审计</w:t>
      </w:r>
    </w:p>
    <w:p>
      <w:pPr>
        <w:spacing w:after="100"/>
      </w:pPr>
      <w:r>
        <w:rPr>
          <w:rFonts w:ascii="SimSun" w:hAnsi="SimSun" w:eastAsia="SimSun"/>
          <w:b/>
          <w:color w:val="202020"/>
          <w:sz w:val="21"/>
        </w:rPr>
        <w:t>用户故事：</w:t>
      </w:r>
      <w:r>
        <w:rPr>
          <w:rFonts w:ascii="SimSun" w:hAnsi="SimSun" w:eastAsia="SimSun"/>
          <w:color w:val="202020"/>
          <w:sz w:val="21"/>
        </w:rPr>
        <w:t xml:space="preserve"> 作为陈老师，我希望按职责审核和发布内容、课程、商品并查看操作记录，以便安全运营。 </w:t>
      </w:r>
      <w:r>
        <w:rPr>
          <w:rFonts w:ascii="SimSun" w:hAnsi="SimSun" w:eastAsia="SimSun"/>
          <w:b/>
          <w:color w:val="202020"/>
          <w:sz w:val="21"/>
        </w:rPr>
        <w:t>优先级：</w:t>
      </w:r>
      <w:r>
        <w:rPr>
          <w:rFonts w:ascii="SimSun" w:hAnsi="SimSun" w:eastAsia="SimSun"/>
          <w:color w:val="202020"/>
          <w:sz w:val="21"/>
        </w:rPr>
        <w:t xml:space="preserve"> Must-have。</w:t>
      </w:r>
    </w:p>
    <w:p>
      <w:pPr>
        <w:spacing w:after="100"/>
      </w:pPr>
      <w:r>
        <w:rPr>
          <w:rFonts w:ascii="SimSun" w:hAnsi="SimSun" w:eastAsia="SimSun"/>
          <w:b/>
          <w:color w:val="202020"/>
          <w:sz w:val="21"/>
        </w:rPr>
        <w:t>验收标准：</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知识、课程和商品采用草稿—审核—发布—下线状态；发布者不能审核自己提交的高风险内容。</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价格、库存、退款、权限、知识发布等高影响操作记录前后值、操作者、时间和原因。</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客服只能查看完成服务所需的最少订单和联系方式，不能导出全量用户。</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审计记录不可由普通管理员修改或删除，保留不少于 3 年。</w:t>
      </w:r>
    </w:p>
    <w:p>
      <w:pPr>
        <w:pStyle w:val="Heading2"/>
        <w:keepNext/>
        <w:keepLines/>
      </w:pPr>
      <w:r>
        <w:rPr>
          <w:rFonts w:ascii="Microsoft YaHei" w:hAnsi="Microsoft YaHei" w:eastAsia="Microsoft YaHei"/>
          <w:b/>
          <w:color w:val="000000"/>
          <w:sz w:val="26"/>
        </w:rPr>
        <w:t>FR-B09 课程测验与学习反馈</w:t>
      </w:r>
    </w:p>
    <w:p>
      <w:pPr>
        <w:spacing w:after="100"/>
      </w:pPr>
      <w:r>
        <w:rPr>
          <w:rFonts w:ascii="SimSun" w:hAnsi="SimSun" w:eastAsia="SimSun"/>
          <w:b/>
          <w:color w:val="202020"/>
          <w:sz w:val="21"/>
        </w:rPr>
        <w:t>用户故事：</w:t>
      </w:r>
      <w:r>
        <w:rPr>
          <w:rFonts w:ascii="SimSun" w:hAnsi="SimSun" w:eastAsia="SimSun"/>
          <w:color w:val="202020"/>
          <w:sz w:val="21"/>
        </w:rPr>
        <w:t xml:space="preserve"> 作为周宁，我希望在模块后验证理解并获得解释，以便知道自己是否真正掌握。 </w:t>
      </w:r>
      <w:r>
        <w:rPr>
          <w:rFonts w:ascii="SimSun" w:hAnsi="SimSun" w:eastAsia="SimSun"/>
          <w:b/>
          <w:color w:val="202020"/>
          <w:sz w:val="21"/>
        </w:rPr>
        <w:t>优先级：</w:t>
      </w:r>
      <w:r>
        <w:rPr>
          <w:rFonts w:ascii="SimSun" w:hAnsi="SimSun" w:eastAsia="SimSun"/>
          <w:color w:val="202020"/>
          <w:sz w:val="21"/>
        </w:rPr>
        <w:t xml:space="preserve"> Should-have。</w:t>
      </w:r>
    </w:p>
    <w:p>
      <w:pPr>
        <w:spacing w:after="100"/>
      </w:pPr>
      <w:r>
        <w:rPr>
          <w:rFonts w:ascii="SimSun" w:hAnsi="SimSun" w:eastAsia="SimSun"/>
          <w:b/>
          <w:color w:val="202020"/>
          <w:sz w:val="21"/>
        </w:rPr>
        <w:t>验收标准：</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每模块支持客观题测验，提交后显示得分、正确答案和知识解释。</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相同题集允许重做，历史尝试保留且不被覆盖。</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AI 生成题必须经人工审核后发布，不直接进入正式题库。</w:t>
      </w:r>
    </w:p>
    <w:p>
      <w:pPr>
        <w:pStyle w:val="Heading2"/>
        <w:keepNext/>
        <w:keepLines/>
      </w:pPr>
      <w:r>
        <w:rPr>
          <w:rFonts w:ascii="Microsoft YaHei" w:hAnsi="Microsoft YaHei" w:eastAsia="Microsoft YaHei"/>
          <w:b/>
          <w:color w:val="000000"/>
          <w:sz w:val="26"/>
        </w:rPr>
        <w:t>FR-B10 组合购与优惠</w:t>
      </w:r>
    </w:p>
    <w:p>
      <w:pPr>
        <w:spacing w:after="100"/>
      </w:pPr>
      <w:r>
        <w:rPr>
          <w:rFonts w:ascii="SimSun" w:hAnsi="SimSun" w:eastAsia="SimSun"/>
          <w:b/>
          <w:color w:val="202020"/>
          <w:sz w:val="21"/>
        </w:rPr>
        <w:t>用户故事：</w:t>
      </w:r>
      <w:r>
        <w:rPr>
          <w:rFonts w:ascii="SimSun" w:hAnsi="SimSun" w:eastAsia="SimSun"/>
          <w:color w:val="202020"/>
          <w:sz w:val="21"/>
        </w:rPr>
        <w:t xml:space="preserve"> 作为林晓，我希望购买课程与对应茶样组合，以便边学边体验，同时清楚知道优惠来源。 </w:t>
      </w:r>
      <w:r>
        <w:rPr>
          <w:rFonts w:ascii="SimSun" w:hAnsi="SimSun" w:eastAsia="SimSun"/>
          <w:b/>
          <w:color w:val="202020"/>
          <w:sz w:val="21"/>
        </w:rPr>
        <w:t>优先级：</w:t>
      </w:r>
      <w:r>
        <w:rPr>
          <w:rFonts w:ascii="SimSun" w:hAnsi="SimSun" w:eastAsia="SimSun"/>
          <w:color w:val="202020"/>
          <w:sz w:val="21"/>
        </w:rPr>
        <w:t xml:space="preserve"> Should-have。</w:t>
      </w:r>
    </w:p>
    <w:p>
      <w:pPr>
        <w:spacing w:after="100"/>
      </w:pPr>
      <w:r>
        <w:rPr>
          <w:rFonts w:ascii="SimSun" w:hAnsi="SimSun" w:eastAsia="SimSun"/>
          <w:b/>
          <w:color w:val="202020"/>
          <w:sz w:val="21"/>
        </w:rPr>
        <w:t>验收标准：</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购物车同时支持实物和数字课程，并分别展示履约方式。</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所有优惠由服务器计算；优惠前价格、优惠金额和实付金额可追溯。</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同一优惠券不能超次数使用；并发提交不导致重复核销。</w:t>
      </w:r>
    </w:p>
    <w:p>
      <w:pPr>
        <w:pStyle w:val="Heading2"/>
        <w:keepNext/>
        <w:keepLines/>
      </w:pPr>
      <w:r>
        <w:rPr>
          <w:rFonts w:ascii="Microsoft YaHei" w:hAnsi="Microsoft YaHei" w:eastAsia="Microsoft YaHei"/>
          <w:b/>
          <w:color w:val="000000"/>
          <w:sz w:val="26"/>
        </w:rPr>
        <w:t>FR-B11 退款与售后</w:t>
      </w:r>
    </w:p>
    <w:p>
      <w:pPr>
        <w:spacing w:after="100"/>
      </w:pPr>
      <w:r>
        <w:rPr>
          <w:rFonts w:ascii="SimSun" w:hAnsi="SimSun" w:eastAsia="SimSun"/>
          <w:b/>
          <w:color w:val="202020"/>
          <w:sz w:val="21"/>
        </w:rPr>
        <w:t>用户故事：</w:t>
      </w:r>
      <w:r>
        <w:rPr>
          <w:rFonts w:ascii="SimSun" w:hAnsi="SimSun" w:eastAsia="SimSun"/>
          <w:color w:val="202020"/>
          <w:sz w:val="21"/>
        </w:rPr>
        <w:t xml:space="preserve"> 作为付费用户，我希望按公开规则申请退款或售后，以便问题可追踪、金额可核对。 </w:t>
      </w:r>
      <w:r>
        <w:rPr>
          <w:rFonts w:ascii="SimSun" w:hAnsi="SimSun" w:eastAsia="SimSun"/>
          <w:b/>
          <w:color w:val="202020"/>
          <w:sz w:val="21"/>
        </w:rPr>
        <w:t>优先级：</w:t>
      </w:r>
      <w:r>
        <w:rPr>
          <w:rFonts w:ascii="SimSun" w:hAnsi="SimSun" w:eastAsia="SimSun"/>
          <w:color w:val="202020"/>
          <w:sz w:val="21"/>
        </w:rPr>
        <w:t xml:space="preserve"> Should-have。</w:t>
      </w:r>
    </w:p>
    <w:p>
      <w:pPr>
        <w:spacing w:after="100"/>
      </w:pPr>
      <w:r>
        <w:rPr>
          <w:rFonts w:ascii="SimSun" w:hAnsi="SimSun" w:eastAsia="SimSun"/>
          <w:b/>
          <w:color w:val="202020"/>
          <w:sz w:val="21"/>
        </w:rPr>
        <w:t>验收标准：</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用户可对符合规则的订单项提交原因、证据和期望处理方式。</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数字课程与实物商品分别执行已公示规则，系统展示是否满足条件及原因。</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退款金额不超过原支付可退余额；重复回调不会重复退款。</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退款成功后相关课程权益在 60 秒内按规则撤销。</w:t>
      </w:r>
    </w:p>
    <w:p>
      <w:pPr>
        <w:pStyle w:val="Heading2"/>
        <w:keepNext/>
        <w:keepLines/>
      </w:pPr>
      <w:r>
        <w:rPr>
          <w:rFonts w:ascii="Microsoft YaHei" w:hAnsi="Microsoft YaHei" w:eastAsia="Microsoft YaHei"/>
          <w:b/>
          <w:color w:val="000000"/>
          <w:sz w:val="26"/>
        </w:rPr>
        <w:t>FR-B12 通知与偏好</w:t>
      </w:r>
    </w:p>
    <w:p>
      <w:pPr>
        <w:spacing w:after="100"/>
      </w:pPr>
      <w:r>
        <w:rPr>
          <w:rFonts w:ascii="SimSun" w:hAnsi="SimSun" w:eastAsia="SimSun"/>
          <w:b/>
          <w:color w:val="202020"/>
          <w:sz w:val="21"/>
        </w:rPr>
        <w:t>用户故事：</w:t>
      </w:r>
      <w:r>
        <w:rPr>
          <w:rFonts w:ascii="SimSun" w:hAnsi="SimSun" w:eastAsia="SimSun"/>
          <w:color w:val="202020"/>
          <w:sz w:val="21"/>
        </w:rPr>
        <w:t xml:space="preserve"> 作为用户，我希望收到必要的交易和学习提醒，并能关闭营销信息，以免被打扰。 </w:t>
      </w:r>
      <w:r>
        <w:rPr>
          <w:rFonts w:ascii="SimSun" w:hAnsi="SimSun" w:eastAsia="SimSun"/>
          <w:b/>
          <w:color w:val="202020"/>
          <w:sz w:val="21"/>
        </w:rPr>
        <w:t>优先级：</w:t>
      </w:r>
      <w:r>
        <w:rPr>
          <w:rFonts w:ascii="SimSun" w:hAnsi="SimSun" w:eastAsia="SimSun"/>
          <w:color w:val="202020"/>
          <w:sz w:val="21"/>
        </w:rPr>
        <w:t xml:space="preserve"> Should-have。</w:t>
      </w:r>
    </w:p>
    <w:p>
      <w:pPr>
        <w:spacing w:after="100"/>
      </w:pPr>
      <w:r>
        <w:rPr>
          <w:rFonts w:ascii="SimSun" w:hAnsi="SimSun" w:eastAsia="SimSun"/>
          <w:b/>
          <w:color w:val="202020"/>
          <w:sz w:val="21"/>
        </w:rPr>
        <w:t>验收标准：</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支付、退款和安全通知与营销通知分通道、分优先级。</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营销通知默认遵循用户同意和退订选择，退订后 10 分钟内生效。</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通知采用异步投递、幂等去重和限频；渠道失败不回滚已成功订单。</w:t>
      </w:r>
    </w:p>
    <w:p>
      <w:pPr>
        <w:pStyle w:val="Heading2"/>
        <w:keepNext/>
        <w:keepLines/>
      </w:pPr>
      <w:r>
        <w:rPr>
          <w:rFonts w:ascii="Microsoft YaHei" w:hAnsi="Microsoft YaHei" w:eastAsia="Microsoft YaHei"/>
          <w:b/>
          <w:color w:val="000000"/>
          <w:sz w:val="26"/>
        </w:rPr>
        <w:t>FR-B13 数据、AI 质量与成本运营</w:t>
      </w:r>
    </w:p>
    <w:p>
      <w:pPr>
        <w:spacing w:after="100"/>
      </w:pPr>
      <w:r>
        <w:rPr>
          <w:rFonts w:ascii="SimSun" w:hAnsi="SimSun" w:eastAsia="SimSun"/>
          <w:b/>
          <w:color w:val="202020"/>
          <w:sz w:val="21"/>
        </w:rPr>
        <w:t>用户故事：</w:t>
      </w:r>
      <w:r>
        <w:rPr>
          <w:rFonts w:ascii="SimSun" w:hAnsi="SimSun" w:eastAsia="SimSun"/>
          <w:color w:val="202020"/>
          <w:sz w:val="21"/>
        </w:rPr>
        <w:t xml:space="preserve"> 作为运营负责人，我希望查看漏斗、问答质量和模型成本，以便决定优化内容、推荐还是渠道。 </w:t>
      </w:r>
      <w:r>
        <w:rPr>
          <w:rFonts w:ascii="SimSun" w:hAnsi="SimSun" w:eastAsia="SimSun"/>
          <w:b/>
          <w:color w:val="202020"/>
          <w:sz w:val="21"/>
        </w:rPr>
        <w:t>优先级：</w:t>
      </w:r>
      <w:r>
        <w:rPr>
          <w:rFonts w:ascii="SimSun" w:hAnsi="SimSun" w:eastAsia="SimSun"/>
          <w:color w:val="202020"/>
          <w:sz w:val="21"/>
        </w:rPr>
        <w:t xml:space="preserve"> Should-have。</w:t>
      </w:r>
    </w:p>
    <w:p>
      <w:pPr>
        <w:spacing w:after="100"/>
      </w:pPr>
      <w:r>
        <w:rPr>
          <w:rFonts w:ascii="SimSun" w:hAnsi="SimSun" w:eastAsia="SimSun"/>
          <w:b/>
          <w:color w:val="202020"/>
          <w:sz w:val="21"/>
        </w:rPr>
        <w:t>验收标准：</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看板展示激活、详情、结算、支付、学习和复购关键漏斗。</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每次 AI 调用记录模型版本、token、延迟、检索命中和估算成本，不记录明文敏感信息。</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评测集低于门槛时阻止提示词/检索配置自动发布。</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日成本达到预算 80% 告警，达到 100% 自动执行预设降级策略。</w:t>
      </w:r>
    </w:p>
    <w:p>
      <w:pPr>
        <w:pStyle w:val="Heading2"/>
        <w:keepNext/>
        <w:keepLines/>
      </w:pPr>
      <w:r>
        <w:rPr>
          <w:rFonts w:ascii="Microsoft YaHei" w:hAnsi="Microsoft YaHei" w:eastAsia="Microsoft YaHei"/>
          <w:b/>
          <w:color w:val="000000"/>
          <w:sz w:val="26"/>
        </w:rPr>
        <w:t>FR-B14 分享与礼赠</w:t>
      </w:r>
    </w:p>
    <w:p>
      <w:pPr>
        <w:spacing w:after="100"/>
      </w:pPr>
      <w:r>
        <w:rPr>
          <w:rFonts w:ascii="SimSun" w:hAnsi="SimSun" w:eastAsia="SimSun"/>
          <w:b/>
          <w:color w:val="202020"/>
          <w:sz w:val="21"/>
        </w:rPr>
        <w:t>用户故事：</w:t>
      </w:r>
      <w:r>
        <w:rPr>
          <w:rFonts w:ascii="SimSun" w:hAnsi="SimSun" w:eastAsia="SimSun"/>
          <w:color w:val="202020"/>
          <w:sz w:val="21"/>
        </w:rPr>
        <w:t xml:space="preserve"> 作为林晓，我希望把课程或茶品作为礼物发送，以便在不泄露个人信息的情况下分享茶文化。 </w:t>
      </w:r>
      <w:r>
        <w:rPr>
          <w:rFonts w:ascii="SimSun" w:hAnsi="SimSun" w:eastAsia="SimSun"/>
          <w:b/>
          <w:color w:val="202020"/>
          <w:sz w:val="21"/>
        </w:rPr>
        <w:t>优先级：</w:t>
      </w:r>
      <w:r>
        <w:rPr>
          <w:rFonts w:ascii="SimSun" w:hAnsi="SimSun" w:eastAsia="SimSun"/>
          <w:color w:val="202020"/>
          <w:sz w:val="21"/>
        </w:rPr>
        <w:t xml:space="preserve"> Could-have。</w:t>
      </w:r>
    </w:p>
    <w:p>
      <w:pPr>
        <w:spacing w:after="100"/>
      </w:pPr>
      <w:r>
        <w:rPr>
          <w:rFonts w:ascii="SimSun" w:hAnsi="SimSun" w:eastAsia="SimSun"/>
          <w:b/>
          <w:color w:val="202020"/>
          <w:sz w:val="21"/>
        </w:rPr>
        <w:t>验收标准：</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礼赠链接使用高熵一次性令牌并设置有效期。</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接收者确认前不向赠送者披露其账号或地址信息。</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重复领取只能得到同一结果，不会重复发放权益或库存。</w:t>
      </w:r>
    </w:p>
    <w:p>
      <w:pPr>
        <w:pStyle w:val="Heading2"/>
        <w:keepNext/>
        <w:keepLines/>
      </w:pPr>
      <w:r>
        <w:rPr>
          <w:rFonts w:ascii="Microsoft YaHei" w:hAnsi="Microsoft YaHei" w:eastAsia="Microsoft YaHei"/>
          <w:b/>
          <w:color w:val="000000"/>
          <w:sz w:val="26"/>
        </w:rPr>
        <w:t>FR-B15 人工顾问转接</w:t>
      </w:r>
    </w:p>
    <w:p>
      <w:pPr>
        <w:spacing w:after="100"/>
      </w:pPr>
      <w:r>
        <w:rPr>
          <w:rFonts w:ascii="SimSun" w:hAnsi="SimSun" w:eastAsia="SimSun"/>
          <w:b/>
          <w:color w:val="202020"/>
          <w:sz w:val="21"/>
        </w:rPr>
        <w:t>用户故事：</w:t>
      </w:r>
      <w:r>
        <w:rPr>
          <w:rFonts w:ascii="SimSun" w:hAnsi="SimSun" w:eastAsia="SimSun"/>
          <w:color w:val="202020"/>
          <w:sz w:val="21"/>
        </w:rPr>
        <w:t xml:space="preserve"> 作为高意向用户，我希望在复杂问题上联系真人，以便获得智能体无法安全提供的建议。 </w:t>
      </w:r>
      <w:r>
        <w:rPr>
          <w:rFonts w:ascii="SimSun" w:hAnsi="SimSun" w:eastAsia="SimSun"/>
          <w:b/>
          <w:color w:val="202020"/>
          <w:sz w:val="21"/>
        </w:rPr>
        <w:t>优先级：</w:t>
      </w:r>
      <w:r>
        <w:rPr>
          <w:rFonts w:ascii="SimSun" w:hAnsi="SimSun" w:eastAsia="SimSun"/>
          <w:color w:val="202020"/>
          <w:sz w:val="21"/>
        </w:rPr>
        <w:t xml:space="preserve"> Could-have。</w:t>
      </w:r>
    </w:p>
    <w:p>
      <w:pPr>
        <w:spacing w:after="100"/>
      </w:pPr>
      <w:r>
        <w:rPr>
          <w:rFonts w:ascii="SimSun" w:hAnsi="SimSun" w:eastAsia="SimSun"/>
          <w:b/>
          <w:color w:val="202020"/>
          <w:sz w:val="21"/>
        </w:rPr>
        <w:t>验收标准：</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转接前明确展示将共享的对话摘要和联系方式，并由用户确认。</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用户可编辑/删除摘要内容后再提交。</w:t>
      </w:r>
    </w:p>
    <w:p>
      <w:pPr>
        <w:ind w:left="360" w:hanging="259"/>
      </w:pPr>
      <w:r>
        <w:rPr>
          <w:rFonts w:ascii="Microsoft YaHei" w:hAnsi="Microsoft YaHei" w:eastAsia="Microsoft YaHei"/>
          <w:color w:val="1F4D45"/>
          <w:sz w:val="21"/>
        </w:rPr>
        <w:t xml:space="preserve">☐ </w:t>
      </w:r>
      <w:r>
        <w:rPr>
          <w:rFonts w:ascii="SimSun" w:hAnsi="SimSun" w:eastAsia="SimSun"/>
          <w:color w:val="202020"/>
          <w:sz w:val="21"/>
        </w:rPr>
        <w:t>未经同意不向顾问发送完整对话或身份信息。</w:t>
      </w:r>
    </w:p>
    <w:p>
      <w:pPr>
        <w:pStyle w:val="Heading1"/>
        <w:keepNext/>
        <w:keepLines/>
        <w:pageBreakBefore/>
      </w:pPr>
      <w:r>
        <w:rPr>
          <w:rFonts w:ascii="Microsoft YaHei" w:hAnsi="Microsoft YaHei" w:eastAsia="Microsoft YaHei"/>
          <w:b/>
          <w:color w:val="000000"/>
          <w:sz w:val="32"/>
        </w:rPr>
        <w:t>9 智能体内容与知识库</w:t>
      </w:r>
    </w:p>
    <w:p>
      <w:pPr>
        <w:pStyle w:val="Heading2"/>
        <w:keepNext/>
        <w:keepLines/>
      </w:pPr>
      <w:r>
        <w:rPr>
          <w:rFonts w:ascii="Microsoft YaHei" w:hAnsi="Microsoft YaHei" w:eastAsia="Microsoft YaHei"/>
          <w:b/>
          <w:color w:val="000000"/>
          <w:sz w:val="26"/>
        </w:rPr>
        <w:t>9 1 角色定位</w:t>
      </w:r>
    </w:p>
    <w:p>
      <w:pPr>
        <w:spacing w:after="100"/>
      </w:pPr>
      <w:r>
        <w:rPr>
          <w:rFonts w:ascii="SimSun" w:hAnsi="SimSun" w:eastAsia="SimSun"/>
          <w:color w:val="202020"/>
          <w:sz w:val="21"/>
        </w:rPr>
        <w:t>智能体是“可信、克制、会解释的茶文化顾问”，职责是教育、澄清需求和辅助决策，不是追求每轮成交的销售机器人。它必须区分事实、业内常见观点、个人偏好和营销描述；不能伪造来源、销量、稀缺性、库存、认证或健康效果。</w:t>
      </w:r>
    </w:p>
    <w:p>
      <w:pPr>
        <w:pStyle w:val="Heading2"/>
        <w:keepNext/>
        <w:keepLines/>
      </w:pPr>
      <w:r>
        <w:rPr>
          <w:rFonts w:ascii="Microsoft YaHei" w:hAnsi="Microsoft YaHei" w:eastAsia="Microsoft YaHei"/>
          <w:b/>
          <w:color w:val="000000"/>
          <w:sz w:val="26"/>
        </w:rPr>
        <w:t>9 2 意图与工作流</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意图</w:t>
            </w:r>
          </w:p>
        </w:tc>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工作流</w:t>
            </w:r>
          </w:p>
        </w:tc>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允许动作</w:t>
            </w:r>
          </w:p>
        </w:tc>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禁止动作</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知识问答</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检索→重排→回答→引用校验</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展示来源、追问</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编造资料、医疗承诺</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选茶</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收集硬约束→筛选可售品→解释推荐</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写入可撤销偏好</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自动下单、替用户付款</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学课</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识别基础/目标→匹配模块→展示试听</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导航到课程详情</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绕过权益播放正课</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售后咨询</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查询本人订单→规则解释→创建工单</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发起有确认的申请</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自主批准退款</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运营辅助</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草稿生成→人工审核→发布</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生成摘要/标签/题目草稿</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自动发布高风险内容</w:t>
            </w:r>
          </w:p>
        </w:tc>
      </w:tr>
    </w:tbl>
    <w:p>
      <w:pPr>
        <w:spacing w:after="40"/>
      </w:pPr>
    </w:p>
    <w:p>
      <w:pPr>
        <w:spacing w:after="100"/>
      </w:pPr>
      <w:r>
        <w:rPr>
          <w:rFonts w:ascii="SimSun" w:hAnsi="SimSun" w:eastAsia="SimSun"/>
          <w:b/>
          <w:color w:val="202020"/>
          <w:sz w:val="21"/>
        </w:rPr>
        <w:t>运行限制：</w:t>
      </w:r>
      <w:r>
        <w:rPr>
          <w:rFonts w:ascii="SimSun" w:hAnsi="SimSun" w:eastAsia="SimSun"/>
          <w:color w:val="202020"/>
          <w:sz w:val="21"/>
        </w:rPr>
        <w:t xml:space="preserve"> 单用户单轮最多 4 次模型调用、3 次检索/重排、总时限 30 秒、成本上限由套餐配置；出现重复计划或工具错误立即停止。支付、退款、权限、库存、内容发布等高影响动作由确定性服务执行并要求用户或员工明确确认。</w:t>
      </w:r>
    </w:p>
    <w:p>
      <w:pPr>
        <w:pStyle w:val="Heading2"/>
        <w:keepNext/>
        <w:keepLines/>
      </w:pPr>
      <w:r>
        <w:rPr>
          <w:rFonts w:ascii="Microsoft YaHei" w:hAnsi="Microsoft YaHei" w:eastAsia="Microsoft YaHei"/>
          <w:b/>
          <w:color w:val="000000"/>
          <w:sz w:val="26"/>
        </w:rPr>
        <w:t>9 3 知识体系</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trPr>
        <w:tc>
          <w:tcPr>
            <w:tcW w:type="dxa" w:w="2033"/>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域</w:t>
            </w:r>
          </w:p>
        </w:tc>
        <w:tc>
          <w:tcPr>
            <w:tcW w:type="dxa" w:w="2033"/>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内容</w:t>
            </w:r>
          </w:p>
        </w:tc>
        <w:tc>
          <w:tcPr>
            <w:tcW w:type="dxa" w:w="2033"/>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首发目标</w:t>
            </w:r>
          </w:p>
        </w:tc>
        <w:tc>
          <w:tcPr>
            <w:tcW w:type="dxa" w:w="2033"/>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更新频率</w:t>
            </w:r>
          </w:p>
        </w:tc>
        <w:tc>
          <w:tcPr>
            <w:tcW w:type="dxa" w:w="2033"/>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审核者</w:t>
            </w:r>
          </w:p>
        </w:tc>
      </w:tr>
      <w:tr>
        <w:tc>
          <w:tcPr>
            <w:tcW w:type="dxa" w:w="2033"/>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茶类与工艺</w:t>
            </w:r>
          </w:p>
        </w:tc>
        <w:tc>
          <w:tcPr>
            <w:tcW w:type="dxa" w:w="203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六大茶类、再加工茶、制作、产区</w:t>
            </w:r>
          </w:p>
        </w:tc>
        <w:tc>
          <w:tcPr>
            <w:tcW w:type="dxa" w:w="2033"/>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300 条</w:t>
            </w:r>
          </w:p>
        </w:tc>
        <w:tc>
          <w:tcPr>
            <w:tcW w:type="dxa" w:w="2033"/>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月</w:t>
            </w:r>
          </w:p>
        </w:tc>
        <w:tc>
          <w:tcPr>
            <w:tcW w:type="dxa" w:w="2033"/>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茶专家</w:t>
            </w:r>
          </w:p>
        </w:tc>
      </w:tr>
      <w:tr>
        <w:tc>
          <w:tcPr>
            <w:tcW w:type="dxa" w:w="2033"/>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冲泡品鉴</w:t>
            </w:r>
          </w:p>
        </w:tc>
        <w:tc>
          <w:tcPr>
            <w:tcW w:type="dxa" w:w="203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器具、茶水比、水温、时间、感官词</w:t>
            </w:r>
          </w:p>
        </w:tc>
        <w:tc>
          <w:tcPr>
            <w:tcW w:type="dxa" w:w="2033"/>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200 条</w:t>
            </w:r>
          </w:p>
        </w:tc>
        <w:tc>
          <w:tcPr>
            <w:tcW w:type="dxa" w:w="2033"/>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月</w:t>
            </w:r>
          </w:p>
        </w:tc>
        <w:tc>
          <w:tcPr>
            <w:tcW w:type="dxa" w:w="2033"/>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茶艺教师</w:t>
            </w:r>
          </w:p>
        </w:tc>
      </w:tr>
      <w:tr>
        <w:tc>
          <w:tcPr>
            <w:tcW w:type="dxa" w:w="2033"/>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历史文化</w:t>
            </w:r>
          </w:p>
        </w:tc>
        <w:tc>
          <w:tcPr>
            <w:tcW w:type="dxa" w:w="203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茶史、典籍、茶俗、礼仪、人物</w:t>
            </w:r>
          </w:p>
        </w:tc>
        <w:tc>
          <w:tcPr>
            <w:tcW w:type="dxa" w:w="2033"/>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200 条</w:t>
            </w:r>
          </w:p>
        </w:tc>
        <w:tc>
          <w:tcPr>
            <w:tcW w:type="dxa" w:w="2033"/>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季</w:t>
            </w:r>
          </w:p>
        </w:tc>
        <w:tc>
          <w:tcPr>
            <w:tcW w:type="dxa" w:w="2033"/>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内容专家</w:t>
            </w:r>
          </w:p>
        </w:tc>
      </w:tr>
      <w:tr>
        <w:tc>
          <w:tcPr>
            <w:tcW w:type="dxa" w:w="2033"/>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储存安全</w:t>
            </w:r>
          </w:p>
        </w:tc>
        <w:tc>
          <w:tcPr>
            <w:tcW w:type="dxa" w:w="203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储存、保质、咖啡因、特殊人群边界</w:t>
            </w:r>
          </w:p>
        </w:tc>
        <w:tc>
          <w:tcPr>
            <w:tcW w:type="dxa" w:w="2033"/>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100 条</w:t>
            </w:r>
          </w:p>
        </w:tc>
        <w:tc>
          <w:tcPr>
            <w:tcW w:type="dxa" w:w="2033"/>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季</w:t>
            </w:r>
          </w:p>
        </w:tc>
        <w:tc>
          <w:tcPr>
            <w:tcW w:type="dxa" w:w="2033"/>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专家/合规</w:t>
            </w:r>
          </w:p>
        </w:tc>
      </w:tr>
      <w:tr>
        <w:tc>
          <w:tcPr>
            <w:tcW w:type="dxa" w:w="2033"/>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课程</w:t>
            </w:r>
          </w:p>
        </w:tc>
        <w:tc>
          <w:tcPr>
            <w:tcW w:type="dxa" w:w="203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大纲、课时、教师、权益、规则</w:t>
            </w:r>
          </w:p>
        </w:tc>
        <w:tc>
          <w:tcPr>
            <w:tcW w:type="dxa" w:w="2033"/>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全量课程</w:t>
            </w:r>
          </w:p>
        </w:tc>
        <w:tc>
          <w:tcPr>
            <w:tcW w:type="dxa" w:w="2033"/>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实时发布</w:t>
            </w:r>
          </w:p>
        </w:tc>
        <w:tc>
          <w:tcPr>
            <w:tcW w:type="dxa" w:w="2033"/>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课程运营</w:t>
            </w:r>
          </w:p>
        </w:tc>
      </w:tr>
      <w:tr>
        <w:tc>
          <w:tcPr>
            <w:tcW w:type="dxa" w:w="2033"/>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商品</w:t>
            </w:r>
          </w:p>
        </w:tc>
        <w:tc>
          <w:tcPr>
            <w:tcW w:type="dxa" w:w="203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SKU、批次、风味、冲泡、证据与状态</w:t>
            </w:r>
          </w:p>
        </w:tc>
        <w:tc>
          <w:tcPr>
            <w:tcW w:type="dxa" w:w="2033"/>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全量可售 SKU</w:t>
            </w:r>
          </w:p>
        </w:tc>
        <w:tc>
          <w:tcPr>
            <w:tcW w:type="dxa" w:w="2033"/>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实时/日</w:t>
            </w:r>
          </w:p>
        </w:tc>
        <w:tc>
          <w:tcPr>
            <w:tcW w:type="dxa" w:w="2033"/>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商品运营</w:t>
            </w:r>
          </w:p>
        </w:tc>
      </w:tr>
      <w:tr>
        <w:tc>
          <w:tcPr>
            <w:tcW w:type="dxa" w:w="2033"/>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服务规则</w:t>
            </w:r>
          </w:p>
        </w:tc>
        <w:tc>
          <w:tcPr>
            <w:tcW w:type="dxa" w:w="203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配送、退款、优惠、隐私、客服</w:t>
            </w:r>
          </w:p>
        </w:tc>
        <w:tc>
          <w:tcPr>
            <w:tcW w:type="dxa" w:w="2033"/>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全量规则</w:t>
            </w:r>
          </w:p>
        </w:tc>
        <w:tc>
          <w:tcPr>
            <w:tcW w:type="dxa" w:w="2033"/>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变更即发</w:t>
            </w:r>
          </w:p>
        </w:tc>
        <w:tc>
          <w:tcPr>
            <w:tcW w:type="dxa" w:w="2033"/>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法务/运营</w:t>
            </w:r>
          </w:p>
        </w:tc>
      </w:tr>
    </w:tbl>
    <w:p>
      <w:pPr>
        <w:spacing w:after="40"/>
      </w:pPr>
    </w:p>
    <w:p>
      <w:pPr>
        <w:pStyle w:val="Heading2"/>
        <w:keepNext/>
        <w:keepLines/>
      </w:pPr>
      <w:r>
        <w:rPr>
          <w:rFonts w:ascii="Microsoft YaHei" w:hAnsi="Microsoft YaHei" w:eastAsia="Microsoft YaHei"/>
          <w:b/>
          <w:color w:val="000000"/>
          <w:sz w:val="26"/>
        </w:rPr>
        <w:t>9 4 RAG 策略</w:t>
      </w:r>
    </w:p>
    <w:p>
      <w:pPr>
        <w:pStyle w:val="ListBullet"/>
      </w:pPr>
      <w:r>
        <w:rPr>
          <w:rFonts w:ascii="SimSun" w:hAnsi="SimSun" w:eastAsia="SimSun"/>
          <w:color w:val="202020"/>
          <w:sz w:val="21"/>
        </w:rPr>
        <w:t>使用结构/语义切块，保留标题、段落、来源和版本上下文。</w:t>
      </w:r>
    </w:p>
    <w:p>
      <w:pPr>
        <w:pStyle w:val="ListBullet"/>
      </w:pPr>
      <w:r>
        <w:rPr>
          <w:rFonts w:ascii="SimSun" w:hAnsi="SimSun" w:eastAsia="SimSun"/>
          <w:color w:val="202020"/>
          <w:sz w:val="21"/>
        </w:rPr>
        <w:t>采用关键词与向量混合召回，针对专有茶名、产地、年份和 SKU 做精确字段过滤。</w:t>
      </w:r>
    </w:p>
    <w:p>
      <w:pPr>
        <w:pStyle w:val="ListBullet"/>
      </w:pPr>
      <w:r>
        <w:rPr>
          <w:rFonts w:ascii="SimSun" w:hAnsi="SimSun" w:eastAsia="SimSun"/>
          <w:color w:val="202020"/>
          <w:sz w:val="21"/>
        </w:rPr>
        <w:t>召回后重排；必须先执行用户权限和发布状态过滤，再把片段交给模型。</w:t>
      </w:r>
    </w:p>
    <w:p>
      <w:pPr>
        <w:pStyle w:val="ListBullet"/>
      </w:pPr>
      <w:r>
        <w:rPr>
          <w:rFonts w:ascii="SimSun" w:hAnsi="SimSun" w:eastAsia="SimSun"/>
          <w:color w:val="202020"/>
          <w:sz w:val="21"/>
        </w:rPr>
        <w:t>检索内容一律视为不可信输入，移除/隔离其中的指令性文本。</w:t>
      </w:r>
    </w:p>
    <w:p>
      <w:pPr>
        <w:pStyle w:val="ListBullet"/>
      </w:pPr>
      <w:r>
        <w:rPr>
          <w:rFonts w:ascii="SimSun" w:hAnsi="SimSun" w:eastAsia="SimSun"/>
          <w:color w:val="202020"/>
          <w:sz w:val="21"/>
        </w:rPr>
        <w:t>商品价格、库存、权益和订单不从向量库回答，必须实时读取业务系统。</w:t>
      </w:r>
    </w:p>
    <w:p>
      <w:pPr>
        <w:pStyle w:val="ListBullet"/>
      </w:pPr>
      <w:r>
        <w:rPr>
          <w:rFonts w:ascii="SimSun" w:hAnsi="SimSun" w:eastAsia="SimSun"/>
          <w:color w:val="202020"/>
          <w:sz w:val="21"/>
        </w:rPr>
        <w:t>引用只能指向用户有权访问且仍有效的资料；下线资料不得用于新回答。</w:t>
      </w:r>
    </w:p>
    <w:p>
      <w:pPr>
        <w:pStyle w:val="Heading2"/>
        <w:keepNext/>
        <w:keepLines/>
      </w:pPr>
      <w:r>
        <w:rPr>
          <w:rFonts w:ascii="Microsoft YaHei" w:hAnsi="Microsoft YaHei" w:eastAsia="Microsoft YaHei"/>
          <w:b/>
          <w:color w:val="000000"/>
          <w:sz w:val="26"/>
        </w:rPr>
        <w:t>9 5 内容治理与评测</w:t>
      </w:r>
    </w:p>
    <w:p>
      <w:pPr>
        <w:pStyle w:val="ListBullet"/>
      </w:pPr>
      <w:r>
        <w:rPr>
          <w:rFonts w:ascii="SimSun" w:hAnsi="SimSun" w:eastAsia="SimSun"/>
          <w:color w:val="202020"/>
          <w:sz w:val="21"/>
        </w:rPr>
        <w:t>内容状态：草稿、待审、已发布、已下线；知识、提示词、推荐规则均版本化。</w:t>
      </w:r>
    </w:p>
    <w:p>
      <w:pPr>
        <w:pStyle w:val="ListBullet"/>
      </w:pPr>
      <w:r>
        <w:rPr>
          <w:rFonts w:ascii="SimSun" w:hAnsi="SimSun" w:eastAsia="SimSun"/>
          <w:color w:val="202020"/>
          <w:sz w:val="21"/>
        </w:rPr>
        <w:t>高风险域（健康、历史争议、价格与规则）采用双人审核。</w:t>
      </w:r>
    </w:p>
    <w:p>
      <w:pPr>
        <w:pStyle w:val="ListBullet"/>
      </w:pPr>
      <w:r>
        <w:rPr>
          <w:rFonts w:ascii="SimSun" w:hAnsi="SimSun" w:eastAsia="SimSun"/>
          <w:color w:val="202020"/>
          <w:sz w:val="21"/>
        </w:rPr>
        <w:t>首发黄金集：100 个事实问答、50 组推荐、30 个注入/越界、20 个商品/课程实时性用例。</w:t>
      </w:r>
    </w:p>
    <w:p>
      <w:pPr>
        <w:pStyle w:val="ListBullet"/>
      </w:pPr>
      <w:r>
        <w:rPr>
          <w:rFonts w:ascii="SimSun" w:hAnsi="SimSun" w:eastAsia="SimSun"/>
          <w:color w:val="202020"/>
          <w:sz w:val="21"/>
        </w:rPr>
        <w:t>发布门禁：事实正确率 ≥ 90%，引用覆盖率 ≥ 95%，推荐硬约束满足率 ≥ 95%，越权/高风险违规为 0。</w:t>
      </w:r>
    </w:p>
    <w:p>
      <w:pPr>
        <w:pStyle w:val="ListBullet"/>
      </w:pPr>
      <w:r>
        <w:rPr>
          <w:rFonts w:ascii="SimSun" w:hAnsi="SimSun" w:eastAsia="SimSun"/>
          <w:color w:val="202020"/>
          <w:sz w:val="21"/>
        </w:rPr>
        <w:t>线上每周抽样 100 次匿名脱敏回答；发现严重错误可一键下线对应内容版本并回滚提示词。</w:t>
      </w:r>
    </w:p>
    <w:p>
      <w:pPr>
        <w:pStyle w:val="Heading1"/>
        <w:keepNext/>
        <w:keepLines/>
      </w:pPr>
      <w:r>
        <w:rPr>
          <w:rFonts w:ascii="Microsoft YaHei" w:hAnsi="Microsoft YaHei" w:eastAsia="Microsoft YaHei"/>
          <w:b/>
          <w:color w:val="000000"/>
          <w:sz w:val="32"/>
        </w:rPr>
        <w:t>10 非功能与质量属性</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属性</w:t>
            </w:r>
          </w:p>
        </w:tc>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首发目标</w:t>
            </w:r>
          </w:p>
        </w:tc>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12 个月目标</w:t>
            </w:r>
          </w:p>
        </w:tc>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取舍</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性能</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页面 p75 ≤ 2 秒；API p95 ≤ 400 ms；AI 首字 p75 ≤ 2.5 秒</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API p95 ≤ 300 ms；AI 首字 p75 ≤ 2 秒</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完整回答可到 20 秒，但先流式反馈</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可用性</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月度 ≥ 99.9%</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 99.95%</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不在 v1 建跨地域多活</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一致性</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支付/订单/库存/权益强一致或可审计补偿</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同左</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分析、通知、搜索允许最终一致</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安全</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RBAC、MFA、TLS、加密、审计、限流、隐私权利流程</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定期渗透与供应链治理</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接受更多运营步骤换安全</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RPO/RTO</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RPO ≤ 1 小时；RTO ≤ 4 小时</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RPO ≤ 15 分钟；RTO ≤ 1 小时</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以托管多可用区和恢复演练换成本</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可扩展性</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2,000 DAU、20 API QPS、30 AI 并发</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20,000 DAU、200 API QPS、300 AI 并发</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按监控信号升级，不提前分片</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可维护性</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模块契约测试、ADR、单元覆盖率 ≥ 80%</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独立发布关键域</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模块化单体优先</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可观测性</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指标、日志、trace、审计、AI token/质量</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SLO 与错误预算</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日志必须脱敏</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无障碍</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关键购买/学习流程满足 WCAG 2.1 AA</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全站审计</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不以动画牺牲可用性</w:t>
            </w:r>
          </w:p>
        </w:tc>
      </w:tr>
    </w:tbl>
    <w:p>
      <w:pPr>
        <w:spacing w:after="40"/>
      </w:pPr>
    </w:p>
    <w:p>
      <w:pPr>
        <w:pStyle w:val="Heading1"/>
        <w:keepNext/>
        <w:keepLines/>
        <w:pageBreakBefore/>
      </w:pPr>
      <w:r>
        <w:rPr>
          <w:rFonts w:ascii="Microsoft YaHei" w:hAnsi="Microsoft YaHei" w:eastAsia="Microsoft YaHei"/>
          <w:b/>
          <w:color w:val="000000"/>
          <w:sz w:val="32"/>
        </w:rPr>
        <w:t>11 系统架构</w:t>
      </w:r>
    </w:p>
    <w:p>
      <w:pPr>
        <w:pStyle w:val="Heading2"/>
        <w:keepNext/>
        <w:keepLines/>
      </w:pPr>
      <w:r>
        <w:rPr>
          <w:rFonts w:ascii="Microsoft YaHei" w:hAnsi="Microsoft YaHei" w:eastAsia="Microsoft YaHei"/>
          <w:b/>
          <w:color w:val="000000"/>
          <w:sz w:val="26"/>
        </w:rPr>
        <w:t>11 1 Context 图</w:t>
      </w:r>
    </w:p>
    <w:p>
      <w:pPr>
        <w:spacing w:before="80" w:after="140" w:line="240" w:lineRule="auto"/>
        <w:ind w:left="259" w:right="173"/>
        <w:shd w:fill="F3F5F4"/>
      </w:pPr>
      <w:r>
        <w:rPr>
          <w:rFonts w:ascii="Consolas" w:hAnsi="Consolas" w:eastAsia="Consolas"/>
          <w:color w:val="1D352F"/>
          <w:sz w:val="16"/>
        </w:rPr>
        <w:t>[访客/学员/消费者] --HTTPS--&gt; [茶文化智能体商业平台]</w:t>
        <w:br/>
        <w:t>[内容/课程/商品/客服/财务] --MFA HTTPS--&gt; [茶文化智能体商业平台]</w:t>
        <w:br/>
        <w:t>[茶文化智能体商业平台] --API--&gt; [第三方大模型]</w:t>
        <w:br/>
        <w:t>[茶文化智能体商业平台] --签名API/回调--&gt; [第三方支付]</w:t>
        <w:br/>
        <w:t>[茶文化智能体商业平台] --API/回调--&gt; [物流、短信/邮件]</w:t>
        <w:br/>
        <w:t>[茶文化智能体商业平台] --受控对象访问--&gt; [视频与图片存储/CDN]</w:t>
      </w:r>
    </w:p>
    <w:p>
      <w:pPr>
        <w:pStyle w:val="Heading2"/>
        <w:keepNext/>
        <w:keepLines/>
      </w:pPr>
      <w:r>
        <w:rPr>
          <w:rFonts w:ascii="Microsoft YaHei" w:hAnsi="Microsoft YaHei" w:eastAsia="Microsoft YaHei"/>
          <w:b/>
          <w:color w:val="000000"/>
          <w:sz w:val="26"/>
        </w:rPr>
        <w:t>11 2 Container 图</w:t>
      </w:r>
    </w:p>
    <w:p>
      <w:pPr>
        <w:spacing w:before="80" w:after="140" w:line="240" w:lineRule="auto"/>
        <w:ind w:left="259" w:right="173"/>
        <w:shd w:fill="F3F5F4"/>
      </w:pPr>
      <w:r>
        <w:rPr>
          <w:rFonts w:ascii="Consolas" w:hAnsi="Consolas" w:eastAsia="Consolas"/>
          <w:color w:val="1D352F"/>
          <w:sz w:val="16"/>
        </w:rPr>
        <w:t>用户/员工</w:t>
        <w:br/>
        <w:t xml:space="preserve">   | HTTPS</w:t>
        <w:br/>
        <w:t>+--v----------------+       +--------------------+</w:t>
        <w:br/>
        <w:t>| Web/H5 与运营后台 |------&gt;| CDN/媒体对象存储    |</w:t>
        <w:br/>
        <w:t>+---------+---------+       +--------------------+</w:t>
        <w:br/>
        <w:t xml:space="preserve">          | JSON/SSE</w:t>
        <w:br/>
        <w:t>+---------v------------------------------------------------+</w:t>
        <w:br/>
        <w:t>| API 网关 + 模块化单体                                    |</w:t>
        <w:br/>
        <w:t>| 身份 | 内容 | 课程 | 学习权益 | 商品库存 | 订单支付 | 售后 |</w:t>
        <w:br/>
        <w:t>+----+------------------+---------------------+-------------+</w:t>
        <w:br/>
        <w:t xml:space="preserve">     | 强一致事务       | 智能问答            | 异步事件</w:t>
        <w:br/>
        <w:t>+----v-----------+  +---v----------------+  +-v------------+</w:t>
        <w:br/>
        <w:t>| 关系数据库      |  | Agent/RAG 编排与护栏 |  | 任务队列/Worker|</w:t>
        <w:br/>
        <w:t>| 业务+向量扩展   |  +---+-------------+--+  +--+------------+</w:t>
        <w:br/>
        <w:t>+----+-----------+      |             |        |</w:t>
        <w:br/>
        <w:t xml:space="preserve">     |                  |检索         |模型    +--&gt; 通知/索引/分析</w:t>
        <w:br/>
        <w:t>+----v-----------+  +---v-------+ +---v--------+</w:t>
        <w:br/>
        <w:t>| 缓存/限流/会话  |  | 混合检索   | | 第三方模型 |</w:t>
        <w:br/>
        <w:t>+----------------+  +-----------+ +------------+</w:t>
        <w:br/>
        <w:br/>
        <w:t>订单支付模块 &lt;----验签/查询/退款----&gt; 第三方支付</w:t>
        <w:br/>
        <w:t>商品订单模块 &lt;------状态同步--------&gt; 物流服务</w:t>
        <w:br/>
        <w:t>所有模块 ------指标/日志/trace/审计--&gt; 可观测平台</w:t>
      </w:r>
    </w:p>
    <w:p>
      <w:pPr>
        <w:pStyle w:val="Heading2"/>
        <w:keepNext/>
        <w:keepLines/>
      </w:pPr>
      <w:r>
        <w:rPr>
          <w:rFonts w:ascii="Microsoft YaHei" w:hAnsi="Microsoft YaHei" w:eastAsia="Microsoft YaHei"/>
          <w:b/>
          <w:color w:val="000000"/>
          <w:sz w:val="26"/>
        </w:rPr>
        <w:t>11 3 领域边界</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389"/>
            <w:vAlign w:val="center"/>
            <w:tcMar>
              <w:top w:w="90" w:type="dxa"/>
              <w:start w:w="110" w:type="dxa"/>
              <w:bottom w:w="90" w:type="dxa"/>
              <w:end w:w="110" w:type="dxa"/>
            </w:tcMar>
            <w:shd w:fill="1F4D45"/>
          </w:tcPr>
          <w:p>
            <w:pPr>
              <w:spacing w:after="0"/>
              <w:jc w:val="center"/>
            </w:pPr>
            <w:r>
              <w:rPr>
                <w:rFonts w:ascii="SimSun" w:hAnsi="SimSun" w:eastAsia="SimSun"/>
                <w:b/>
                <w:color w:val="FFFFFF"/>
                <w:sz w:val="18"/>
              </w:rPr>
              <w:t>模块</w:t>
            </w:r>
          </w:p>
        </w:tc>
        <w:tc>
          <w:tcPr>
            <w:tcW w:type="dxa" w:w="3389"/>
            <w:vAlign w:val="center"/>
            <w:tcMar>
              <w:top w:w="90" w:type="dxa"/>
              <w:start w:w="110" w:type="dxa"/>
              <w:bottom w:w="90" w:type="dxa"/>
              <w:end w:w="110" w:type="dxa"/>
            </w:tcMar>
            <w:shd w:fill="1F4D45"/>
          </w:tcPr>
          <w:p>
            <w:pPr>
              <w:spacing w:after="0"/>
              <w:jc w:val="center"/>
            </w:pPr>
            <w:r>
              <w:rPr>
                <w:rFonts w:ascii="SimSun" w:hAnsi="SimSun" w:eastAsia="SimSun"/>
                <w:b/>
                <w:color w:val="FFFFFF"/>
                <w:sz w:val="18"/>
              </w:rPr>
              <w:t>拥有的数据/规则</w:t>
            </w:r>
          </w:p>
        </w:tc>
        <w:tc>
          <w:tcPr>
            <w:tcW w:type="dxa" w:w="3389"/>
            <w:vAlign w:val="center"/>
            <w:tcMar>
              <w:top w:w="90" w:type="dxa"/>
              <w:start w:w="110" w:type="dxa"/>
              <w:bottom w:w="90" w:type="dxa"/>
              <w:end w:w="110" w:type="dxa"/>
            </w:tcMar>
            <w:shd w:fill="1F4D45"/>
          </w:tcPr>
          <w:p>
            <w:pPr>
              <w:spacing w:after="0"/>
              <w:jc w:val="center"/>
            </w:pPr>
            <w:r>
              <w:rPr>
                <w:rFonts w:ascii="SimSun" w:hAnsi="SimSun" w:eastAsia="SimSun"/>
                <w:b/>
                <w:color w:val="FFFFFF"/>
                <w:sz w:val="18"/>
              </w:rPr>
              <w:t>禁止绕过</w:t>
            </w:r>
          </w:p>
        </w:tc>
      </w:tr>
      <w:tr>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身份与权限</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用户、角色、会话、同意、MFA</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其他模块不得自行判断管理员身份</w:t>
            </w:r>
          </w:p>
        </w:tc>
      </w:tr>
      <w:tr>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内容与 RAG</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文档、块、来源、审核、索引版本</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未发布内容不得检索</w:t>
            </w:r>
          </w:p>
        </w:tc>
      </w:tr>
      <w:tr>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课程目录</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课程、模块、课时、试听、价格发布</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学习模块不得自行改价格</w:t>
            </w:r>
          </w:p>
        </w:tc>
      </w:tr>
      <w:tr>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学习权益</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购买权益、有效期、进度、测验</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仅已确认支付/人工授权可发权益</w:t>
            </w:r>
          </w:p>
        </w:tc>
      </w:tr>
      <w:tr>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商品库存</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SPU、SKU、批次、可售/预占库存</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订单不得直接改库存字段</w:t>
            </w:r>
          </w:p>
        </w:tc>
      </w:tr>
      <w:tr>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订单支付</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订单、订单项、支付尝试、退款、状态机</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客户端结果不得确认付款</w:t>
            </w:r>
          </w:p>
        </w:tc>
      </w:tr>
      <w:tr>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营销</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课程包、优惠券、推荐位</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最终金额必须由订单域重算</w:t>
            </w:r>
          </w:p>
        </w:tc>
      </w:tr>
      <w:tr>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售后</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申请、证据、处理、退款指令</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不得越权读取其他订单</w:t>
            </w:r>
          </w:p>
        </w:tc>
      </w:tr>
    </w:tbl>
    <w:p>
      <w:pPr>
        <w:spacing w:after="40"/>
      </w:pPr>
    </w:p>
    <w:p>
      <w:pPr>
        <w:pStyle w:val="Heading2"/>
        <w:keepNext/>
        <w:keepLines/>
      </w:pPr>
      <w:r>
        <w:rPr>
          <w:rFonts w:ascii="Microsoft YaHei" w:hAnsi="Microsoft YaHei" w:eastAsia="Microsoft YaHei"/>
          <w:b/>
          <w:color w:val="000000"/>
          <w:sz w:val="26"/>
        </w:rPr>
        <w:t>11 4 关键数据流</w:t>
      </w:r>
    </w:p>
    <w:p>
      <w:pPr>
        <w:spacing w:after="100"/>
      </w:pPr>
      <w:r>
        <w:rPr>
          <w:rFonts w:ascii="SimSun" w:hAnsi="SimSun" w:eastAsia="SimSun"/>
          <w:b/>
          <w:color w:val="202020"/>
          <w:sz w:val="21"/>
        </w:rPr>
        <w:t>可信问答：</w:t>
      </w:r>
      <w:r>
        <w:rPr>
          <w:rFonts w:ascii="SimSun" w:hAnsi="SimSun" w:eastAsia="SimSun"/>
          <w:color w:val="202020"/>
          <w:sz w:val="21"/>
        </w:rPr>
        <w:t xml:space="preserve"> 请求鉴权/限流 → 意图识别 → 业务实时数据或混合检索 → 权限/发布过滤 → 重排 → 隔离提示 → 流式模型回答 → 引用校验/安全后处理 → 展示 → 脱敏观测与反馈。</w:t>
      </w:r>
    </w:p>
    <w:p>
      <w:pPr>
        <w:spacing w:after="100"/>
      </w:pPr>
      <w:r>
        <w:rPr>
          <w:rFonts w:ascii="SimSun" w:hAnsi="SimSun" w:eastAsia="SimSun"/>
          <w:b/>
          <w:color w:val="202020"/>
          <w:sz w:val="21"/>
        </w:rPr>
        <w:t>课程购买：</w:t>
      </w:r>
      <w:r>
        <w:rPr>
          <w:rFonts w:ascii="SimSun" w:hAnsi="SimSun" w:eastAsia="SimSun"/>
          <w:color w:val="202020"/>
          <w:sz w:val="21"/>
        </w:rPr>
        <w:t xml:space="preserve"> 服务端读取课程价格/权益 → 创建待支付订单和支付尝试（幂等）→ 第三方支付 → 验签回调并主动查询 → 单库事务确认订单与写出 Outbox 事件 → Worker 发放权益和通知 → 对账修复未知态。</w:t>
      </w:r>
    </w:p>
    <w:p>
      <w:pPr>
        <w:spacing w:after="100"/>
      </w:pPr>
      <w:r>
        <w:rPr>
          <w:rFonts w:ascii="SimSun" w:hAnsi="SimSun" w:eastAsia="SimSun"/>
          <w:b/>
          <w:color w:val="202020"/>
          <w:sz w:val="21"/>
        </w:rPr>
        <w:t>茶品购买：</w:t>
      </w:r>
      <w:r>
        <w:rPr>
          <w:rFonts w:ascii="SimSun" w:hAnsi="SimSun" w:eastAsia="SimSun"/>
          <w:color w:val="202020"/>
          <w:sz w:val="21"/>
        </w:rPr>
        <w:t xml:space="preserve"> 服务端结算 → 原子预占库存 → 支付确认 → 转履约 → 物流状态异步更新 → 完成；取消/超时/退款按状态机补偿库存，所有补偿幂等。</w:t>
      </w:r>
    </w:p>
    <w:p>
      <w:pPr>
        <w:pStyle w:val="Heading1"/>
        <w:keepNext/>
        <w:keepLines/>
      </w:pPr>
      <w:r>
        <w:rPr>
          <w:rFonts w:ascii="Microsoft YaHei" w:hAnsi="Microsoft YaHei" w:eastAsia="Microsoft YaHei"/>
          <w:b/>
          <w:color w:val="000000"/>
          <w:sz w:val="32"/>
        </w:rPr>
        <w:t>12 容量、性能与成本估算</w:t>
      </w:r>
    </w:p>
    <w:p>
      <w:pPr>
        <w:pStyle w:val="Heading2"/>
        <w:keepNext/>
        <w:keepLines/>
      </w:pPr>
      <w:r>
        <w:rPr>
          <w:rFonts w:ascii="Microsoft YaHei" w:hAnsi="Microsoft YaHei" w:eastAsia="Microsoft YaHei"/>
          <w:b/>
          <w:color w:val="000000"/>
          <w:sz w:val="26"/>
        </w:rPr>
        <w:t>12 1 首发与 12 个月假设</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389"/>
            <w:vAlign w:val="center"/>
            <w:tcMar>
              <w:top w:w="90" w:type="dxa"/>
              <w:start w:w="110" w:type="dxa"/>
              <w:bottom w:w="90" w:type="dxa"/>
              <w:end w:w="110" w:type="dxa"/>
            </w:tcMar>
            <w:shd w:fill="1F4D45"/>
          </w:tcPr>
          <w:p>
            <w:pPr>
              <w:spacing w:after="0"/>
              <w:jc w:val="center"/>
            </w:pPr>
            <w:r>
              <w:rPr>
                <w:rFonts w:ascii="SimSun" w:hAnsi="SimSun" w:eastAsia="SimSun"/>
                <w:b/>
                <w:color w:val="FFFFFF"/>
                <w:sz w:val="18"/>
              </w:rPr>
              <w:t>指标</w:t>
            </w:r>
          </w:p>
        </w:tc>
        <w:tc>
          <w:tcPr>
            <w:tcW w:type="dxa" w:w="3389"/>
            <w:vAlign w:val="center"/>
            <w:tcMar>
              <w:top w:w="90" w:type="dxa"/>
              <w:start w:w="110" w:type="dxa"/>
              <w:bottom w:w="90" w:type="dxa"/>
              <w:end w:w="110" w:type="dxa"/>
            </w:tcMar>
            <w:shd w:fill="1F4D45"/>
          </w:tcPr>
          <w:p>
            <w:pPr>
              <w:spacing w:after="0"/>
              <w:jc w:val="center"/>
            </w:pPr>
            <w:r>
              <w:rPr>
                <w:rFonts w:ascii="SimSun" w:hAnsi="SimSun" w:eastAsia="SimSun"/>
                <w:b/>
                <w:color w:val="FFFFFF"/>
                <w:sz w:val="18"/>
              </w:rPr>
              <w:t>首发</w:t>
            </w:r>
          </w:p>
        </w:tc>
        <w:tc>
          <w:tcPr>
            <w:tcW w:type="dxa" w:w="3389"/>
            <w:vAlign w:val="center"/>
            <w:tcMar>
              <w:top w:w="90" w:type="dxa"/>
              <w:start w:w="110" w:type="dxa"/>
              <w:bottom w:w="90" w:type="dxa"/>
              <w:end w:w="110" w:type="dxa"/>
            </w:tcMar>
            <w:shd w:fill="1F4D45"/>
          </w:tcPr>
          <w:p>
            <w:pPr>
              <w:spacing w:after="0"/>
              <w:jc w:val="center"/>
            </w:pPr>
            <w:r>
              <w:rPr>
                <w:rFonts w:ascii="SimSun" w:hAnsi="SimSun" w:eastAsia="SimSun"/>
                <w:b/>
                <w:color w:val="FFFFFF"/>
                <w:sz w:val="18"/>
              </w:rPr>
              <w:t>12 个月</w:t>
            </w:r>
          </w:p>
        </w:tc>
      </w:tr>
      <w:tr>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MAU / DAU</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10,000 / 2,000</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100,000 / 20,000</w:t>
            </w:r>
          </w:p>
        </w:tc>
      </w:tr>
      <w:tr>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API 行为/DAU/日</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30</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40</w:t>
            </w:r>
          </w:p>
        </w:tc>
      </w:tr>
      <w:tr>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API 平均 QPS</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0.7</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9.3</w:t>
            </w:r>
          </w:p>
        </w:tc>
      </w:tr>
      <w:tr>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API 峰值（约 20 倍平均）</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14，按 20 压测</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186，按 200 压测</w:t>
            </w:r>
          </w:p>
        </w:tc>
      </w:tr>
      <w:tr>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AI 请求/日</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6,000</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60,000</w:t>
            </w:r>
          </w:p>
        </w:tc>
      </w:tr>
      <w:tr>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单次 AI token</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输入 2,000；输出 600</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输入 1,800；输出 500（缓存/路由后）</w:t>
            </w:r>
          </w:p>
        </w:tc>
      </w:tr>
      <w:tr>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AI token/月</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4.68 亿</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41.4 亿</w:t>
            </w:r>
          </w:p>
        </w:tc>
      </w:tr>
      <w:tr>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AI 峰值并发</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30</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300</w:t>
            </w:r>
          </w:p>
        </w:tc>
      </w:tr>
      <w:tr>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订单/日</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100</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2,000</w:t>
            </w:r>
          </w:p>
        </w:tc>
      </w:tr>
      <w:tr>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内容知识块</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20,000</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500,000</w:t>
            </w:r>
          </w:p>
        </w:tc>
      </w:tr>
      <w:tr>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业务结构化数据新增</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约 1 GB/月</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10～30 GB/月</w:t>
            </w:r>
          </w:p>
        </w:tc>
      </w:tr>
      <w:tr>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媒体</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首发 500 GB</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5～10 TB</w:t>
            </w:r>
          </w:p>
        </w:tc>
      </w:tr>
    </w:tbl>
    <w:p>
      <w:pPr>
        <w:spacing w:after="40"/>
      </w:pPr>
    </w:p>
    <w:p>
      <w:pPr>
        <w:pStyle w:val="Heading2"/>
        <w:keepNext/>
        <w:keepLines/>
      </w:pPr>
      <w:r>
        <w:rPr>
          <w:rFonts w:ascii="Microsoft YaHei" w:hAnsi="Microsoft YaHei" w:eastAsia="Microsoft YaHei"/>
          <w:b/>
          <w:color w:val="000000"/>
          <w:sz w:val="26"/>
        </w:rPr>
        <w:t>12 2 成本模型与预算</w:t>
      </w:r>
    </w:p>
    <w:p>
      <w:pPr>
        <w:pStyle w:val="ListBullet"/>
      </w:pPr>
      <w:r>
        <w:rPr>
          <w:rFonts w:ascii="SimSun" w:hAnsi="SimSun" w:eastAsia="SimSun"/>
          <w:b/>
          <w:color w:val="202020"/>
          <w:sz w:val="21"/>
        </w:rPr>
        <w:t>模型：</w:t>
      </w:r>
      <w:r>
        <w:rPr>
          <w:rFonts w:ascii="SimSun" w:hAnsi="SimSun" w:eastAsia="SimSun"/>
          <w:color w:val="202020"/>
          <w:sz w:val="21"/>
        </w:rPr>
        <w:t xml:space="preserve"> </w:t>
      </w:r>
      <w:r>
        <w:rPr>
          <w:rFonts w:ascii="Consolas" w:hAnsi="Consolas" w:eastAsia="Consolas"/>
          <w:color w:val="21433C"/>
          <w:sz w:val="20"/>
        </w:rPr>
        <w:t>月调用量 ×（输入 token × 输入单价 + 输出 token × 输出单价）</w:t>
      </w:r>
      <w:r>
        <w:rPr>
          <w:rFonts w:ascii="SimSun" w:hAnsi="SimSun" w:eastAsia="SimSun"/>
          <w:color w:val="202020"/>
          <w:sz w:val="21"/>
        </w:rPr>
        <w:t>。通过上下文裁剪、精确缓存和按难度模型路由控制成本。</w:t>
      </w:r>
    </w:p>
    <w:p>
      <w:pPr>
        <w:pStyle w:val="ListBullet"/>
      </w:pPr>
      <w:r>
        <w:rPr>
          <w:rFonts w:ascii="SimSun" w:hAnsi="SimSun" w:eastAsia="SimSun"/>
          <w:b/>
          <w:color w:val="202020"/>
          <w:sz w:val="21"/>
        </w:rPr>
        <w:t>媒体：</w:t>
      </w:r>
      <w:r>
        <w:rPr>
          <w:rFonts w:ascii="SimSun" w:hAnsi="SimSun" w:eastAsia="SimSun"/>
          <w:color w:val="202020"/>
          <w:sz w:val="21"/>
        </w:rPr>
        <w:t xml:space="preserve"> </w:t>
      </w:r>
      <w:r>
        <w:rPr>
          <w:rFonts w:ascii="Consolas" w:hAnsi="Consolas" w:eastAsia="Consolas"/>
          <w:color w:val="21433C"/>
          <w:sz w:val="20"/>
        </w:rPr>
        <w:t>存储 GB × 单价 + CDN 下行 GB × 单价 + 转码任务费</w:t>
      </w:r>
      <w:r>
        <w:rPr>
          <w:rFonts w:ascii="SimSun" w:hAnsi="SimSun" w:eastAsia="SimSun"/>
          <w:color w:val="202020"/>
          <w:sz w:val="21"/>
        </w:rPr>
        <w:t>。</w:t>
      </w:r>
    </w:p>
    <w:p>
      <w:pPr>
        <w:pStyle w:val="ListBullet"/>
      </w:pPr>
      <w:r>
        <w:rPr>
          <w:rFonts w:ascii="SimSun" w:hAnsi="SimSun" w:eastAsia="SimSun"/>
          <w:b/>
          <w:color w:val="202020"/>
          <w:sz w:val="21"/>
        </w:rPr>
        <w:t>业务基础设施：</w:t>
      </w:r>
      <w:r>
        <w:rPr>
          <w:rFonts w:ascii="SimSun" w:hAnsi="SimSun" w:eastAsia="SimSun"/>
          <w:color w:val="202020"/>
          <w:sz w:val="21"/>
        </w:rPr>
        <w:t xml:space="preserve"> 应用、托管关系库、缓存、队列、对象存储、监控和备份。</w:t>
      </w:r>
    </w:p>
    <w:p>
      <w:pPr>
        <w:pStyle w:val="ListBullet"/>
      </w:pPr>
      <w:r>
        <w:rPr>
          <w:rFonts w:ascii="SimSun" w:hAnsi="SimSun" w:eastAsia="SimSun"/>
          <w:b/>
          <w:color w:val="202020"/>
          <w:sz w:val="21"/>
        </w:rPr>
        <w:t>第三方渠道：</w:t>
      </w:r>
      <w:r>
        <w:rPr>
          <w:rFonts w:ascii="SimSun" w:hAnsi="SimSun" w:eastAsia="SimSun"/>
          <w:color w:val="202020"/>
          <w:sz w:val="21"/>
        </w:rPr>
        <w:t xml:space="preserve"> 支付按成交额费率；短信按条；物流按接口套餐。</w:t>
      </w:r>
    </w:p>
    <w:p>
      <w:pPr>
        <w:spacing w:after="100"/>
      </w:pPr>
      <w:r>
        <w:rPr>
          <w:rFonts w:ascii="SimSun" w:hAnsi="SimSun" w:eastAsia="SimSun"/>
          <w:color w:val="202020"/>
          <w:sz w:val="21"/>
        </w:rPr>
        <w:t>首发月预算建议：模型 3,000～12,000 元、基础设施 1,500～5,000 元、监控/短信/备份 500～3,000 元，总计 5,000～20,000 元，不含支付交易手续费和视频制作。必须按“每个激活用户、每个 MVU、每笔支付订单”的单位经济成本监控，而不是只看服务器总账。</w:t>
      </w:r>
    </w:p>
    <w:p>
      <w:pPr>
        <w:pStyle w:val="Heading2"/>
        <w:keepNext/>
        <w:keepLines/>
      </w:pPr>
      <w:r>
        <w:rPr>
          <w:rFonts w:ascii="Microsoft YaHei" w:hAnsi="Microsoft YaHei" w:eastAsia="Microsoft YaHei"/>
          <w:b/>
          <w:color w:val="000000"/>
          <w:sz w:val="26"/>
        </w:rPr>
        <w:t>12 3 首要瓶颈与 100 倍反挑战</w:t>
      </w:r>
    </w:p>
    <w:p>
      <w:pPr>
        <w:spacing w:after="100"/>
      </w:pPr>
      <w:r>
        <w:rPr>
          <w:rFonts w:ascii="SimSun" w:hAnsi="SimSun" w:eastAsia="SimSun"/>
          <w:color w:val="202020"/>
          <w:sz w:val="21"/>
        </w:rPr>
        <w:t>首个瓶颈是 AI 模型并发、token 成本和 RAG 质量，不是订单数据库。流量增长 10 倍时先做精确缓存、模型路由、检索优化和多副本；订单增长后才加入读副本、独立搜索和领域队列。增长 100 倍时，媒体带宽与热门内容缓存成为第二瓶颈，使用 CDN 预热和分层存储。数据库只有在 CPU 持续 &gt;70%、单表千万级、单库数百 GB 或写 QPS 接近上限时才考虑分片。</w:t>
      </w:r>
    </w:p>
    <w:p>
      <w:pPr>
        <w:pStyle w:val="Heading1"/>
        <w:keepNext/>
        <w:keepLines/>
        <w:pageBreakBefore/>
      </w:pPr>
      <w:r>
        <w:rPr>
          <w:rFonts w:ascii="Microsoft YaHei" w:hAnsi="Microsoft YaHei" w:eastAsia="Microsoft YaHei"/>
          <w:b/>
          <w:color w:val="000000"/>
          <w:sz w:val="32"/>
        </w:rPr>
        <w:t>13 数据模型与存储</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聚合/模型</w:t>
            </w:r>
          </w:p>
        </w:tc>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关键字段与类型</w:t>
            </w:r>
          </w:p>
        </w:tc>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约束与关系</w:t>
            </w:r>
          </w:p>
        </w:tc>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存储/一致性</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User</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id UUID、phone/email encrypted、status enum、created_at UTC</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联系方式唯一；软删除；一对多会话/订单</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关系库，强一致</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Consent</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id、user_id、purpose enum、version、granted_at、revoked_at</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每个用途/version 可审计</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关系库，强一致</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RoleAssignment</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user_id、role enum、scope、expires_at</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联合唯一；最小权限</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关系库，强一致</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KnowledgeDocument</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id、title、source_ref、risk_level、status、reviewer、version</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已发布必须有来源/审核人</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关系库，强一致</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KnowledgeChunk</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id、document_id、content、embedding vector、search_text、metadata json</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继承发布/权限状态</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关系库向量扩展+全文索引，最终一致索引</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Course/CourseModule/Lesson</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UUID、名称、目标、顺序、媒体、状态、价格版本</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课程包含模块，模块包含课时</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关系库；媒体在对象存储</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Entitlement</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id、user_id、scope_type、scope_id、source_order_item、valid_from/to、status</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来源订单项唯一；不可重复发放</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关系库，强一致</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Progress</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user_id、lesson_id、position_seconds、completed_at、version</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用户+课时唯一；乐观并发</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关系库，读写一致</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Product/SPU</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id、name、category、origin、content_status</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一对多 SKU</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关系库</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SKU/Inventory</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id、product_id、spec、price_cent、available_qty、reserved_qty、version</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数量非负；条件更新</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关系库，强一致</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Order</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id、order_no、user_id、status、currency、amount_cent、version、idempotency_key</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order_no/idempotency 唯一；状态机</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关系库，强一致</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OrderItem</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order_id、item_type、item_id、price_snapshot、qty</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保存不可变成交快照</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关系库</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PaymentAttempt</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id、order_id、channel_ref、status、amount、idempotency_key</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渠道引用/幂等键唯一</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关系库，强一致+对账</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Refund</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id、payment_id、amount、status、reason、channel_ref</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累计不超过可退余额</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关系库，强一致</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Shipment</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id、order_id、carrier、tracking_no encrypted、status</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一订单可拆多个包裹</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关系库，最终一致物流状态</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Conversation/Message</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id、user_id/anonymous_id、redacted_content、citations、model_version、expires_at</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默认 90 天；用户可删除</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关系库；敏感字段加密</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OutboxEvent</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id、aggregate_type/id、event_type、payload、status、created_at</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与业务事务同库提交；幂等消费</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关系库+队列</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AuditLog</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id、actor、action、target、before/after_digest、reason、timestamp</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追加写；至少 3 年</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独立审计存储</w:t>
            </w:r>
          </w:p>
        </w:tc>
      </w:tr>
    </w:tbl>
    <w:p>
      <w:pPr>
        <w:spacing w:after="40"/>
      </w:pPr>
    </w:p>
    <w:p>
      <w:pPr>
        <w:spacing w:after="100"/>
      </w:pPr>
      <w:r>
        <w:rPr>
          <w:rFonts w:ascii="SimSun" w:hAnsi="SimSun" w:eastAsia="SimSun"/>
          <w:b/>
          <w:color w:val="202020"/>
          <w:sz w:val="21"/>
        </w:rPr>
        <w:t>索引：</w:t>
      </w:r>
      <w:r>
        <w:rPr>
          <w:rFonts w:ascii="SimSun" w:hAnsi="SimSun" w:eastAsia="SimSun"/>
          <w:color w:val="202020"/>
          <w:sz w:val="21"/>
        </w:rPr>
        <w:t xml:space="preserve"> 用户联系方式哈希唯一索引；订单 </w:t>
      </w:r>
      <w:r>
        <w:rPr>
          <w:rFonts w:ascii="Consolas" w:hAnsi="Consolas" w:eastAsia="Consolas"/>
          <w:color w:val="21433C"/>
          <w:sz w:val="20"/>
        </w:rPr>
        <w:t>user_id, created_at</w:t>
      </w:r>
      <w:r>
        <w:rPr>
          <w:rFonts w:ascii="SimSun" w:hAnsi="SimSun" w:eastAsia="SimSun"/>
          <w:color w:val="202020"/>
          <w:sz w:val="21"/>
        </w:rPr>
        <w:t xml:space="preserve">；支付 </w:t>
      </w:r>
      <w:r>
        <w:rPr>
          <w:rFonts w:ascii="Consolas" w:hAnsi="Consolas" w:eastAsia="Consolas"/>
          <w:color w:val="21433C"/>
          <w:sz w:val="20"/>
        </w:rPr>
        <w:t>channel_ref</w:t>
      </w:r>
      <w:r>
        <w:rPr>
          <w:rFonts w:ascii="SimSun" w:hAnsi="SimSun" w:eastAsia="SimSun"/>
          <w:color w:val="202020"/>
          <w:sz w:val="21"/>
        </w:rPr>
        <w:t xml:space="preserve"> 唯一；库存 </w:t>
      </w:r>
      <w:r>
        <w:rPr>
          <w:rFonts w:ascii="Consolas" w:hAnsi="Consolas" w:eastAsia="Consolas"/>
          <w:color w:val="21433C"/>
          <w:sz w:val="20"/>
        </w:rPr>
        <w:t>sku_id</w:t>
      </w:r>
      <w:r>
        <w:rPr>
          <w:rFonts w:ascii="SimSun" w:hAnsi="SimSun" w:eastAsia="SimSun"/>
          <w:color w:val="202020"/>
          <w:sz w:val="21"/>
        </w:rPr>
        <w:t xml:space="preserve">；课程 </w:t>
      </w:r>
      <w:r>
        <w:rPr>
          <w:rFonts w:ascii="Consolas" w:hAnsi="Consolas" w:eastAsia="Consolas"/>
          <w:color w:val="21433C"/>
          <w:sz w:val="20"/>
        </w:rPr>
        <w:t>status, category</w:t>
      </w:r>
      <w:r>
        <w:rPr>
          <w:rFonts w:ascii="SimSun" w:hAnsi="SimSun" w:eastAsia="SimSun"/>
          <w:color w:val="202020"/>
          <w:sz w:val="21"/>
        </w:rPr>
        <w:t>；知识全文与向量索引；事件使用游标分页，不使用高偏移分页。</w:t>
      </w:r>
    </w:p>
    <w:p>
      <w:pPr>
        <w:pStyle w:val="Heading1"/>
        <w:keepNext/>
        <w:keepLines/>
      </w:pPr>
      <w:r>
        <w:rPr>
          <w:rFonts w:ascii="Microsoft YaHei" w:hAnsi="Microsoft YaHei" w:eastAsia="Microsoft YaHei"/>
          <w:b/>
          <w:color w:val="000000"/>
          <w:sz w:val="32"/>
        </w:rPr>
        <w:t>14 API 规格</w:t>
      </w:r>
    </w:p>
    <w:p>
      <w:pPr>
        <w:pStyle w:val="Heading2"/>
        <w:keepNext/>
        <w:keepLines/>
      </w:pPr>
      <w:r>
        <w:rPr>
          <w:rFonts w:ascii="Microsoft YaHei" w:hAnsi="Microsoft YaHei" w:eastAsia="Microsoft YaHei"/>
          <w:b/>
          <w:color w:val="000000"/>
          <w:sz w:val="26"/>
        </w:rPr>
        <w:t>POST api v1 chat stream</w:t>
      </w:r>
    </w:p>
    <w:p>
      <w:pPr>
        <w:spacing w:after="100"/>
      </w:pPr>
      <w:r>
        <w:rPr>
          <w:rFonts w:ascii="SimSun" w:hAnsi="SimSun" w:eastAsia="SimSun"/>
          <w:b/>
          <w:color w:val="202020"/>
          <w:sz w:val="21"/>
        </w:rPr>
        <w:t>认证：</w:t>
      </w:r>
      <w:r>
        <w:rPr>
          <w:rFonts w:ascii="SimSun" w:hAnsi="SimSun" w:eastAsia="SimSun"/>
          <w:color w:val="202020"/>
          <w:sz w:val="21"/>
        </w:rPr>
        <w:t xml:space="preserve"> 匿名限额或登录会话。 </w:t>
      </w:r>
      <w:r>
        <w:rPr>
          <w:rFonts w:ascii="SimSun" w:hAnsi="SimSun" w:eastAsia="SimSun"/>
          <w:b/>
          <w:color w:val="202020"/>
          <w:sz w:val="21"/>
        </w:rPr>
        <w:t>请求：</w:t>
      </w:r>
    </w:p>
    <w:p>
      <w:pPr>
        <w:spacing w:before="80" w:after="140" w:line="240" w:lineRule="auto"/>
        <w:ind w:left="259" w:right="173"/>
        <w:shd w:fill="F3F5F4"/>
      </w:pPr>
      <w:r>
        <w:rPr>
          <w:rFonts w:ascii="Consolas" w:hAnsi="Consolas" w:eastAsia="Consolas"/>
          <w:color w:val="1D352F"/>
          <w:sz w:val="16"/>
        </w:rPr>
        <w:t>{</w:t>
        <w:br/>
        <w:t xml:space="preserve">  "conversation_id": "01J7K1G2M4N6P8R0T2V4X6Z8AB",</w:t>
        <w:br/>
        <w:t xml:space="preserve">  "message": "我喜欢清香、不太苦，预算两百元，适合什么茶？",</w:t>
        <w:br/>
        <w:t xml:space="preserve">  "consent_to_personalize": true</w:t>
        <w:br/>
        <w:t>}</w:t>
      </w:r>
    </w:p>
    <w:p>
      <w:pPr>
        <w:spacing w:after="100"/>
      </w:pPr>
      <w:r>
        <w:rPr>
          <w:rFonts w:ascii="SimSun" w:hAnsi="SimSun" w:eastAsia="SimSun"/>
          <w:b/>
          <w:color w:val="202020"/>
          <w:sz w:val="21"/>
        </w:rPr>
        <w:t>响应：</w:t>
      </w:r>
      <w:r>
        <w:rPr>
          <w:rFonts w:ascii="SimSun" w:hAnsi="SimSun" w:eastAsia="SimSun"/>
          <w:color w:val="202020"/>
          <w:sz w:val="21"/>
        </w:rPr>
        <w:t xml:space="preserve"> SSE </w:t>
      </w:r>
      <w:r>
        <w:rPr>
          <w:rFonts w:ascii="Consolas" w:hAnsi="Consolas" w:eastAsia="Consolas"/>
          <w:color w:val="21433C"/>
          <w:sz w:val="20"/>
        </w:rPr>
        <w:t>answer_delta</w:t>
      </w:r>
      <w:r>
        <w:rPr>
          <w:rFonts w:ascii="SimSun" w:hAnsi="SimSun" w:eastAsia="SimSun"/>
          <w:color w:val="202020"/>
          <w:sz w:val="21"/>
        </w:rPr>
        <w:t>、</w:t>
      </w:r>
      <w:r>
        <w:rPr>
          <w:rFonts w:ascii="Consolas" w:hAnsi="Consolas" w:eastAsia="Consolas"/>
          <w:color w:val="21433C"/>
          <w:sz w:val="20"/>
        </w:rPr>
        <w:t>citation</w:t>
      </w:r>
      <w:r>
        <w:rPr>
          <w:rFonts w:ascii="SimSun" w:hAnsi="SimSun" w:eastAsia="SimSun"/>
          <w:color w:val="202020"/>
          <w:sz w:val="21"/>
        </w:rPr>
        <w:t>、</w:t>
      </w:r>
      <w:r>
        <w:rPr>
          <w:rFonts w:ascii="Consolas" w:hAnsi="Consolas" w:eastAsia="Consolas"/>
          <w:color w:val="21433C"/>
          <w:sz w:val="20"/>
        </w:rPr>
        <w:t>recommendation_ref</w:t>
      </w:r>
      <w:r>
        <w:rPr>
          <w:rFonts w:ascii="SimSun" w:hAnsi="SimSun" w:eastAsia="SimSun"/>
          <w:color w:val="202020"/>
          <w:sz w:val="21"/>
        </w:rPr>
        <w:t>、</w:t>
      </w:r>
      <w:r>
        <w:rPr>
          <w:rFonts w:ascii="Consolas" w:hAnsi="Consolas" w:eastAsia="Consolas"/>
          <w:color w:val="21433C"/>
          <w:sz w:val="20"/>
        </w:rPr>
        <w:t>usage</w:t>
      </w:r>
      <w:r>
        <w:rPr>
          <w:rFonts w:ascii="SimSun" w:hAnsi="SimSun" w:eastAsia="SimSun"/>
          <w:color w:val="202020"/>
          <w:sz w:val="21"/>
        </w:rPr>
        <w:t>、</w:t>
      </w:r>
      <w:r>
        <w:rPr>
          <w:rFonts w:ascii="Consolas" w:hAnsi="Consolas" w:eastAsia="Consolas"/>
          <w:color w:val="21433C"/>
          <w:sz w:val="20"/>
        </w:rPr>
        <w:t>done</w:t>
      </w:r>
      <w:r>
        <w:rPr>
          <w:rFonts w:ascii="SimSun" w:hAnsi="SimSun" w:eastAsia="SimSun"/>
          <w:color w:val="202020"/>
          <w:sz w:val="21"/>
        </w:rPr>
        <w:t>。错误：400、401、429、503；不在错误中暴露提示词或供应商信息。</w:t>
      </w:r>
    </w:p>
    <w:p>
      <w:pPr>
        <w:pStyle w:val="Heading2"/>
        <w:keepNext/>
        <w:keepLines/>
      </w:pPr>
      <w:r>
        <w:rPr>
          <w:rFonts w:ascii="Microsoft YaHei" w:hAnsi="Microsoft YaHei" w:eastAsia="Microsoft YaHei"/>
          <w:b/>
          <w:color w:val="000000"/>
          <w:sz w:val="26"/>
        </w:rPr>
        <w:t>POST api v1 recommendations</w:t>
      </w:r>
    </w:p>
    <w:p>
      <w:pPr>
        <w:spacing w:after="100"/>
      </w:pPr>
      <w:r>
        <w:rPr>
          <w:rFonts w:ascii="SimSun" w:hAnsi="SimSun" w:eastAsia="SimSun"/>
          <w:color w:val="202020"/>
          <w:sz w:val="21"/>
        </w:rPr>
        <w:t xml:space="preserve">根据可撤销画像返回茶类、课程和可售 SKU；响应包含 </w:t>
      </w:r>
      <w:r>
        <w:rPr>
          <w:rFonts w:ascii="Consolas" w:hAnsi="Consolas" w:eastAsia="Consolas"/>
          <w:color w:val="21433C"/>
          <w:sz w:val="20"/>
        </w:rPr>
        <w:t>reasons[]</w:t>
      </w:r>
      <w:r>
        <w:rPr>
          <w:rFonts w:ascii="SimSun" w:hAnsi="SimSun" w:eastAsia="SimSun"/>
          <w:color w:val="202020"/>
          <w:sz w:val="21"/>
        </w:rPr>
        <w:t>、</w:t>
      </w:r>
      <w:r>
        <w:rPr>
          <w:rFonts w:ascii="Consolas" w:hAnsi="Consolas" w:eastAsia="Consolas"/>
          <w:color w:val="21433C"/>
          <w:sz w:val="20"/>
        </w:rPr>
        <w:t>constraints_used[]</w:t>
      </w:r>
      <w:r>
        <w:rPr>
          <w:rFonts w:ascii="SimSun" w:hAnsi="SimSun" w:eastAsia="SimSun"/>
          <w:color w:val="202020"/>
          <w:sz w:val="21"/>
        </w:rPr>
        <w:t xml:space="preserve"> 和 </w:t>
      </w:r>
      <w:r>
        <w:rPr>
          <w:rFonts w:ascii="Consolas" w:hAnsi="Consolas" w:eastAsia="Consolas"/>
          <w:color w:val="21433C"/>
          <w:sz w:val="20"/>
        </w:rPr>
        <w:t>generated_at</w:t>
      </w:r>
      <w:r>
        <w:rPr>
          <w:rFonts w:ascii="SimSun" w:hAnsi="SimSun" w:eastAsia="SimSun"/>
          <w:color w:val="202020"/>
          <w:sz w:val="21"/>
        </w:rPr>
        <w:t>，不返回用户无权访问或不可售实体。</w:t>
      </w:r>
    </w:p>
    <w:p>
      <w:pPr>
        <w:pStyle w:val="Heading2"/>
        <w:keepNext/>
        <w:keepLines/>
      </w:pPr>
      <w:r>
        <w:rPr>
          <w:rFonts w:ascii="Microsoft YaHei" w:hAnsi="Microsoft YaHei" w:eastAsia="Microsoft YaHei"/>
          <w:b/>
          <w:color w:val="000000"/>
          <w:sz w:val="26"/>
        </w:rPr>
        <w:t>POST api v1 orders</w:t>
      </w:r>
    </w:p>
    <w:p>
      <w:pPr>
        <w:spacing w:after="100"/>
      </w:pPr>
      <w:r>
        <w:rPr>
          <w:rFonts w:ascii="SimSun" w:hAnsi="SimSun" w:eastAsia="SimSun"/>
          <w:b/>
          <w:color w:val="202020"/>
          <w:sz w:val="21"/>
        </w:rPr>
        <w:t>认证：</w:t>
      </w:r>
      <w:r>
        <w:rPr>
          <w:rFonts w:ascii="SimSun" w:hAnsi="SimSun" w:eastAsia="SimSun"/>
          <w:color w:val="202020"/>
          <w:sz w:val="21"/>
        </w:rPr>
        <w:t xml:space="preserve"> 登录必需。 </w:t>
      </w:r>
      <w:r>
        <w:rPr>
          <w:rFonts w:ascii="SimSun" w:hAnsi="SimSun" w:eastAsia="SimSun"/>
          <w:b/>
          <w:color w:val="202020"/>
          <w:sz w:val="21"/>
        </w:rPr>
        <w:t>Header：</w:t>
      </w:r>
      <w:r>
        <w:rPr>
          <w:rFonts w:ascii="SimSun" w:hAnsi="SimSun" w:eastAsia="SimSun"/>
          <w:color w:val="202020"/>
          <w:sz w:val="21"/>
        </w:rPr>
        <w:t xml:space="preserve"> </w:t>
      </w:r>
      <w:r>
        <w:rPr>
          <w:rFonts w:ascii="Consolas" w:hAnsi="Consolas" w:eastAsia="Consolas"/>
          <w:color w:val="21433C"/>
          <w:sz w:val="20"/>
        </w:rPr>
        <w:t>Idempotency-Key</w:t>
      </w:r>
      <w:r>
        <w:rPr>
          <w:rFonts w:ascii="SimSun" w:hAnsi="SimSun" w:eastAsia="SimSun"/>
          <w:color w:val="202020"/>
          <w:sz w:val="21"/>
        </w:rPr>
        <w:t xml:space="preserve"> 必需。</w:t>
      </w:r>
    </w:p>
    <w:p>
      <w:pPr>
        <w:spacing w:before="80" w:after="140" w:line="240" w:lineRule="auto"/>
        <w:ind w:left="259" w:right="173"/>
        <w:shd w:fill="F3F5F4"/>
      </w:pPr>
      <w:r>
        <w:rPr>
          <w:rFonts w:ascii="Consolas" w:hAnsi="Consolas" w:eastAsia="Consolas"/>
          <w:color w:val="1D352F"/>
          <w:sz w:val="16"/>
        </w:rPr>
        <w:t>{</w:t>
        <w:br/>
        <w:t xml:space="preserve">  "items": [</w:t>
        <w:br/>
        <w:t xml:space="preserve">    {"type": "course_module", "id": "course_puer_101", "quantity": 1},</w:t>
        <w:br/>
        <w:t xml:space="preserve">    {"type": "sku", "id": "sku_puer_sample_50g", "quantity": 1}</w:t>
        <w:br/>
        <w:t xml:space="preserve">  ],</w:t>
        <w:br/>
        <w:t xml:space="preserve">  "coupon_code": "TEA101",</w:t>
        <w:br/>
        <w:t xml:space="preserve">  "shipping_address_id": "addr_01J7K2"</w:t>
        <w:br/>
        <w:t>}</w:t>
      </w:r>
    </w:p>
    <w:p>
      <w:pPr>
        <w:spacing w:before="80" w:after="140" w:line="240" w:lineRule="auto"/>
        <w:ind w:left="259" w:right="173"/>
        <w:shd w:fill="F3F5F4"/>
      </w:pPr>
      <w:r>
        <w:rPr>
          <w:rFonts w:ascii="Consolas" w:hAnsi="Consolas" w:eastAsia="Consolas"/>
          <w:color w:val="1D352F"/>
          <w:sz w:val="16"/>
        </w:rPr>
        <w:t>{</w:t>
        <w:br/>
        <w:t xml:space="preserve">  "order_no": "T20260907000125",</w:t>
        <w:br/>
        <w:t xml:space="preserve">  "status": "pending_payment",</w:t>
        <w:br/>
        <w:t xml:space="preserve">  "pricing": {"subtotal_cent": 39800, "discount_cent": 3000, "shipping_cent": 0, "payable_cent": 36800},</w:t>
        <w:br/>
        <w:t xml:space="preserve">  "expires_at": "2026-09-07T13:30:00Z"</w:t>
        <w:br/>
        <w:t>}</w:t>
      </w:r>
    </w:p>
    <w:p>
      <w:pPr>
        <w:pStyle w:val="Heading2"/>
        <w:keepNext/>
        <w:keepLines/>
      </w:pPr>
      <w:r>
        <w:rPr>
          <w:rFonts w:ascii="Microsoft YaHei" w:hAnsi="Microsoft YaHei" w:eastAsia="Microsoft YaHei"/>
          <w:b/>
          <w:color w:val="000000"/>
          <w:sz w:val="26"/>
        </w:rPr>
        <w:t>POST api v1 payments</w:t>
      </w:r>
    </w:p>
    <w:p>
      <w:pPr>
        <w:spacing w:after="100"/>
      </w:pPr>
      <w:r>
        <w:rPr>
          <w:rFonts w:ascii="SimSun" w:hAnsi="SimSun" w:eastAsia="SimSun"/>
          <w:color w:val="202020"/>
          <w:sz w:val="21"/>
        </w:rPr>
        <w:t xml:space="preserve">提交 </w:t>
      </w:r>
      <w:r>
        <w:rPr>
          <w:rFonts w:ascii="Consolas" w:hAnsi="Consolas" w:eastAsia="Consolas"/>
          <w:color w:val="21433C"/>
          <w:sz w:val="20"/>
        </w:rPr>
        <w:t>order_no</w:t>
      </w:r>
      <w:r>
        <w:rPr>
          <w:rFonts w:ascii="SimSun" w:hAnsi="SimSun" w:eastAsia="SimSun"/>
          <w:color w:val="202020"/>
          <w:sz w:val="21"/>
        </w:rPr>
        <w:t>、</w:t>
      </w:r>
      <w:r>
        <w:rPr>
          <w:rFonts w:ascii="Consolas" w:hAnsi="Consolas" w:eastAsia="Consolas"/>
          <w:color w:val="21433C"/>
          <w:sz w:val="20"/>
        </w:rPr>
        <w:t>channel</w:t>
      </w:r>
      <w:r>
        <w:rPr>
          <w:rFonts w:ascii="SimSun" w:hAnsi="SimSun" w:eastAsia="SimSun"/>
          <w:color w:val="202020"/>
          <w:sz w:val="21"/>
        </w:rPr>
        <w:t xml:space="preserve"> 和幂等键；服务器检查订单归属、状态和金额后创建支付尝试，返回第三方支付所需的短期参数。</w:t>
      </w:r>
    </w:p>
    <w:p>
      <w:pPr>
        <w:pStyle w:val="Heading2"/>
        <w:keepNext/>
        <w:keepLines/>
      </w:pPr>
      <w:r>
        <w:rPr>
          <w:rFonts w:ascii="Microsoft YaHei" w:hAnsi="Microsoft YaHei" w:eastAsia="Microsoft YaHei"/>
          <w:b/>
          <w:color w:val="000000"/>
          <w:sz w:val="26"/>
        </w:rPr>
        <w:t>POST api v1 payment-webhooks {channel}</w:t>
      </w:r>
    </w:p>
    <w:p>
      <w:pPr>
        <w:spacing w:after="100"/>
      </w:pPr>
      <w:r>
        <w:rPr>
          <w:rFonts w:ascii="SimSun" w:hAnsi="SimSun" w:eastAsia="SimSun"/>
          <w:color w:val="202020"/>
          <w:sz w:val="21"/>
        </w:rPr>
        <w:t>不使用用户会话；必须验签、时间窗校验、商户校验、金额校验和去重。总是先持久化原始回调摘要，再推进状态机；重复合法回调返回成功但不重复发权益。</w:t>
      </w:r>
    </w:p>
    <w:p>
      <w:pPr>
        <w:pStyle w:val="Heading2"/>
        <w:keepNext/>
        <w:keepLines/>
      </w:pPr>
      <w:r>
        <w:rPr>
          <w:rFonts w:ascii="Microsoft YaHei" w:hAnsi="Microsoft YaHei" w:eastAsia="Microsoft YaHei"/>
          <w:b/>
          <w:color w:val="000000"/>
          <w:sz w:val="26"/>
        </w:rPr>
        <w:t>POST api v1 refunds</w:t>
      </w:r>
    </w:p>
    <w:p>
      <w:pPr>
        <w:spacing w:after="100"/>
      </w:pPr>
      <w:r>
        <w:rPr>
          <w:rFonts w:ascii="SimSun" w:hAnsi="SimSun" w:eastAsia="SimSun"/>
          <w:color w:val="202020"/>
          <w:sz w:val="21"/>
        </w:rPr>
        <w:t>用户提交订单项、金额和原因；接口只创建退款申请，最终退款由权限和规则审批流程执行。</w:t>
      </w:r>
    </w:p>
    <w:p>
      <w:pPr>
        <w:pStyle w:val="Heading2"/>
        <w:keepNext/>
        <w:keepLines/>
      </w:pPr>
      <w:r>
        <w:rPr>
          <w:rFonts w:ascii="Microsoft YaHei" w:hAnsi="Microsoft YaHei" w:eastAsia="Microsoft YaHei"/>
          <w:b/>
          <w:color w:val="000000"/>
          <w:sz w:val="26"/>
        </w:rPr>
        <w:t>PUT api v1 progress {lesson_id}</w:t>
      </w:r>
    </w:p>
    <w:p>
      <w:pPr>
        <w:spacing w:after="100"/>
      </w:pPr>
      <w:r>
        <w:rPr>
          <w:rFonts w:ascii="SimSun" w:hAnsi="SimSun" w:eastAsia="SimSun"/>
          <w:color w:val="202020"/>
          <w:sz w:val="21"/>
        </w:rPr>
        <w:t xml:space="preserve">提交 </w:t>
      </w:r>
      <w:r>
        <w:rPr>
          <w:rFonts w:ascii="Consolas" w:hAnsi="Consolas" w:eastAsia="Consolas"/>
          <w:color w:val="21433C"/>
          <w:sz w:val="20"/>
        </w:rPr>
        <w:t>position_seconds</w:t>
      </w:r>
      <w:r>
        <w:rPr>
          <w:rFonts w:ascii="SimSun" w:hAnsi="SimSun" w:eastAsia="SimSun"/>
          <w:color w:val="202020"/>
          <w:sz w:val="21"/>
        </w:rPr>
        <w:t>、</w:t>
      </w:r>
      <w:r>
        <w:rPr>
          <w:rFonts w:ascii="Consolas" w:hAnsi="Consolas" w:eastAsia="Consolas"/>
          <w:color w:val="21433C"/>
          <w:sz w:val="20"/>
        </w:rPr>
        <w:t>completed</w:t>
      </w:r>
      <w:r>
        <w:rPr>
          <w:rFonts w:ascii="SimSun" w:hAnsi="SimSun" w:eastAsia="SimSun"/>
          <w:color w:val="202020"/>
          <w:sz w:val="21"/>
        </w:rPr>
        <w:t>、</w:t>
      </w:r>
      <w:r>
        <w:rPr>
          <w:rFonts w:ascii="Consolas" w:hAnsi="Consolas" w:eastAsia="Consolas"/>
          <w:color w:val="21433C"/>
          <w:sz w:val="20"/>
        </w:rPr>
        <w:t>client_version</w:t>
      </w:r>
      <w:r>
        <w:rPr>
          <w:rFonts w:ascii="SimSun" w:hAnsi="SimSun" w:eastAsia="SimSun"/>
          <w:color w:val="202020"/>
          <w:sz w:val="21"/>
        </w:rPr>
        <w:t xml:space="preserve"> 和幂等键；服务端保留最大合理进度并处理版本冲突。</w:t>
      </w:r>
    </w:p>
    <w:p>
      <w:pPr>
        <w:pStyle w:val="Heading2"/>
        <w:keepNext/>
        <w:keepLines/>
      </w:pPr>
      <w:r>
        <w:rPr>
          <w:rFonts w:ascii="Microsoft YaHei" w:hAnsi="Microsoft YaHei" w:eastAsia="Microsoft YaHei"/>
          <w:b/>
          <w:color w:val="000000"/>
          <w:sz w:val="26"/>
        </w:rPr>
        <w:t>POST api v1 admin knowledge {id} publish</w:t>
      </w:r>
    </w:p>
    <w:p>
      <w:pPr>
        <w:spacing w:after="100"/>
      </w:pPr>
      <w:r>
        <w:rPr>
          <w:rFonts w:ascii="SimSun" w:hAnsi="SimSun" w:eastAsia="SimSun"/>
          <w:color w:val="202020"/>
          <w:sz w:val="21"/>
        </w:rPr>
        <w:t>要求内容管理员权限、MFA 和审核记录；发布写审计与 Outbox 事件，索引异步更新，前端显示索引状态。</w:t>
      </w:r>
    </w:p>
    <w:p>
      <w:pPr>
        <w:pStyle w:val="Heading1"/>
        <w:keepNext/>
        <w:keepLines/>
      </w:pPr>
      <w:r>
        <w:rPr>
          <w:rFonts w:ascii="Microsoft YaHei" w:hAnsi="Microsoft YaHei" w:eastAsia="Microsoft YaHei"/>
          <w:b/>
          <w:color w:val="000000"/>
          <w:sz w:val="32"/>
        </w:rPr>
        <w:t>15 UI UX 要求</w:t>
      </w:r>
    </w:p>
    <w:p>
      <w:pPr>
        <w:pStyle w:val="Heading2"/>
        <w:keepNext/>
        <w:keepLines/>
      </w:pPr>
      <w:r>
        <w:rPr>
          <w:rFonts w:ascii="Microsoft YaHei" w:hAnsi="Microsoft YaHei" w:eastAsia="Microsoft YaHei"/>
          <w:b/>
          <w:color w:val="000000"/>
          <w:sz w:val="26"/>
        </w:rPr>
        <w:t>首页与智能对话</w:t>
      </w:r>
    </w:p>
    <w:p>
      <w:pPr>
        <w:pStyle w:val="ListBullet"/>
      </w:pPr>
      <w:r>
        <w:rPr>
          <w:rFonts w:ascii="SimSun" w:hAnsi="SimSun" w:eastAsia="SimSun"/>
          <w:color w:val="202020"/>
          <w:sz w:val="21"/>
        </w:rPr>
        <w:t>首屏让用户在“问茶、选茶、学茶、买茶”四个意图中快速开始，也允许自由提问。</w:t>
      </w:r>
    </w:p>
    <w:p>
      <w:pPr>
        <w:pStyle w:val="ListBullet"/>
      </w:pPr>
      <w:r>
        <w:rPr>
          <w:rFonts w:ascii="SimSun" w:hAnsi="SimSun" w:eastAsia="SimSun"/>
          <w:color w:val="202020"/>
          <w:sz w:val="21"/>
        </w:rPr>
        <w:t>不登录即可体验；保存画像、购买和学习时再解释注册收益。</w:t>
      </w:r>
    </w:p>
    <w:p>
      <w:pPr>
        <w:pStyle w:val="ListBullet"/>
      </w:pPr>
      <w:r>
        <w:rPr>
          <w:rFonts w:ascii="SimSun" w:hAnsi="SimSun" w:eastAsia="SimSun"/>
          <w:color w:val="202020"/>
          <w:sz w:val="21"/>
        </w:rPr>
        <w:t>回答先给结论与边界，再给依据；推荐必须展示“为什么适合你”。</w:t>
      </w:r>
    </w:p>
    <w:p>
      <w:pPr>
        <w:pStyle w:val="ListBullet"/>
      </w:pPr>
      <w:r>
        <w:rPr>
          <w:rFonts w:ascii="SimSun" w:hAnsi="SimSun" w:eastAsia="SimSun"/>
          <w:color w:val="202020"/>
          <w:sz w:val="21"/>
        </w:rPr>
        <w:t>明确区分知识回答、用户偏好建议和商品推广内容。</w:t>
      </w:r>
    </w:p>
    <w:p>
      <w:pPr>
        <w:pStyle w:val="Heading2"/>
        <w:keepNext/>
        <w:keepLines/>
      </w:pPr>
      <w:r>
        <w:rPr>
          <w:rFonts w:ascii="Microsoft YaHei" w:hAnsi="Microsoft YaHei" w:eastAsia="Microsoft YaHei"/>
          <w:b/>
          <w:color w:val="000000"/>
          <w:sz w:val="26"/>
        </w:rPr>
        <w:t>课程商城与学习中心</w:t>
      </w:r>
    </w:p>
    <w:p>
      <w:pPr>
        <w:pStyle w:val="ListBullet"/>
      </w:pPr>
      <w:r>
        <w:rPr>
          <w:rFonts w:ascii="SimSun" w:hAnsi="SimSun" w:eastAsia="SimSun"/>
          <w:color w:val="202020"/>
          <w:sz w:val="21"/>
        </w:rPr>
        <w:t>支持按茶类、难度、时长和形式筛选；单模块与完整班差异清楚。</w:t>
      </w:r>
    </w:p>
    <w:p>
      <w:pPr>
        <w:pStyle w:val="ListBullet"/>
      </w:pPr>
      <w:r>
        <w:rPr>
          <w:rFonts w:ascii="SimSun" w:hAnsi="SimSun" w:eastAsia="SimSun"/>
          <w:color w:val="202020"/>
          <w:sz w:val="21"/>
        </w:rPr>
        <w:t>详情展示试听、教师资质、课程目标、权益期限、退款规则与升级抵扣规则。</w:t>
      </w:r>
    </w:p>
    <w:p>
      <w:pPr>
        <w:pStyle w:val="ListBullet"/>
      </w:pPr>
      <w:r>
        <w:rPr>
          <w:rFonts w:ascii="SimSun" w:hAnsi="SimSun" w:eastAsia="SimSun"/>
          <w:color w:val="202020"/>
          <w:sz w:val="21"/>
        </w:rPr>
        <w:t>学习中心显示最近学习、模块进度、有效期和下一步，不制造虚假完成感。</w:t>
      </w:r>
    </w:p>
    <w:p>
      <w:pPr>
        <w:pStyle w:val="Heading2"/>
        <w:keepNext/>
        <w:keepLines/>
      </w:pPr>
      <w:r>
        <w:rPr>
          <w:rFonts w:ascii="Microsoft YaHei" w:hAnsi="Microsoft YaHei" w:eastAsia="Microsoft YaHei"/>
          <w:b/>
          <w:color w:val="000000"/>
          <w:sz w:val="26"/>
        </w:rPr>
        <w:t>茶品商城与结算</w:t>
      </w:r>
    </w:p>
    <w:p>
      <w:pPr>
        <w:pStyle w:val="ListBullet"/>
      </w:pPr>
      <w:r>
        <w:rPr>
          <w:rFonts w:ascii="SimSun" w:hAnsi="SimSun" w:eastAsia="SimSun"/>
          <w:color w:val="202020"/>
          <w:sz w:val="21"/>
        </w:rPr>
        <w:t>商品页展示规格/批次、风味、产区、冲泡、库存状态、配送与售后。</w:t>
      </w:r>
    </w:p>
    <w:p>
      <w:pPr>
        <w:pStyle w:val="ListBullet"/>
      </w:pPr>
      <w:r>
        <w:rPr>
          <w:rFonts w:ascii="SimSun" w:hAnsi="SimSun" w:eastAsia="SimSun"/>
          <w:color w:val="202020"/>
          <w:sz w:val="21"/>
        </w:rPr>
        <w:t>结算页分开展示数字课程和实物商品的交付方式。</w:t>
      </w:r>
    </w:p>
    <w:p>
      <w:pPr>
        <w:pStyle w:val="ListBullet"/>
      </w:pPr>
      <w:r>
        <w:rPr>
          <w:rFonts w:ascii="SimSun" w:hAnsi="SimSun" w:eastAsia="SimSun"/>
          <w:color w:val="202020"/>
          <w:sz w:val="21"/>
        </w:rPr>
        <w:t>付款前明确商品、数量、地址、优惠、实付金额和条款；禁止默认勾选营销同意。</w:t>
      </w:r>
    </w:p>
    <w:p>
      <w:pPr>
        <w:pStyle w:val="Heading2"/>
        <w:keepNext/>
        <w:keepLines/>
      </w:pPr>
      <w:r>
        <w:rPr>
          <w:rFonts w:ascii="Microsoft YaHei" w:hAnsi="Microsoft YaHei" w:eastAsia="Microsoft YaHei"/>
          <w:b/>
          <w:color w:val="000000"/>
          <w:sz w:val="26"/>
        </w:rPr>
        <w:t>运营后台</w:t>
      </w:r>
    </w:p>
    <w:p>
      <w:pPr>
        <w:pStyle w:val="ListBullet"/>
      </w:pPr>
      <w:r>
        <w:rPr>
          <w:rFonts w:ascii="SimSun" w:hAnsi="SimSun" w:eastAsia="SimSun"/>
          <w:color w:val="202020"/>
          <w:sz w:val="21"/>
        </w:rPr>
        <w:t>以角色展示最小功能集；高影响操作显示影响范围并二次确认。</w:t>
      </w:r>
    </w:p>
    <w:p>
      <w:pPr>
        <w:pStyle w:val="ListBullet"/>
      </w:pPr>
      <w:r>
        <w:rPr>
          <w:rFonts w:ascii="SimSun" w:hAnsi="SimSun" w:eastAsia="SimSun"/>
          <w:color w:val="202020"/>
          <w:sz w:val="21"/>
        </w:rPr>
        <w:t>内容发布、价格库存、订单售后、权限和审计分区，避免一个页面拥有全部权力。</w:t>
      </w:r>
    </w:p>
    <w:p>
      <w:pPr>
        <w:pStyle w:val="ListBullet"/>
      </w:pPr>
      <w:r>
        <w:rPr>
          <w:rFonts w:ascii="SimSun" w:hAnsi="SimSun" w:eastAsia="SimSun"/>
          <w:color w:val="202020"/>
          <w:sz w:val="21"/>
        </w:rPr>
        <w:t>空、加载、错误、冲突和成功状态都有清晰恢复动作。</w:t>
      </w:r>
    </w:p>
    <w:p>
      <w:pPr>
        <w:pStyle w:val="Heading1"/>
        <w:keepNext/>
        <w:keepLines/>
      </w:pPr>
      <w:r>
        <w:rPr>
          <w:rFonts w:ascii="Microsoft YaHei" w:hAnsi="Microsoft YaHei" w:eastAsia="Microsoft YaHei"/>
          <w:b/>
          <w:color w:val="000000"/>
          <w:sz w:val="32"/>
        </w:rPr>
        <w:t>16 外部集成</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trPr>
        <w:tc>
          <w:tcPr>
            <w:tcW w:type="dxa" w:w="2033"/>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集成</w:t>
            </w:r>
          </w:p>
        </w:tc>
        <w:tc>
          <w:tcPr>
            <w:tcW w:type="dxa" w:w="2033"/>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入站/出站数据</w:t>
            </w:r>
          </w:p>
        </w:tc>
        <w:tc>
          <w:tcPr>
            <w:tcW w:type="dxa" w:w="2033"/>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认证与控制</w:t>
            </w:r>
          </w:p>
        </w:tc>
        <w:tc>
          <w:tcPr>
            <w:tcW w:type="dxa" w:w="2033"/>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失败降级</w:t>
            </w:r>
          </w:p>
        </w:tc>
        <w:tc>
          <w:tcPr>
            <w:tcW w:type="dxa" w:w="2033"/>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首发必需</w:t>
            </w:r>
          </w:p>
        </w:tc>
      </w:tr>
      <w:tr>
        <w:tc>
          <w:tcPr>
            <w:tcW w:type="dxa" w:w="2033"/>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第三方大模型</w:t>
            </w:r>
          </w:p>
        </w:tc>
        <w:tc>
          <w:tcPr>
            <w:tcW w:type="dxa" w:w="203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出站脱敏问题/片段；入站文本/用量</w:t>
            </w:r>
          </w:p>
        </w:tc>
        <w:tc>
          <w:tcPr>
            <w:tcW w:type="dxa" w:w="203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服务端密钥、超时、配额、供应商适配</w:t>
            </w:r>
          </w:p>
        </w:tc>
        <w:tc>
          <w:tcPr>
            <w:tcW w:type="dxa" w:w="203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小模型/只读内容/稍后重试</w:t>
            </w:r>
          </w:p>
        </w:tc>
        <w:tc>
          <w:tcPr>
            <w:tcW w:type="dxa" w:w="2033"/>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是</w:t>
            </w:r>
          </w:p>
        </w:tc>
      </w:tr>
      <w:tr>
        <w:tc>
          <w:tcPr>
            <w:tcW w:type="dxa" w:w="2033"/>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第三方支付</w:t>
            </w:r>
          </w:p>
        </w:tc>
        <w:tc>
          <w:tcPr>
            <w:tcW w:type="dxa" w:w="203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订单号、金额、渠道流水、回调</w:t>
            </w:r>
          </w:p>
        </w:tc>
        <w:tc>
          <w:tcPr>
            <w:tcW w:type="dxa" w:w="203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API 密钥、签名、IP/证书策略、主动查询</w:t>
            </w:r>
          </w:p>
        </w:tc>
        <w:tc>
          <w:tcPr>
            <w:tcW w:type="dxa" w:w="203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未知态+对账，不重复扣款</w:t>
            </w:r>
          </w:p>
        </w:tc>
        <w:tc>
          <w:tcPr>
            <w:tcW w:type="dxa" w:w="2033"/>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是</w:t>
            </w:r>
          </w:p>
        </w:tc>
      </w:tr>
      <w:tr>
        <w:tc>
          <w:tcPr>
            <w:tcW w:type="dxa" w:w="2033"/>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对象存储/CDN</w:t>
            </w:r>
          </w:p>
        </w:tc>
        <w:tc>
          <w:tcPr>
            <w:tcW w:type="dxa" w:w="2033"/>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视频、图片、附件</w:t>
            </w:r>
          </w:p>
        </w:tc>
        <w:tc>
          <w:tcPr>
            <w:tcW w:type="dxa" w:w="203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私有源站、短时签名、转码与类型验证</w:t>
            </w:r>
          </w:p>
        </w:tc>
        <w:tc>
          <w:tcPr>
            <w:tcW w:type="dxa" w:w="2033"/>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降码率/静态封面</w:t>
            </w:r>
          </w:p>
        </w:tc>
        <w:tc>
          <w:tcPr>
            <w:tcW w:type="dxa" w:w="2033"/>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是</w:t>
            </w:r>
          </w:p>
        </w:tc>
      </w:tr>
      <w:tr>
        <w:tc>
          <w:tcPr>
            <w:tcW w:type="dxa" w:w="2033"/>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物流服务</w:t>
            </w:r>
          </w:p>
        </w:tc>
        <w:tc>
          <w:tcPr>
            <w:tcW w:type="dxa" w:w="203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收件必要信息、运单状态</w:t>
            </w:r>
          </w:p>
        </w:tc>
        <w:tc>
          <w:tcPr>
            <w:tcW w:type="dxa" w:w="203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服务端凭证、最小字段</w:t>
            </w:r>
          </w:p>
        </w:tc>
        <w:tc>
          <w:tcPr>
            <w:tcW w:type="dxa" w:w="2033"/>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人工录入与查询</w:t>
            </w:r>
          </w:p>
        </w:tc>
        <w:tc>
          <w:tcPr>
            <w:tcW w:type="dxa" w:w="2033"/>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是（实物）</w:t>
            </w:r>
          </w:p>
        </w:tc>
      </w:tr>
      <w:tr>
        <w:tc>
          <w:tcPr>
            <w:tcW w:type="dxa" w:w="2033"/>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短信/邮件</w:t>
            </w:r>
          </w:p>
        </w:tc>
        <w:tc>
          <w:tcPr>
            <w:tcW w:type="dxa" w:w="203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验证码、交易/学习通知</w:t>
            </w:r>
          </w:p>
        </w:tc>
        <w:tc>
          <w:tcPr>
            <w:tcW w:type="dxa" w:w="203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模板、限频、签名、退订</w:t>
            </w:r>
          </w:p>
        </w:tc>
        <w:tc>
          <w:tcPr>
            <w:tcW w:type="dxa" w:w="2033"/>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站内消息</w:t>
            </w:r>
          </w:p>
        </w:tc>
        <w:tc>
          <w:tcPr>
            <w:tcW w:type="dxa" w:w="2033"/>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是</w:t>
            </w:r>
          </w:p>
        </w:tc>
      </w:tr>
      <w:tr>
        <w:tc>
          <w:tcPr>
            <w:tcW w:type="dxa" w:w="2033"/>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监控/分析</w:t>
            </w:r>
          </w:p>
        </w:tc>
        <w:tc>
          <w:tcPr>
            <w:tcW w:type="dxa" w:w="203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脱敏事件、指标、trace</w:t>
            </w:r>
          </w:p>
        </w:tc>
        <w:tc>
          <w:tcPr>
            <w:tcW w:type="dxa" w:w="203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字段白名单、权限、留存</w:t>
            </w:r>
          </w:p>
        </w:tc>
        <w:tc>
          <w:tcPr>
            <w:tcW w:type="dxa" w:w="2033"/>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本地缓冲后补传</w:t>
            </w:r>
          </w:p>
        </w:tc>
        <w:tc>
          <w:tcPr>
            <w:tcW w:type="dxa" w:w="2033"/>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是</w:t>
            </w:r>
          </w:p>
        </w:tc>
      </w:tr>
    </w:tbl>
    <w:p>
      <w:pPr>
        <w:spacing w:after="40"/>
      </w:pPr>
    </w:p>
    <w:p>
      <w:pPr>
        <w:pStyle w:val="Heading1"/>
        <w:keepNext/>
        <w:keepLines/>
      </w:pPr>
      <w:r>
        <w:rPr>
          <w:rFonts w:ascii="Microsoft YaHei" w:hAnsi="Microsoft YaHei" w:eastAsia="Microsoft YaHei"/>
          <w:b/>
          <w:color w:val="000000"/>
          <w:sz w:val="32"/>
        </w:rPr>
        <w:t>17 异常、幂等与降级</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5083"/>
            <w:vAlign w:val="center"/>
            <w:tcMar>
              <w:top w:w="90" w:type="dxa"/>
              <w:start w:w="110" w:type="dxa"/>
              <w:bottom w:w="90" w:type="dxa"/>
              <w:end w:w="110" w:type="dxa"/>
            </w:tcMar>
            <w:shd w:fill="1F4D45"/>
          </w:tcPr>
          <w:p>
            <w:pPr>
              <w:spacing w:after="0"/>
              <w:jc w:val="center"/>
            </w:pPr>
            <w:r>
              <w:rPr>
                <w:rFonts w:ascii="SimSun" w:hAnsi="SimSun" w:eastAsia="SimSun"/>
                <w:b/>
                <w:color w:val="FFFFFF"/>
                <w:sz w:val="18"/>
              </w:rPr>
              <w:t>场景</w:t>
            </w:r>
          </w:p>
        </w:tc>
        <w:tc>
          <w:tcPr>
            <w:tcW w:type="dxa" w:w="5083"/>
            <w:vAlign w:val="center"/>
            <w:tcMar>
              <w:top w:w="90" w:type="dxa"/>
              <w:start w:w="110" w:type="dxa"/>
              <w:bottom w:w="90" w:type="dxa"/>
              <w:end w:w="110" w:type="dxa"/>
            </w:tcMar>
            <w:shd w:fill="1F4D45"/>
          </w:tcPr>
          <w:p>
            <w:pPr>
              <w:spacing w:after="0"/>
              <w:jc w:val="center"/>
            </w:pPr>
            <w:r>
              <w:rPr>
                <w:rFonts w:ascii="SimSun" w:hAnsi="SimSun" w:eastAsia="SimSun"/>
                <w:b/>
                <w:color w:val="FFFFFF"/>
                <w:sz w:val="18"/>
              </w:rPr>
              <w:t>预期行为</w:t>
            </w:r>
          </w:p>
        </w:tc>
      </w:tr>
      <w:tr>
        <w:tc>
          <w:tcPr>
            <w:tcW w:type="dxa" w:w="508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支付回调丢失/重复/乱序</w:t>
            </w:r>
          </w:p>
        </w:tc>
        <w:tc>
          <w:tcPr>
            <w:tcW w:type="dxa" w:w="508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主动查询+对账；按状态机和唯一约束幂等处理</w:t>
            </w:r>
          </w:p>
        </w:tc>
      </w:tr>
      <w:tr>
        <w:tc>
          <w:tcPr>
            <w:tcW w:type="dxa" w:w="508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支付超时但用户已扣款</w:t>
            </w:r>
          </w:p>
        </w:tc>
        <w:tc>
          <w:tcPr>
            <w:tcW w:type="dxa" w:w="508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标记“支付确认中”，禁止重复支付，查询后确定结果</w:t>
            </w:r>
          </w:p>
        </w:tc>
      </w:tr>
      <w:tr>
        <w:tc>
          <w:tcPr>
            <w:tcW w:type="dxa" w:w="508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库存预占后支付失败</w:t>
            </w:r>
          </w:p>
        </w:tc>
        <w:tc>
          <w:tcPr>
            <w:tcW w:type="dxa" w:w="508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超时任务幂等释放；与订单状态核对</w:t>
            </w:r>
          </w:p>
        </w:tc>
      </w:tr>
      <w:tr>
        <w:tc>
          <w:tcPr>
            <w:tcW w:type="dxa" w:w="508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权益事件重复</w:t>
            </w:r>
          </w:p>
        </w:tc>
        <w:tc>
          <w:tcPr>
            <w:tcW w:type="dxa" w:w="508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以来源订单项唯一约束返回原权益</w:t>
            </w:r>
          </w:p>
        </w:tc>
      </w:tr>
      <w:tr>
        <w:tc>
          <w:tcPr>
            <w:tcW w:type="dxa" w:w="508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模型不可用</w:t>
            </w:r>
          </w:p>
        </w:tc>
        <w:tc>
          <w:tcPr>
            <w:tcW w:type="dxa" w:w="508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商品、课程、订单与学习仍可用；问答降级到搜索/固定内容</w:t>
            </w:r>
          </w:p>
        </w:tc>
      </w:tr>
      <w:tr>
        <w:tc>
          <w:tcPr>
            <w:tcW w:type="dxa" w:w="508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搜索索引延迟</w:t>
            </w:r>
          </w:p>
        </w:tc>
        <w:tc>
          <w:tcPr>
            <w:tcW w:type="dxa" w:w="508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详情读取主库；后台展示索引进度；下线走高优先级删除</w:t>
            </w:r>
          </w:p>
        </w:tc>
      </w:tr>
      <w:tr>
        <w:tc>
          <w:tcPr>
            <w:tcW w:type="dxa" w:w="508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视频/CDN 故障</w:t>
            </w:r>
          </w:p>
        </w:tc>
        <w:tc>
          <w:tcPr>
            <w:tcW w:type="dxa" w:w="508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提供低码率或文字讲义；记录断点</w:t>
            </w:r>
          </w:p>
        </w:tc>
      </w:tr>
      <w:tr>
        <w:tc>
          <w:tcPr>
            <w:tcW w:type="dxa" w:w="508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通知渠道失败</w:t>
            </w:r>
          </w:p>
        </w:tc>
        <w:tc>
          <w:tcPr>
            <w:tcW w:type="dxa" w:w="508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队列退避重试，交易结果不回滚，站内消息保留</w:t>
            </w:r>
          </w:p>
        </w:tc>
      </w:tr>
      <w:tr>
        <w:tc>
          <w:tcPr>
            <w:tcW w:type="dxa" w:w="508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并发修改内容/库存</w:t>
            </w:r>
          </w:p>
        </w:tc>
        <w:tc>
          <w:tcPr>
            <w:tcW w:type="dxa" w:w="508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乐观版本冲突，提示刷新，不静默覆盖</w:t>
            </w:r>
          </w:p>
        </w:tc>
      </w:tr>
      <w:tr>
        <w:tc>
          <w:tcPr>
            <w:tcW w:type="dxa" w:w="508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用户申请删除</w:t>
            </w:r>
          </w:p>
        </w:tc>
        <w:tc>
          <w:tcPr>
            <w:tcW w:type="dxa" w:w="508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校验身份；删除/匿名化非强制留存数据；保留法定义务所需最小记录</w:t>
            </w:r>
          </w:p>
        </w:tc>
      </w:tr>
    </w:tbl>
    <w:p>
      <w:pPr>
        <w:spacing w:after="40"/>
      </w:pPr>
    </w:p>
    <w:p>
      <w:pPr>
        <w:pStyle w:val="Heading1"/>
        <w:keepNext/>
        <w:keepLines/>
        <w:pageBreakBefore/>
      </w:pPr>
      <w:r>
        <w:rPr>
          <w:rFonts w:ascii="Microsoft YaHei" w:hAnsi="Microsoft YaHei" w:eastAsia="Microsoft YaHei"/>
          <w:b/>
          <w:color w:val="000000"/>
          <w:sz w:val="32"/>
        </w:rPr>
        <w:t>18 安全威胁模型 设计期</w:t>
      </w:r>
    </w:p>
    <w:p>
      <w:pPr>
        <w:pStyle w:val="Heading2"/>
        <w:keepNext/>
        <w:keepLines/>
      </w:pPr>
      <w:r>
        <w:rPr>
          <w:rFonts w:ascii="Microsoft YaHei" w:hAnsi="Microsoft YaHei" w:eastAsia="Microsoft YaHei"/>
          <w:b/>
          <w:color w:val="000000"/>
          <w:sz w:val="26"/>
        </w:rPr>
        <w:t>18 1 范围与假设</w:t>
      </w:r>
    </w:p>
    <w:p>
      <w:pPr>
        <w:spacing w:after="100"/>
      </w:pPr>
      <w:r>
        <w:rPr>
          <w:rFonts w:ascii="SimSun" w:hAnsi="SimSun" w:eastAsia="SimSun"/>
          <w:color w:val="202020"/>
          <w:sz w:val="21"/>
        </w:rPr>
        <w:t>本模型覆盖公开 Web/API、员工后台、身份权限、Agent/RAG、课程媒体、订单库存、第三方支付/物流/通知、日志与审计。运行代码尚未实现，因此以下“设计控制”均是发布门槛，不代表已有安全事实；开发完成后须对真实仓库重新建模。自营支付、商户入驻、原生 App、直播与多租户不在 v1 范围。</w:t>
      </w:r>
    </w:p>
    <w:p>
      <w:pPr>
        <w:pStyle w:val="Heading2"/>
        <w:keepNext/>
        <w:keepLines/>
      </w:pPr>
      <w:r>
        <w:rPr>
          <w:rFonts w:ascii="Microsoft YaHei" w:hAnsi="Microsoft YaHei" w:eastAsia="Microsoft YaHei"/>
          <w:b/>
          <w:color w:val="000000"/>
          <w:sz w:val="26"/>
        </w:rPr>
        <w:t>18 2 信任边界图</w:t>
      </w:r>
    </w:p>
    <w:p>
      <w:pPr>
        <w:spacing w:before="80" w:after="140" w:line="240" w:lineRule="auto"/>
        <w:ind w:left="259" w:right="173"/>
        <w:shd w:fill="F3F5F4"/>
      </w:pPr>
      <w:r>
        <w:rPr>
          <w:rFonts w:ascii="Consolas" w:hAnsi="Consolas" w:eastAsia="Consolas"/>
          <w:color w:val="1D352F"/>
          <w:sz w:val="16"/>
        </w:rPr>
        <w:t>flowchart LR</w:t>
        <w:br/>
        <w:t xml:space="preserve">  U["公众与登录用户"] --&gt;|HTTPS| E["Web API 边界"]</w:t>
        <w:br/>
        <w:t xml:space="preserve">  O["运营与财务"] --&gt;|MFA HTTPS| E</w:t>
        <w:br/>
        <w:t xml:space="preserve">  E --&gt;|授权业务调用| B["业务模块"]</w:t>
        <w:br/>
        <w:t xml:space="preserve">  E --&gt;|受控提示| A["Agent RAG"]</w:t>
        <w:br/>
        <w:t xml:space="preserve">  A --&gt;|脱敏请求| L["第三方模型"]</w:t>
        <w:br/>
        <w:t xml:space="preserve">  B --&gt;|事务| D["业务数据库"]</w:t>
        <w:br/>
        <w:t xml:space="preserve">  B --&gt;|签名请求| P["第三方支付"]</w:t>
        <w:br/>
        <w:t xml:space="preserve">  P --&gt;|验签回调| E</w:t>
        <w:br/>
        <w:t xml:space="preserve">  B --&gt;|任务事件| Q["队列 Worker"]</w:t>
        <w:br/>
        <w:t xml:space="preserve">  Q --&gt;|通知物流| X["外部渠道"]</w:t>
        <w:br/>
        <w:t xml:space="preserve">  E --&gt;|短时签名| M["媒体 CDN"]</w:t>
        <w:br/>
        <w:t xml:space="preserve">  B --&gt;|脱敏日志| S["监控审计"]</w:t>
      </w:r>
    </w:p>
    <w:p>
      <w:pPr>
        <w:pStyle w:val="Heading2"/>
        <w:keepNext/>
        <w:keepLines/>
      </w:pPr>
      <w:r>
        <w:rPr>
          <w:rFonts w:ascii="Microsoft YaHei" w:hAnsi="Microsoft YaHei" w:eastAsia="Microsoft YaHei"/>
          <w:b/>
          <w:color w:val="000000"/>
          <w:sz w:val="26"/>
        </w:rPr>
        <w:t>18 3 资产与安全目标</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389"/>
            <w:vAlign w:val="center"/>
            <w:tcMar>
              <w:top w:w="90" w:type="dxa"/>
              <w:start w:w="110" w:type="dxa"/>
              <w:bottom w:w="90" w:type="dxa"/>
              <w:end w:w="110" w:type="dxa"/>
            </w:tcMar>
            <w:shd w:fill="1F4D45"/>
          </w:tcPr>
          <w:p>
            <w:pPr>
              <w:spacing w:after="0"/>
              <w:jc w:val="center"/>
            </w:pPr>
            <w:r>
              <w:rPr>
                <w:rFonts w:ascii="SimSun" w:hAnsi="SimSun" w:eastAsia="SimSun"/>
                <w:b/>
                <w:color w:val="FFFFFF"/>
                <w:sz w:val="18"/>
              </w:rPr>
              <w:t>资产</w:t>
            </w:r>
          </w:p>
        </w:tc>
        <w:tc>
          <w:tcPr>
            <w:tcW w:type="dxa" w:w="3389"/>
            <w:vAlign w:val="center"/>
            <w:tcMar>
              <w:top w:w="90" w:type="dxa"/>
              <w:start w:w="110" w:type="dxa"/>
              <w:bottom w:w="90" w:type="dxa"/>
              <w:end w:w="110" w:type="dxa"/>
            </w:tcMar>
            <w:shd w:fill="1F4D45"/>
          </w:tcPr>
          <w:p>
            <w:pPr>
              <w:spacing w:after="0"/>
              <w:jc w:val="center"/>
            </w:pPr>
            <w:r>
              <w:rPr>
                <w:rFonts w:ascii="SimSun" w:hAnsi="SimSun" w:eastAsia="SimSun"/>
                <w:b/>
                <w:color w:val="FFFFFF"/>
                <w:sz w:val="18"/>
              </w:rPr>
              <w:t>为什么重要</w:t>
            </w:r>
          </w:p>
        </w:tc>
        <w:tc>
          <w:tcPr>
            <w:tcW w:type="dxa" w:w="3389"/>
            <w:vAlign w:val="center"/>
            <w:tcMar>
              <w:top w:w="90" w:type="dxa"/>
              <w:start w:w="110" w:type="dxa"/>
              <w:bottom w:w="90" w:type="dxa"/>
              <w:end w:w="110" w:type="dxa"/>
            </w:tcMar>
            <w:shd w:fill="1F4D45"/>
          </w:tcPr>
          <w:p>
            <w:pPr>
              <w:spacing w:after="0"/>
              <w:jc w:val="center"/>
            </w:pPr>
            <w:r>
              <w:rPr>
                <w:rFonts w:ascii="SimSun" w:hAnsi="SimSun" w:eastAsia="SimSun"/>
                <w:b/>
                <w:color w:val="FFFFFF"/>
                <w:sz w:val="18"/>
              </w:rPr>
              <w:t>目标（C/I/A）</w:t>
            </w:r>
          </w:p>
        </w:tc>
      </w:tr>
      <w:tr>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账号、联系方式、地址、对话</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个人信息与用户信任</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C/I/A</w:t>
            </w:r>
          </w:p>
        </w:tc>
      </w:tr>
      <w:tr>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订单、支付、退款、库存、权益</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资金与履约正确性</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I/A，支付数据 C</w:t>
            </w:r>
          </w:p>
        </w:tc>
      </w:tr>
      <w:tr>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课程视频和版权内容</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商业资产</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C/I/A</w:t>
            </w:r>
          </w:p>
        </w:tc>
      </w:tr>
      <w:tr>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知识、提示词、推荐规则</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回答和推荐完整性</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I/A，部分 C</w:t>
            </w:r>
          </w:p>
        </w:tc>
      </w:tr>
      <w:tr>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模型/支付/渠道密钥</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泄露可导致费用、数据和资金风险</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C/I</w:t>
            </w:r>
          </w:p>
        </w:tc>
      </w:tr>
      <w:tr>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权限与审计记录</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追责、风控和合规</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I/A</w:t>
            </w:r>
          </w:p>
        </w:tc>
      </w:tr>
      <w:tr>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服务容量与模型额度</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防止业务和费用型拒绝服务</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A</w:t>
            </w:r>
          </w:p>
        </w:tc>
      </w:tr>
    </w:tbl>
    <w:p>
      <w:pPr>
        <w:spacing w:after="40"/>
      </w:pPr>
    </w:p>
    <w:p>
      <w:pPr>
        <w:pStyle w:val="Heading2"/>
        <w:keepNext/>
        <w:keepLines/>
      </w:pPr>
      <w:r>
        <w:rPr>
          <w:rFonts w:ascii="Microsoft YaHei" w:hAnsi="Microsoft YaHei" w:eastAsia="Microsoft YaHei"/>
          <w:b/>
          <w:color w:val="000000"/>
          <w:sz w:val="26"/>
        </w:rPr>
        <w:t>18 4 攻击者模型</w:t>
      </w:r>
    </w:p>
    <w:p>
      <w:pPr>
        <w:spacing w:after="100"/>
      </w:pPr>
      <w:r>
        <w:rPr>
          <w:rFonts w:ascii="SimSun" w:hAnsi="SimSun" w:eastAsia="SimSun"/>
          <w:b/>
          <w:color w:val="202020"/>
          <w:sz w:val="21"/>
        </w:rPr>
        <w:t>能力：</w:t>
      </w:r>
      <w:r>
        <w:rPr>
          <w:rFonts w:ascii="SimSun" w:hAnsi="SimSun" w:eastAsia="SimSun"/>
          <w:color w:val="202020"/>
          <w:sz w:val="21"/>
        </w:rPr>
        <w:t xml:space="preserve"> 互联网攻击者可注册账号、构造 API/提示、自动化请求、篡改客户端字段、尝试撞库和枚举；恶意客户可发起优惠/退款/支付争议；被盗员工账号可访问后台；恶意或受污染资料可进入内容草稿；第三方回调和依赖可能被伪造或中断。 </w:t>
      </w:r>
      <w:r>
        <w:rPr>
          <w:rFonts w:ascii="SimSun" w:hAnsi="SimSun" w:eastAsia="SimSun"/>
          <w:b/>
          <w:color w:val="202020"/>
          <w:sz w:val="21"/>
        </w:rPr>
        <w:t>非能力：</w:t>
      </w:r>
      <w:r>
        <w:rPr>
          <w:rFonts w:ascii="SimSun" w:hAnsi="SimSun" w:eastAsia="SimSun"/>
          <w:color w:val="202020"/>
          <w:sz w:val="21"/>
        </w:rPr>
        <w:t xml:space="preserve"> 默认攻击者无云平台、生产数据库或支付机构内部权限；平台不保存银行卡号/支付密码；v1 无跨商户租户边界。</w:t>
      </w:r>
    </w:p>
    <w:p>
      <w:pPr>
        <w:pStyle w:val="Heading2"/>
        <w:keepNext/>
        <w:keepLines/>
      </w:pPr>
      <w:r>
        <w:rPr>
          <w:rFonts w:ascii="Microsoft YaHei" w:hAnsi="Microsoft YaHei" w:eastAsia="Microsoft YaHei"/>
          <w:b/>
          <w:color w:val="000000"/>
          <w:sz w:val="26"/>
        </w:rPr>
        <w:t>18 5 入口与攻击面</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表面</w:t>
            </w:r>
          </w:p>
        </w:tc>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到达方式</w:t>
            </w:r>
          </w:p>
        </w:tc>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边界</w:t>
            </w:r>
          </w:p>
        </w:tc>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设计证据</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登录/注册/找回</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公开 HTTPS</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互联网→身份</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FR-B01、NFR 安全</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Chat/RAG</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公开或登录 API</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用户→Agent→模型</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FR-B02、第 9 节</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推荐/目录</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API</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用户→业务数据</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FR-B03～B06</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订单/支付/退款</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登录 API/外部回调</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用户/支付→交易核心</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FR-B07、B11、第 14 节</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员工后台</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MFA HTTPS</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员工→高权限业务</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FR-B08</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内容/媒体上传</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后台上传</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员工文件→存储/解析</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内容治理、外部集成</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课程媒体播放</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短时签名 URL</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用户→CDN</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学习权益、媒体集成</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日志/数据看板</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内部访问</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生产→监控/分析</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FR-B13</w:t>
            </w:r>
          </w:p>
        </w:tc>
      </w:tr>
    </w:tbl>
    <w:p>
      <w:pPr>
        <w:spacing w:after="40"/>
      </w:pPr>
    </w:p>
    <w:p>
      <w:pPr>
        <w:pStyle w:val="Heading2"/>
        <w:keepNext/>
        <w:keepLines/>
      </w:pPr>
      <w:r>
        <w:rPr>
          <w:rFonts w:ascii="Microsoft YaHei" w:hAnsi="Microsoft YaHei" w:eastAsia="Microsoft YaHei"/>
          <w:b/>
          <w:color w:val="000000"/>
          <w:sz w:val="26"/>
        </w:rPr>
        <w:t>18 6 主要滥用途径</w:t>
      </w:r>
    </w:p>
    <w:p>
      <w:pPr>
        <w:pStyle w:val="ListNumber"/>
      </w:pPr>
      <w:r>
        <w:rPr>
          <w:rFonts w:ascii="SimSun" w:hAnsi="SimSun" w:eastAsia="SimSun"/>
          <w:color w:val="202020"/>
          <w:sz w:val="21"/>
        </w:rPr>
        <w:t>攻击者提示注入 → 诱导模型泄露系统规则或调用越权工具 → 获取信息或误导用户。</w:t>
      </w:r>
    </w:p>
    <w:p>
      <w:pPr>
        <w:pStyle w:val="ListNumber"/>
      </w:pPr>
      <w:r>
        <w:rPr>
          <w:rFonts w:ascii="SimSun" w:hAnsi="SimSun" w:eastAsia="SimSun"/>
          <w:color w:val="202020"/>
          <w:sz w:val="21"/>
        </w:rPr>
        <w:t>恶意内容进入已发布知识 → 经 RAG 影响大量回答 → 信誉和消费决策受损。</w:t>
      </w:r>
    </w:p>
    <w:p>
      <w:pPr>
        <w:pStyle w:val="ListNumber"/>
      </w:pPr>
      <w:r>
        <w:rPr>
          <w:rFonts w:ascii="SimSun" w:hAnsi="SimSun" w:eastAsia="SimSun"/>
          <w:color w:val="202020"/>
          <w:sz w:val="21"/>
        </w:rPr>
        <w:t>用户篡改客户端价格/优惠/订单归属 → 服务端信任字段 → 低价购买或越权退款。</w:t>
      </w:r>
    </w:p>
    <w:p>
      <w:pPr>
        <w:pStyle w:val="ListNumber"/>
      </w:pPr>
      <w:r>
        <w:rPr>
          <w:rFonts w:ascii="SimSun" w:hAnsi="SimSun" w:eastAsia="SimSun"/>
          <w:color w:val="202020"/>
          <w:sz w:val="21"/>
        </w:rPr>
        <w:t>伪造或重放支付回调 → 订单误判已支付 → 免费获得课程/商品。</w:t>
      </w:r>
    </w:p>
    <w:p>
      <w:pPr>
        <w:pStyle w:val="ListNumber"/>
      </w:pPr>
      <w:r>
        <w:rPr>
          <w:rFonts w:ascii="SimSun" w:hAnsi="SimSun" w:eastAsia="SimSun"/>
          <w:color w:val="202020"/>
          <w:sz w:val="21"/>
        </w:rPr>
        <w:t>竞态重复请求 → 库存、优惠、权益或退款重复执行 → 资金与库存损失。</w:t>
      </w:r>
    </w:p>
    <w:p>
      <w:pPr>
        <w:pStyle w:val="ListNumber"/>
      </w:pPr>
      <w:r>
        <w:rPr>
          <w:rFonts w:ascii="SimSun" w:hAnsi="SimSun" w:eastAsia="SimSun"/>
          <w:color w:val="202020"/>
          <w:sz w:val="21"/>
        </w:rPr>
        <w:t>普通客服越权查询他人订单/地址 → 批量导出个人信息 → 隐私事件。</w:t>
      </w:r>
    </w:p>
    <w:p>
      <w:pPr>
        <w:pStyle w:val="ListNumber"/>
      </w:pPr>
      <w:r>
        <w:rPr>
          <w:rFonts w:ascii="SimSun" w:hAnsi="SimSun" w:eastAsia="SimSun"/>
          <w:color w:val="202020"/>
          <w:sz w:val="21"/>
        </w:rPr>
        <w:t>盗链或猜测媒体 URL → 未购用户下载课程 → 内容资产泄露。</w:t>
      </w:r>
    </w:p>
    <w:p>
      <w:pPr>
        <w:pStyle w:val="ListNumber"/>
      </w:pPr>
      <w:r>
        <w:rPr>
          <w:rFonts w:ascii="SimSun" w:hAnsi="SimSun" w:eastAsia="SimSun"/>
          <w:color w:val="202020"/>
          <w:sz w:val="21"/>
        </w:rPr>
        <w:t>自动化问答和短信轰炸 → 耗尽模型/渠道额度 → 成本上升和服务不可用。</w:t>
      </w:r>
    </w:p>
    <w:p>
      <w:pPr>
        <w:pStyle w:val="ListNumber"/>
      </w:pPr>
      <w:r>
        <w:rPr>
          <w:rFonts w:ascii="SimSun" w:hAnsi="SimSun" w:eastAsia="SimSun"/>
          <w:color w:val="202020"/>
          <w:sz w:val="21"/>
        </w:rPr>
        <w:t>依赖或密钥泄露 → 攻击者访问模型、支付或存储 → 跨系统影响。</w:t>
      </w:r>
    </w:p>
    <w:p>
      <w:pPr>
        <w:pStyle w:val="Heading2"/>
        <w:keepNext/>
        <w:keepLines/>
      </w:pPr>
      <w:r>
        <w:rPr>
          <w:rFonts w:ascii="Microsoft YaHei" w:hAnsi="Microsoft YaHei" w:eastAsia="Microsoft YaHei"/>
          <w:b/>
          <w:color w:val="000000"/>
          <w:sz w:val="26"/>
        </w:rPr>
        <w:t>18 7 威胁表</w:t>
      </w:r>
    </w:p>
    <w:p>
      <w:r>
        <w:rPr>
          <w:rFonts w:ascii="SimSun" w:hAnsi="SimSun" w:eastAsia="SimSun"/>
          <w:i/>
          <w:color w:val="666666"/>
          <w:sz w:val="18"/>
        </w:rPr>
        <w:t>以下内容按记录展开，以保证在纵向页面中可读。</w:t>
      </w:r>
    </w:p>
    <w:p>
      <w:pPr>
        <w:pStyle w:val="Heading3"/>
      </w:pPr>
      <w:r>
        <w:t>TM-B01</w:t>
      </w:r>
    </w:p>
    <w:p>
      <w:pPr>
        <w:spacing w:after="40"/>
        <w:ind w:left="259" w:hanging="259"/>
      </w:pPr>
      <w:r>
        <w:rPr>
          <w:rFonts w:ascii="SimSun" w:hAnsi="SimSun" w:eastAsia="SimSun"/>
          <w:b/>
          <w:color w:val="202020"/>
          <w:sz w:val="18"/>
        </w:rPr>
        <w:t xml:space="preserve">威胁  </w:t>
      </w:r>
      <w:r>
        <w:rPr>
          <w:rFonts w:ascii="SimSun" w:hAnsi="SimSun" w:eastAsia="SimSun"/>
          <w:color w:val="202020"/>
          <w:sz w:val="18"/>
        </w:rPr>
        <w:t>直接/间接提示注入</w:t>
      </w:r>
    </w:p>
    <w:p>
      <w:pPr>
        <w:spacing w:after="40"/>
        <w:ind w:left="259" w:hanging="259"/>
      </w:pPr>
      <w:r>
        <w:rPr>
          <w:rFonts w:ascii="SimSun" w:hAnsi="SimSun" w:eastAsia="SimSun"/>
          <w:b/>
          <w:color w:val="202020"/>
          <w:sz w:val="18"/>
        </w:rPr>
        <w:t xml:space="preserve">前提  </w:t>
      </w:r>
      <w:r>
        <w:rPr>
          <w:rFonts w:ascii="SimSun" w:hAnsi="SimSun" w:eastAsia="SimSun"/>
          <w:color w:val="202020"/>
          <w:sz w:val="18"/>
        </w:rPr>
        <w:t>可提交提示或影响资料</w:t>
      </w:r>
    </w:p>
    <w:p>
      <w:pPr>
        <w:spacing w:after="40"/>
        <w:ind w:left="259" w:hanging="259"/>
      </w:pPr>
      <w:r>
        <w:rPr>
          <w:rFonts w:ascii="SimSun" w:hAnsi="SimSun" w:eastAsia="SimSun"/>
          <w:b/>
          <w:color w:val="202020"/>
          <w:sz w:val="18"/>
        </w:rPr>
        <w:t xml:space="preserve">影响资产/结果  </w:t>
      </w:r>
      <w:r>
        <w:rPr>
          <w:rFonts w:ascii="SimSun" w:hAnsi="SimSun" w:eastAsia="SimSun"/>
          <w:color w:val="202020"/>
          <w:sz w:val="18"/>
        </w:rPr>
        <w:t>提示词、知识、用户决策</w:t>
      </w:r>
    </w:p>
    <w:p>
      <w:pPr>
        <w:spacing w:after="40"/>
        <w:ind w:left="259" w:hanging="259"/>
      </w:pPr>
      <w:r>
        <w:rPr>
          <w:rFonts w:ascii="SimSun" w:hAnsi="SimSun" w:eastAsia="SimSun"/>
          <w:b/>
          <w:color w:val="202020"/>
          <w:sz w:val="18"/>
        </w:rPr>
        <w:t xml:space="preserve">设计控制  </w:t>
      </w:r>
      <w:r>
        <w:rPr>
          <w:rFonts w:ascii="SimSun" w:hAnsi="SimSun" w:eastAsia="SimSun"/>
          <w:color w:val="202020"/>
          <w:sz w:val="18"/>
        </w:rPr>
        <w:t>固定工具白名单、资料隔离、无支付工具</w:t>
      </w:r>
    </w:p>
    <w:p>
      <w:pPr>
        <w:spacing w:after="40"/>
        <w:ind w:left="259" w:hanging="259"/>
      </w:pPr>
      <w:r>
        <w:rPr>
          <w:rFonts w:ascii="SimSun" w:hAnsi="SimSun" w:eastAsia="SimSun"/>
          <w:b/>
          <w:color w:val="202020"/>
          <w:sz w:val="18"/>
        </w:rPr>
        <w:t xml:space="preserve">缺口与推荐措施  </w:t>
      </w:r>
      <w:r>
        <w:rPr>
          <w:rFonts w:ascii="SimSun" w:hAnsi="SimSun" w:eastAsia="SimSun"/>
          <w:color w:val="202020"/>
          <w:sz w:val="18"/>
        </w:rPr>
        <w:t>注入评测；输出策略；高影响动作永不由模型直执</w:t>
      </w:r>
    </w:p>
    <w:p>
      <w:pPr>
        <w:spacing w:after="40"/>
        <w:ind w:left="259" w:hanging="259"/>
      </w:pPr>
      <w:r>
        <w:rPr>
          <w:rFonts w:ascii="SimSun" w:hAnsi="SimSun" w:eastAsia="SimSun"/>
          <w:b/>
          <w:color w:val="202020"/>
          <w:sz w:val="18"/>
        </w:rPr>
        <w:t xml:space="preserve">检测  </w:t>
      </w:r>
      <w:r>
        <w:rPr>
          <w:rFonts w:ascii="SimSun" w:hAnsi="SimSun" w:eastAsia="SimSun"/>
          <w:color w:val="202020"/>
          <w:sz w:val="18"/>
        </w:rPr>
        <w:t>注入命中、异常工具请求</w:t>
      </w:r>
    </w:p>
    <w:p>
      <w:pPr>
        <w:spacing w:after="40"/>
        <w:ind w:left="259" w:hanging="259"/>
      </w:pPr>
      <w:r>
        <w:rPr>
          <w:rFonts w:ascii="SimSun" w:hAnsi="SimSun" w:eastAsia="SimSun"/>
          <w:b/>
          <w:color w:val="202020"/>
          <w:sz w:val="18"/>
        </w:rPr>
        <w:t xml:space="preserve">可能性  </w:t>
      </w:r>
      <w:r>
        <w:rPr>
          <w:rFonts w:ascii="SimSun" w:hAnsi="SimSun" w:eastAsia="SimSun"/>
          <w:color w:val="202020"/>
          <w:sz w:val="18"/>
        </w:rPr>
        <w:t>高</w:t>
      </w:r>
    </w:p>
    <w:p>
      <w:pPr>
        <w:spacing w:after="40"/>
        <w:ind w:left="259" w:hanging="259"/>
      </w:pPr>
      <w:r>
        <w:rPr>
          <w:rFonts w:ascii="SimSun" w:hAnsi="SimSun" w:eastAsia="SimSun"/>
          <w:b/>
          <w:color w:val="202020"/>
          <w:sz w:val="18"/>
        </w:rPr>
        <w:t xml:space="preserve">影响  </w:t>
      </w:r>
      <w:r>
        <w:rPr>
          <w:rFonts w:ascii="SimSun" w:hAnsi="SimSun" w:eastAsia="SimSun"/>
          <w:color w:val="202020"/>
          <w:sz w:val="18"/>
        </w:rPr>
        <w:t>高</w:t>
      </w:r>
    </w:p>
    <w:p>
      <w:pPr>
        <w:spacing w:after="40"/>
        <w:ind w:left="259" w:hanging="259"/>
      </w:pPr>
      <w:r>
        <w:rPr>
          <w:rFonts w:ascii="SimSun" w:hAnsi="SimSun" w:eastAsia="SimSun"/>
          <w:b/>
          <w:color w:val="202020"/>
          <w:sz w:val="18"/>
        </w:rPr>
        <w:t xml:space="preserve">优先级  </w:t>
      </w:r>
      <w:r>
        <w:rPr>
          <w:rFonts w:ascii="SimSun" w:hAnsi="SimSun" w:eastAsia="SimSun"/>
          <w:color w:val="202020"/>
          <w:sz w:val="18"/>
        </w:rPr>
        <w:t>高</w:t>
      </w:r>
    </w:p>
    <w:p>
      <w:pPr>
        <w:pStyle w:val="Heading3"/>
      </w:pPr>
      <w:r>
        <w:t>TM-B02</w:t>
      </w:r>
    </w:p>
    <w:p>
      <w:pPr>
        <w:spacing w:after="40"/>
        <w:ind w:left="259" w:hanging="259"/>
      </w:pPr>
      <w:r>
        <w:rPr>
          <w:rFonts w:ascii="SimSun" w:hAnsi="SimSun" w:eastAsia="SimSun"/>
          <w:b/>
          <w:color w:val="202020"/>
          <w:sz w:val="18"/>
        </w:rPr>
        <w:t xml:space="preserve">威胁  </w:t>
      </w:r>
      <w:r>
        <w:rPr>
          <w:rFonts w:ascii="SimSun" w:hAnsi="SimSun" w:eastAsia="SimSun"/>
          <w:color w:val="202020"/>
          <w:sz w:val="18"/>
        </w:rPr>
        <w:t>知识投毒/越权检索</w:t>
      </w:r>
    </w:p>
    <w:p>
      <w:pPr>
        <w:spacing w:after="40"/>
        <w:ind w:left="259" w:hanging="259"/>
      </w:pPr>
      <w:r>
        <w:rPr>
          <w:rFonts w:ascii="SimSun" w:hAnsi="SimSun" w:eastAsia="SimSun"/>
          <w:b/>
          <w:color w:val="202020"/>
          <w:sz w:val="18"/>
        </w:rPr>
        <w:t xml:space="preserve">前提  </w:t>
      </w:r>
      <w:r>
        <w:rPr>
          <w:rFonts w:ascii="SimSun" w:hAnsi="SimSun" w:eastAsia="SimSun"/>
          <w:color w:val="202020"/>
          <w:sz w:val="18"/>
        </w:rPr>
        <w:t>账号可发布或索引过滤错误</w:t>
      </w:r>
    </w:p>
    <w:p>
      <w:pPr>
        <w:spacing w:after="40"/>
        <w:ind w:left="259" w:hanging="259"/>
      </w:pPr>
      <w:r>
        <w:rPr>
          <w:rFonts w:ascii="SimSun" w:hAnsi="SimSun" w:eastAsia="SimSun"/>
          <w:b/>
          <w:color w:val="202020"/>
          <w:sz w:val="18"/>
        </w:rPr>
        <w:t xml:space="preserve">影响资产/结果  </w:t>
      </w:r>
      <w:r>
        <w:rPr>
          <w:rFonts w:ascii="SimSun" w:hAnsi="SimSun" w:eastAsia="SimSun"/>
          <w:color w:val="202020"/>
          <w:sz w:val="18"/>
        </w:rPr>
        <w:t>商业内容、私有课程、信誉</w:t>
      </w:r>
    </w:p>
    <w:p>
      <w:pPr>
        <w:spacing w:after="40"/>
        <w:ind w:left="259" w:hanging="259"/>
      </w:pPr>
      <w:r>
        <w:rPr>
          <w:rFonts w:ascii="SimSun" w:hAnsi="SimSun" w:eastAsia="SimSun"/>
          <w:b/>
          <w:color w:val="202020"/>
          <w:sz w:val="18"/>
        </w:rPr>
        <w:t xml:space="preserve">设计控制  </w:t>
      </w:r>
      <w:r>
        <w:rPr>
          <w:rFonts w:ascii="SimSun" w:hAnsi="SimSun" w:eastAsia="SimSun"/>
          <w:color w:val="202020"/>
          <w:sz w:val="18"/>
        </w:rPr>
        <w:t>审核流、状态/权限过滤、版本回滚</w:t>
      </w:r>
    </w:p>
    <w:p>
      <w:pPr>
        <w:spacing w:after="40"/>
        <w:ind w:left="259" w:hanging="259"/>
      </w:pPr>
      <w:r>
        <w:rPr>
          <w:rFonts w:ascii="SimSun" w:hAnsi="SimSun" w:eastAsia="SimSun"/>
          <w:b/>
          <w:color w:val="202020"/>
          <w:sz w:val="18"/>
        </w:rPr>
        <w:t xml:space="preserve">缺口与推荐措施  </w:t>
      </w:r>
      <w:r>
        <w:rPr>
          <w:rFonts w:ascii="SimSun" w:hAnsi="SimSun" w:eastAsia="SimSun"/>
          <w:color w:val="202020"/>
          <w:sz w:val="18"/>
        </w:rPr>
        <w:t>高风险双人审核；过滤必须在检索前；红队回归</w:t>
      </w:r>
    </w:p>
    <w:p>
      <w:pPr>
        <w:spacing w:after="40"/>
        <w:ind w:left="259" w:hanging="259"/>
      </w:pPr>
      <w:r>
        <w:rPr>
          <w:rFonts w:ascii="SimSun" w:hAnsi="SimSun" w:eastAsia="SimSun"/>
          <w:b/>
          <w:color w:val="202020"/>
          <w:sz w:val="18"/>
        </w:rPr>
        <w:t xml:space="preserve">检测  </w:t>
      </w:r>
      <w:r>
        <w:rPr>
          <w:rFonts w:ascii="SimSun" w:hAnsi="SimSun" w:eastAsia="SimSun"/>
          <w:color w:val="202020"/>
          <w:sz w:val="18"/>
        </w:rPr>
        <w:t>发布后评测跌落、异常来源</w:t>
      </w:r>
    </w:p>
    <w:p>
      <w:pPr>
        <w:spacing w:after="40"/>
        <w:ind w:left="259" w:hanging="259"/>
      </w:pPr>
      <w:r>
        <w:rPr>
          <w:rFonts w:ascii="SimSun" w:hAnsi="SimSun" w:eastAsia="SimSun"/>
          <w:b/>
          <w:color w:val="202020"/>
          <w:sz w:val="18"/>
        </w:rPr>
        <w:t xml:space="preserve">可能性  </w:t>
      </w:r>
      <w:r>
        <w:rPr>
          <w:rFonts w:ascii="SimSun" w:hAnsi="SimSun" w:eastAsia="SimSun"/>
          <w:color w:val="202020"/>
          <w:sz w:val="18"/>
        </w:rPr>
        <w:t>中</w:t>
      </w:r>
    </w:p>
    <w:p>
      <w:pPr>
        <w:spacing w:after="40"/>
        <w:ind w:left="259" w:hanging="259"/>
      </w:pPr>
      <w:r>
        <w:rPr>
          <w:rFonts w:ascii="SimSun" w:hAnsi="SimSun" w:eastAsia="SimSun"/>
          <w:b/>
          <w:color w:val="202020"/>
          <w:sz w:val="18"/>
        </w:rPr>
        <w:t xml:space="preserve">影响  </w:t>
      </w:r>
      <w:r>
        <w:rPr>
          <w:rFonts w:ascii="SimSun" w:hAnsi="SimSun" w:eastAsia="SimSun"/>
          <w:color w:val="202020"/>
          <w:sz w:val="18"/>
        </w:rPr>
        <w:t>高</w:t>
      </w:r>
    </w:p>
    <w:p>
      <w:pPr>
        <w:spacing w:after="40"/>
        <w:ind w:left="259" w:hanging="259"/>
      </w:pPr>
      <w:r>
        <w:rPr>
          <w:rFonts w:ascii="SimSun" w:hAnsi="SimSun" w:eastAsia="SimSun"/>
          <w:b/>
          <w:color w:val="202020"/>
          <w:sz w:val="18"/>
        </w:rPr>
        <w:t xml:space="preserve">优先级  </w:t>
      </w:r>
      <w:r>
        <w:rPr>
          <w:rFonts w:ascii="SimSun" w:hAnsi="SimSun" w:eastAsia="SimSun"/>
          <w:color w:val="202020"/>
          <w:sz w:val="18"/>
        </w:rPr>
        <w:t>高</w:t>
      </w:r>
    </w:p>
    <w:p>
      <w:pPr>
        <w:pStyle w:val="Heading3"/>
      </w:pPr>
      <w:r>
        <w:t>TM-B03</w:t>
      </w:r>
    </w:p>
    <w:p>
      <w:pPr>
        <w:spacing w:after="40"/>
        <w:ind w:left="259" w:hanging="259"/>
      </w:pPr>
      <w:r>
        <w:rPr>
          <w:rFonts w:ascii="SimSun" w:hAnsi="SimSun" w:eastAsia="SimSun"/>
          <w:b/>
          <w:color w:val="202020"/>
          <w:sz w:val="18"/>
        </w:rPr>
        <w:t xml:space="preserve">威胁  </w:t>
      </w:r>
      <w:r>
        <w:rPr>
          <w:rFonts w:ascii="SimSun" w:hAnsi="SimSun" w:eastAsia="SimSun"/>
          <w:color w:val="202020"/>
          <w:sz w:val="18"/>
        </w:rPr>
        <w:t>认证/授权绕过</w:t>
      </w:r>
    </w:p>
    <w:p>
      <w:pPr>
        <w:spacing w:after="40"/>
        <w:ind w:left="259" w:hanging="259"/>
      </w:pPr>
      <w:r>
        <w:rPr>
          <w:rFonts w:ascii="SimSun" w:hAnsi="SimSun" w:eastAsia="SimSun"/>
          <w:b/>
          <w:color w:val="202020"/>
          <w:sz w:val="18"/>
        </w:rPr>
        <w:t xml:space="preserve">前提  </w:t>
      </w:r>
      <w:r>
        <w:rPr>
          <w:rFonts w:ascii="SimSun" w:hAnsi="SimSun" w:eastAsia="SimSun"/>
          <w:color w:val="202020"/>
          <w:sz w:val="18"/>
        </w:rPr>
        <w:t>弱会话或对象级授权缺失</w:t>
      </w:r>
    </w:p>
    <w:p>
      <w:pPr>
        <w:spacing w:after="40"/>
        <w:ind w:left="259" w:hanging="259"/>
      </w:pPr>
      <w:r>
        <w:rPr>
          <w:rFonts w:ascii="SimSun" w:hAnsi="SimSun" w:eastAsia="SimSun"/>
          <w:b/>
          <w:color w:val="202020"/>
          <w:sz w:val="18"/>
        </w:rPr>
        <w:t xml:space="preserve">影响资产/结果  </w:t>
      </w:r>
      <w:r>
        <w:rPr>
          <w:rFonts w:ascii="SimSun" w:hAnsi="SimSun" w:eastAsia="SimSun"/>
          <w:color w:val="202020"/>
          <w:sz w:val="18"/>
        </w:rPr>
        <w:t>PII、订单、权益、后台</w:t>
      </w:r>
    </w:p>
    <w:p>
      <w:pPr>
        <w:spacing w:after="40"/>
        <w:ind w:left="259" w:hanging="259"/>
      </w:pPr>
      <w:r>
        <w:rPr>
          <w:rFonts w:ascii="SimSun" w:hAnsi="SimSun" w:eastAsia="SimSun"/>
          <w:b/>
          <w:color w:val="202020"/>
          <w:sz w:val="18"/>
        </w:rPr>
        <w:t xml:space="preserve">设计控制  </w:t>
      </w:r>
      <w:r>
        <w:rPr>
          <w:rFonts w:ascii="SimSun" w:hAnsi="SimSun" w:eastAsia="SimSun"/>
          <w:color w:val="202020"/>
          <w:sz w:val="18"/>
        </w:rPr>
        <w:t>RBAC、MFA、服务端对象归属校验</w:t>
      </w:r>
    </w:p>
    <w:p>
      <w:pPr>
        <w:spacing w:after="40"/>
        <w:ind w:left="259" w:hanging="259"/>
      </w:pPr>
      <w:r>
        <w:rPr>
          <w:rFonts w:ascii="SimSun" w:hAnsi="SimSun" w:eastAsia="SimSun"/>
          <w:b/>
          <w:color w:val="202020"/>
          <w:sz w:val="18"/>
        </w:rPr>
        <w:t xml:space="preserve">缺口与推荐措施  </w:t>
      </w:r>
      <w:r>
        <w:rPr>
          <w:rFonts w:ascii="SimSun" w:hAnsi="SimSun" w:eastAsia="SimSun"/>
          <w:color w:val="202020"/>
          <w:sz w:val="18"/>
        </w:rPr>
        <w:t>每端点资源级授权；短会话；批量接口限制</w:t>
      </w:r>
    </w:p>
    <w:p>
      <w:pPr>
        <w:spacing w:after="40"/>
        <w:ind w:left="259" w:hanging="259"/>
      </w:pPr>
      <w:r>
        <w:rPr>
          <w:rFonts w:ascii="SimSun" w:hAnsi="SimSun" w:eastAsia="SimSun"/>
          <w:b/>
          <w:color w:val="202020"/>
          <w:sz w:val="18"/>
        </w:rPr>
        <w:t xml:space="preserve">检测  </w:t>
      </w:r>
      <w:r>
        <w:rPr>
          <w:rFonts w:ascii="SimSun" w:hAnsi="SimSun" w:eastAsia="SimSun"/>
          <w:color w:val="202020"/>
          <w:sz w:val="18"/>
        </w:rPr>
        <w:t>403/404 枚举、异常导出</w:t>
      </w:r>
    </w:p>
    <w:p>
      <w:pPr>
        <w:spacing w:after="40"/>
        <w:ind w:left="259" w:hanging="259"/>
      </w:pPr>
      <w:r>
        <w:rPr>
          <w:rFonts w:ascii="SimSun" w:hAnsi="SimSun" w:eastAsia="SimSun"/>
          <w:b/>
          <w:color w:val="202020"/>
          <w:sz w:val="18"/>
        </w:rPr>
        <w:t xml:space="preserve">可能性  </w:t>
      </w:r>
      <w:r>
        <w:rPr>
          <w:rFonts w:ascii="SimSun" w:hAnsi="SimSun" w:eastAsia="SimSun"/>
          <w:color w:val="202020"/>
          <w:sz w:val="18"/>
        </w:rPr>
        <w:t>中</w:t>
      </w:r>
    </w:p>
    <w:p>
      <w:pPr>
        <w:spacing w:after="40"/>
        <w:ind w:left="259" w:hanging="259"/>
      </w:pPr>
      <w:r>
        <w:rPr>
          <w:rFonts w:ascii="SimSun" w:hAnsi="SimSun" w:eastAsia="SimSun"/>
          <w:b/>
          <w:color w:val="202020"/>
          <w:sz w:val="18"/>
        </w:rPr>
        <w:t xml:space="preserve">影响  </w:t>
      </w:r>
      <w:r>
        <w:rPr>
          <w:rFonts w:ascii="SimSun" w:hAnsi="SimSun" w:eastAsia="SimSun"/>
          <w:color w:val="202020"/>
          <w:sz w:val="18"/>
        </w:rPr>
        <w:t>高</w:t>
      </w:r>
    </w:p>
    <w:p>
      <w:pPr>
        <w:spacing w:after="40"/>
        <w:ind w:left="259" w:hanging="259"/>
      </w:pPr>
      <w:r>
        <w:rPr>
          <w:rFonts w:ascii="SimSun" w:hAnsi="SimSun" w:eastAsia="SimSun"/>
          <w:b/>
          <w:color w:val="202020"/>
          <w:sz w:val="18"/>
        </w:rPr>
        <w:t xml:space="preserve">优先级  </w:t>
      </w:r>
      <w:r>
        <w:rPr>
          <w:rFonts w:ascii="SimSun" w:hAnsi="SimSun" w:eastAsia="SimSun"/>
          <w:color w:val="202020"/>
          <w:sz w:val="18"/>
        </w:rPr>
        <w:t>高</w:t>
      </w:r>
    </w:p>
    <w:p>
      <w:pPr>
        <w:pStyle w:val="Heading3"/>
      </w:pPr>
      <w:r>
        <w:t>TM-B04</w:t>
      </w:r>
    </w:p>
    <w:p>
      <w:pPr>
        <w:spacing w:after="40"/>
        <w:ind w:left="259" w:hanging="259"/>
      </w:pPr>
      <w:r>
        <w:rPr>
          <w:rFonts w:ascii="SimSun" w:hAnsi="SimSun" w:eastAsia="SimSun"/>
          <w:b/>
          <w:color w:val="202020"/>
          <w:sz w:val="18"/>
        </w:rPr>
        <w:t xml:space="preserve">威胁  </w:t>
      </w:r>
      <w:r>
        <w:rPr>
          <w:rFonts w:ascii="SimSun" w:hAnsi="SimSun" w:eastAsia="SimSun"/>
          <w:color w:val="202020"/>
          <w:sz w:val="18"/>
        </w:rPr>
        <w:t>伪造/重放支付回调</w:t>
      </w:r>
    </w:p>
    <w:p>
      <w:pPr>
        <w:spacing w:after="40"/>
        <w:ind w:left="259" w:hanging="259"/>
      </w:pPr>
      <w:r>
        <w:rPr>
          <w:rFonts w:ascii="SimSun" w:hAnsi="SimSun" w:eastAsia="SimSun"/>
          <w:b/>
          <w:color w:val="202020"/>
          <w:sz w:val="18"/>
        </w:rPr>
        <w:t xml:space="preserve">前提  </w:t>
      </w:r>
      <w:r>
        <w:rPr>
          <w:rFonts w:ascii="SimSun" w:hAnsi="SimSun" w:eastAsia="SimSun"/>
          <w:color w:val="202020"/>
          <w:sz w:val="18"/>
        </w:rPr>
        <w:t>回调校验不完整</w:t>
      </w:r>
    </w:p>
    <w:p>
      <w:pPr>
        <w:spacing w:after="40"/>
        <w:ind w:left="259" w:hanging="259"/>
      </w:pPr>
      <w:r>
        <w:rPr>
          <w:rFonts w:ascii="SimSun" w:hAnsi="SimSun" w:eastAsia="SimSun"/>
          <w:b/>
          <w:color w:val="202020"/>
          <w:sz w:val="18"/>
        </w:rPr>
        <w:t xml:space="preserve">影响资产/结果  </w:t>
      </w:r>
      <w:r>
        <w:rPr>
          <w:rFonts w:ascii="SimSun" w:hAnsi="SimSun" w:eastAsia="SimSun"/>
          <w:color w:val="202020"/>
          <w:sz w:val="18"/>
        </w:rPr>
        <w:t>订单、资金、权益、库存</w:t>
      </w:r>
    </w:p>
    <w:p>
      <w:pPr>
        <w:spacing w:after="40"/>
        <w:ind w:left="259" w:hanging="259"/>
      </w:pPr>
      <w:r>
        <w:rPr>
          <w:rFonts w:ascii="SimSun" w:hAnsi="SimSun" w:eastAsia="SimSun"/>
          <w:b/>
          <w:color w:val="202020"/>
          <w:sz w:val="18"/>
        </w:rPr>
        <w:t xml:space="preserve">设计控制  </w:t>
      </w:r>
      <w:r>
        <w:rPr>
          <w:rFonts w:ascii="SimSun" w:hAnsi="SimSun" w:eastAsia="SimSun"/>
          <w:color w:val="202020"/>
          <w:sz w:val="18"/>
        </w:rPr>
        <w:t>验签、金额/商户校验、唯一渠道流水、主动查询</w:t>
      </w:r>
    </w:p>
    <w:p>
      <w:pPr>
        <w:spacing w:after="40"/>
        <w:ind w:left="259" w:hanging="259"/>
      </w:pPr>
      <w:r>
        <w:rPr>
          <w:rFonts w:ascii="SimSun" w:hAnsi="SimSun" w:eastAsia="SimSun"/>
          <w:b/>
          <w:color w:val="202020"/>
          <w:sz w:val="18"/>
        </w:rPr>
        <w:t xml:space="preserve">缺口与推荐措施  </w:t>
      </w:r>
      <w:r>
        <w:rPr>
          <w:rFonts w:ascii="SimSun" w:hAnsi="SimSun" w:eastAsia="SimSun"/>
          <w:color w:val="202020"/>
          <w:sz w:val="18"/>
        </w:rPr>
        <w:t>密钥轮换；时间窗/nonce；每日对账</w:t>
      </w:r>
    </w:p>
    <w:p>
      <w:pPr>
        <w:spacing w:after="40"/>
        <w:ind w:left="259" w:hanging="259"/>
      </w:pPr>
      <w:r>
        <w:rPr>
          <w:rFonts w:ascii="SimSun" w:hAnsi="SimSun" w:eastAsia="SimSun"/>
          <w:b/>
          <w:color w:val="202020"/>
          <w:sz w:val="18"/>
        </w:rPr>
        <w:t xml:space="preserve">检测  </w:t>
      </w:r>
      <w:r>
        <w:rPr>
          <w:rFonts w:ascii="SimSun" w:hAnsi="SimSun" w:eastAsia="SimSun"/>
          <w:color w:val="202020"/>
          <w:sz w:val="18"/>
        </w:rPr>
        <w:t>回调与主动查询不一致</w:t>
      </w:r>
    </w:p>
    <w:p>
      <w:pPr>
        <w:spacing w:after="40"/>
        <w:ind w:left="259" w:hanging="259"/>
      </w:pPr>
      <w:r>
        <w:rPr>
          <w:rFonts w:ascii="SimSun" w:hAnsi="SimSun" w:eastAsia="SimSun"/>
          <w:b/>
          <w:color w:val="202020"/>
          <w:sz w:val="18"/>
        </w:rPr>
        <w:t xml:space="preserve">可能性  </w:t>
      </w:r>
      <w:r>
        <w:rPr>
          <w:rFonts w:ascii="SimSun" w:hAnsi="SimSun" w:eastAsia="SimSun"/>
          <w:color w:val="202020"/>
          <w:sz w:val="18"/>
        </w:rPr>
        <w:t>中</w:t>
      </w:r>
    </w:p>
    <w:p>
      <w:pPr>
        <w:spacing w:after="40"/>
        <w:ind w:left="259" w:hanging="259"/>
      </w:pPr>
      <w:r>
        <w:rPr>
          <w:rFonts w:ascii="SimSun" w:hAnsi="SimSun" w:eastAsia="SimSun"/>
          <w:b/>
          <w:color w:val="202020"/>
          <w:sz w:val="18"/>
        </w:rPr>
        <w:t xml:space="preserve">影响  </w:t>
      </w:r>
      <w:r>
        <w:rPr>
          <w:rFonts w:ascii="SimSun" w:hAnsi="SimSun" w:eastAsia="SimSun"/>
          <w:color w:val="202020"/>
          <w:sz w:val="18"/>
        </w:rPr>
        <w:t>高</w:t>
      </w:r>
    </w:p>
    <w:p>
      <w:pPr>
        <w:spacing w:after="40"/>
        <w:ind w:left="259" w:hanging="259"/>
      </w:pPr>
      <w:r>
        <w:rPr>
          <w:rFonts w:ascii="SimSun" w:hAnsi="SimSun" w:eastAsia="SimSun"/>
          <w:b/>
          <w:color w:val="202020"/>
          <w:sz w:val="18"/>
        </w:rPr>
        <w:t xml:space="preserve">优先级  </w:t>
      </w:r>
      <w:r>
        <w:rPr>
          <w:rFonts w:ascii="SimSun" w:hAnsi="SimSun" w:eastAsia="SimSun"/>
          <w:color w:val="202020"/>
          <w:sz w:val="18"/>
        </w:rPr>
        <w:t>高</w:t>
      </w:r>
    </w:p>
    <w:p>
      <w:pPr>
        <w:pStyle w:val="Heading3"/>
      </w:pPr>
      <w:r>
        <w:t>TM-B05</w:t>
      </w:r>
    </w:p>
    <w:p>
      <w:pPr>
        <w:spacing w:after="40"/>
        <w:ind w:left="259" w:hanging="259"/>
      </w:pPr>
      <w:r>
        <w:rPr>
          <w:rFonts w:ascii="SimSun" w:hAnsi="SimSun" w:eastAsia="SimSun"/>
          <w:b/>
          <w:color w:val="202020"/>
          <w:sz w:val="18"/>
        </w:rPr>
        <w:t xml:space="preserve">威胁  </w:t>
      </w:r>
      <w:r>
        <w:rPr>
          <w:rFonts w:ascii="SimSun" w:hAnsi="SimSun" w:eastAsia="SimSun"/>
          <w:color w:val="202020"/>
          <w:sz w:val="18"/>
        </w:rPr>
        <w:t>交易竞态与非幂等</w:t>
      </w:r>
    </w:p>
    <w:p>
      <w:pPr>
        <w:spacing w:after="40"/>
        <w:ind w:left="259" w:hanging="259"/>
      </w:pPr>
      <w:r>
        <w:rPr>
          <w:rFonts w:ascii="SimSun" w:hAnsi="SimSun" w:eastAsia="SimSun"/>
          <w:b/>
          <w:color w:val="202020"/>
          <w:sz w:val="18"/>
        </w:rPr>
        <w:t xml:space="preserve">前提  </w:t>
      </w:r>
      <w:r>
        <w:rPr>
          <w:rFonts w:ascii="SimSun" w:hAnsi="SimSun" w:eastAsia="SimSun"/>
          <w:color w:val="202020"/>
          <w:sz w:val="18"/>
        </w:rPr>
        <w:t>并发/重试/乱序</w:t>
      </w:r>
    </w:p>
    <w:p>
      <w:pPr>
        <w:spacing w:after="40"/>
        <w:ind w:left="259" w:hanging="259"/>
      </w:pPr>
      <w:r>
        <w:rPr>
          <w:rFonts w:ascii="SimSun" w:hAnsi="SimSun" w:eastAsia="SimSun"/>
          <w:b/>
          <w:color w:val="202020"/>
          <w:sz w:val="18"/>
        </w:rPr>
        <w:t xml:space="preserve">影响资产/结果  </w:t>
      </w:r>
      <w:r>
        <w:rPr>
          <w:rFonts w:ascii="SimSun" w:hAnsi="SimSun" w:eastAsia="SimSun"/>
          <w:color w:val="202020"/>
          <w:sz w:val="18"/>
        </w:rPr>
        <w:t>库存、优惠、退款、权益</w:t>
      </w:r>
    </w:p>
    <w:p>
      <w:pPr>
        <w:spacing w:after="40"/>
        <w:ind w:left="259" w:hanging="259"/>
      </w:pPr>
      <w:r>
        <w:rPr>
          <w:rFonts w:ascii="SimSun" w:hAnsi="SimSun" w:eastAsia="SimSun"/>
          <w:b/>
          <w:color w:val="202020"/>
          <w:sz w:val="18"/>
        </w:rPr>
        <w:t xml:space="preserve">设计控制  </w:t>
      </w:r>
      <w:r>
        <w:rPr>
          <w:rFonts w:ascii="SimSun" w:hAnsi="SimSun" w:eastAsia="SimSun"/>
          <w:color w:val="202020"/>
          <w:sz w:val="18"/>
        </w:rPr>
        <w:t>幂等键、唯一约束、状态机、Outbox、补偿</w:t>
      </w:r>
    </w:p>
    <w:p>
      <w:pPr>
        <w:spacing w:after="40"/>
        <w:ind w:left="259" w:hanging="259"/>
      </w:pPr>
      <w:r>
        <w:rPr>
          <w:rFonts w:ascii="SimSun" w:hAnsi="SimSun" w:eastAsia="SimSun"/>
          <w:b/>
          <w:color w:val="202020"/>
          <w:sz w:val="18"/>
        </w:rPr>
        <w:t xml:space="preserve">缺口与推荐措施  </w:t>
      </w:r>
      <w:r>
        <w:rPr>
          <w:rFonts w:ascii="SimSun" w:hAnsi="SimSun" w:eastAsia="SimSun"/>
          <w:color w:val="202020"/>
          <w:sz w:val="18"/>
        </w:rPr>
        <w:t>并发故障注入；未知态处理；不可变成交快照</w:t>
      </w:r>
    </w:p>
    <w:p>
      <w:pPr>
        <w:spacing w:after="40"/>
        <w:ind w:left="259" w:hanging="259"/>
      </w:pPr>
      <w:r>
        <w:rPr>
          <w:rFonts w:ascii="SimSun" w:hAnsi="SimSun" w:eastAsia="SimSun"/>
          <w:b/>
          <w:color w:val="202020"/>
          <w:sz w:val="18"/>
        </w:rPr>
        <w:t xml:space="preserve">检测  </w:t>
      </w:r>
      <w:r>
        <w:rPr>
          <w:rFonts w:ascii="SimSun" w:hAnsi="SimSun" w:eastAsia="SimSun"/>
          <w:color w:val="202020"/>
          <w:sz w:val="18"/>
        </w:rPr>
        <w:t>重复流水、负库存、状态逆转</w:t>
      </w:r>
    </w:p>
    <w:p>
      <w:pPr>
        <w:spacing w:after="40"/>
        <w:ind w:left="259" w:hanging="259"/>
      </w:pPr>
      <w:r>
        <w:rPr>
          <w:rFonts w:ascii="SimSun" w:hAnsi="SimSun" w:eastAsia="SimSun"/>
          <w:b/>
          <w:color w:val="202020"/>
          <w:sz w:val="18"/>
        </w:rPr>
        <w:t xml:space="preserve">可能性  </w:t>
      </w:r>
      <w:r>
        <w:rPr>
          <w:rFonts w:ascii="SimSun" w:hAnsi="SimSun" w:eastAsia="SimSun"/>
          <w:color w:val="202020"/>
          <w:sz w:val="18"/>
        </w:rPr>
        <w:t>中</w:t>
      </w:r>
    </w:p>
    <w:p>
      <w:pPr>
        <w:spacing w:after="40"/>
        <w:ind w:left="259" w:hanging="259"/>
      </w:pPr>
      <w:r>
        <w:rPr>
          <w:rFonts w:ascii="SimSun" w:hAnsi="SimSun" w:eastAsia="SimSun"/>
          <w:b/>
          <w:color w:val="202020"/>
          <w:sz w:val="18"/>
        </w:rPr>
        <w:t xml:space="preserve">影响  </w:t>
      </w:r>
      <w:r>
        <w:rPr>
          <w:rFonts w:ascii="SimSun" w:hAnsi="SimSun" w:eastAsia="SimSun"/>
          <w:color w:val="202020"/>
          <w:sz w:val="18"/>
        </w:rPr>
        <w:t>高</w:t>
      </w:r>
    </w:p>
    <w:p>
      <w:pPr>
        <w:spacing w:after="40"/>
        <w:ind w:left="259" w:hanging="259"/>
      </w:pPr>
      <w:r>
        <w:rPr>
          <w:rFonts w:ascii="SimSun" w:hAnsi="SimSun" w:eastAsia="SimSun"/>
          <w:b/>
          <w:color w:val="202020"/>
          <w:sz w:val="18"/>
        </w:rPr>
        <w:t xml:space="preserve">优先级  </w:t>
      </w:r>
      <w:r>
        <w:rPr>
          <w:rFonts w:ascii="SimSun" w:hAnsi="SimSun" w:eastAsia="SimSun"/>
          <w:color w:val="202020"/>
          <w:sz w:val="18"/>
        </w:rPr>
        <w:t>高</w:t>
      </w:r>
    </w:p>
    <w:p>
      <w:pPr>
        <w:pStyle w:val="Heading3"/>
      </w:pPr>
      <w:r>
        <w:t>TM-B06</w:t>
      </w:r>
    </w:p>
    <w:p>
      <w:pPr>
        <w:spacing w:after="40"/>
        <w:ind w:left="259" w:hanging="259"/>
      </w:pPr>
      <w:r>
        <w:rPr>
          <w:rFonts w:ascii="SimSun" w:hAnsi="SimSun" w:eastAsia="SimSun"/>
          <w:b/>
          <w:color w:val="202020"/>
          <w:sz w:val="18"/>
        </w:rPr>
        <w:t xml:space="preserve">威胁  </w:t>
      </w:r>
      <w:r>
        <w:rPr>
          <w:rFonts w:ascii="SimSun" w:hAnsi="SimSun" w:eastAsia="SimSun"/>
          <w:color w:val="202020"/>
          <w:sz w:val="18"/>
        </w:rPr>
        <w:t>个人信息泄露</w:t>
      </w:r>
    </w:p>
    <w:p>
      <w:pPr>
        <w:spacing w:after="40"/>
        <w:ind w:left="259" w:hanging="259"/>
      </w:pPr>
      <w:r>
        <w:rPr>
          <w:rFonts w:ascii="SimSun" w:hAnsi="SimSun" w:eastAsia="SimSun"/>
          <w:b/>
          <w:color w:val="202020"/>
          <w:sz w:val="18"/>
        </w:rPr>
        <w:t xml:space="preserve">前提  </w:t>
      </w:r>
      <w:r>
        <w:rPr>
          <w:rFonts w:ascii="SimSun" w:hAnsi="SimSun" w:eastAsia="SimSun"/>
          <w:color w:val="202020"/>
          <w:sz w:val="18"/>
        </w:rPr>
        <w:t>越权、日志、第三方出站</w:t>
      </w:r>
    </w:p>
    <w:p>
      <w:pPr>
        <w:spacing w:after="40"/>
        <w:ind w:left="259" w:hanging="259"/>
      </w:pPr>
      <w:r>
        <w:rPr>
          <w:rFonts w:ascii="SimSun" w:hAnsi="SimSun" w:eastAsia="SimSun"/>
          <w:b/>
          <w:color w:val="202020"/>
          <w:sz w:val="18"/>
        </w:rPr>
        <w:t xml:space="preserve">影响资产/结果  </w:t>
      </w:r>
      <w:r>
        <w:rPr>
          <w:rFonts w:ascii="SimSun" w:hAnsi="SimSun" w:eastAsia="SimSun"/>
          <w:color w:val="202020"/>
          <w:sz w:val="18"/>
        </w:rPr>
        <w:t>联系方式、地址、对话</w:t>
      </w:r>
    </w:p>
    <w:p>
      <w:pPr>
        <w:spacing w:after="40"/>
        <w:ind w:left="259" w:hanging="259"/>
      </w:pPr>
      <w:r>
        <w:rPr>
          <w:rFonts w:ascii="SimSun" w:hAnsi="SimSun" w:eastAsia="SimSun"/>
          <w:b/>
          <w:color w:val="202020"/>
          <w:sz w:val="18"/>
        </w:rPr>
        <w:t xml:space="preserve">设计控制  </w:t>
      </w:r>
      <w:r>
        <w:rPr>
          <w:rFonts w:ascii="SimSun" w:hAnsi="SimSun" w:eastAsia="SimSun"/>
          <w:color w:val="202020"/>
          <w:sz w:val="18"/>
        </w:rPr>
        <w:t>加密、最小字段、脱敏日志、同意与留存</w:t>
      </w:r>
    </w:p>
    <w:p>
      <w:pPr>
        <w:spacing w:after="40"/>
        <w:ind w:left="259" w:hanging="259"/>
      </w:pPr>
      <w:r>
        <w:rPr>
          <w:rFonts w:ascii="SimSun" w:hAnsi="SimSun" w:eastAsia="SimSun"/>
          <w:b/>
          <w:color w:val="202020"/>
          <w:sz w:val="18"/>
        </w:rPr>
        <w:t xml:space="preserve">缺口与推荐措施  </w:t>
      </w:r>
      <w:r>
        <w:rPr>
          <w:rFonts w:ascii="SimSun" w:hAnsi="SimSun" w:eastAsia="SimSun"/>
          <w:color w:val="202020"/>
          <w:sz w:val="18"/>
        </w:rPr>
        <w:t>数据映射；DLP；导出审批；供应商条款审查</w:t>
      </w:r>
    </w:p>
    <w:p>
      <w:pPr>
        <w:spacing w:after="40"/>
        <w:ind w:left="259" w:hanging="259"/>
      </w:pPr>
      <w:r>
        <w:rPr>
          <w:rFonts w:ascii="SimSun" w:hAnsi="SimSun" w:eastAsia="SimSun"/>
          <w:b/>
          <w:color w:val="202020"/>
          <w:sz w:val="18"/>
        </w:rPr>
        <w:t xml:space="preserve">检测  </w:t>
      </w:r>
      <w:r>
        <w:rPr>
          <w:rFonts w:ascii="SimSun" w:hAnsi="SimSun" w:eastAsia="SimSun"/>
          <w:color w:val="202020"/>
          <w:sz w:val="18"/>
        </w:rPr>
        <w:t>大量读取、敏感字段扫描</w:t>
      </w:r>
    </w:p>
    <w:p>
      <w:pPr>
        <w:spacing w:after="40"/>
        <w:ind w:left="259" w:hanging="259"/>
      </w:pPr>
      <w:r>
        <w:rPr>
          <w:rFonts w:ascii="SimSun" w:hAnsi="SimSun" w:eastAsia="SimSun"/>
          <w:b/>
          <w:color w:val="202020"/>
          <w:sz w:val="18"/>
        </w:rPr>
        <w:t xml:space="preserve">可能性  </w:t>
      </w:r>
      <w:r>
        <w:rPr>
          <w:rFonts w:ascii="SimSun" w:hAnsi="SimSun" w:eastAsia="SimSun"/>
          <w:color w:val="202020"/>
          <w:sz w:val="18"/>
        </w:rPr>
        <w:t>中</w:t>
      </w:r>
    </w:p>
    <w:p>
      <w:pPr>
        <w:spacing w:after="40"/>
        <w:ind w:left="259" w:hanging="259"/>
      </w:pPr>
      <w:r>
        <w:rPr>
          <w:rFonts w:ascii="SimSun" w:hAnsi="SimSun" w:eastAsia="SimSun"/>
          <w:b/>
          <w:color w:val="202020"/>
          <w:sz w:val="18"/>
        </w:rPr>
        <w:t xml:space="preserve">影响  </w:t>
      </w:r>
      <w:r>
        <w:rPr>
          <w:rFonts w:ascii="SimSun" w:hAnsi="SimSun" w:eastAsia="SimSun"/>
          <w:color w:val="202020"/>
          <w:sz w:val="18"/>
        </w:rPr>
        <w:t>高</w:t>
      </w:r>
    </w:p>
    <w:p>
      <w:pPr>
        <w:spacing w:after="40"/>
        <w:ind w:left="259" w:hanging="259"/>
      </w:pPr>
      <w:r>
        <w:rPr>
          <w:rFonts w:ascii="SimSun" w:hAnsi="SimSun" w:eastAsia="SimSun"/>
          <w:b/>
          <w:color w:val="202020"/>
          <w:sz w:val="18"/>
        </w:rPr>
        <w:t xml:space="preserve">优先级  </w:t>
      </w:r>
      <w:r>
        <w:rPr>
          <w:rFonts w:ascii="SimSun" w:hAnsi="SimSun" w:eastAsia="SimSun"/>
          <w:color w:val="202020"/>
          <w:sz w:val="18"/>
        </w:rPr>
        <w:t>高</w:t>
      </w:r>
    </w:p>
    <w:p>
      <w:pPr>
        <w:pStyle w:val="Heading3"/>
      </w:pPr>
      <w:r>
        <w:t>TM-B07</w:t>
      </w:r>
    </w:p>
    <w:p>
      <w:pPr>
        <w:spacing w:after="40"/>
        <w:ind w:left="259" w:hanging="259"/>
      </w:pPr>
      <w:r>
        <w:rPr>
          <w:rFonts w:ascii="SimSun" w:hAnsi="SimSun" w:eastAsia="SimSun"/>
          <w:b/>
          <w:color w:val="202020"/>
          <w:sz w:val="18"/>
        </w:rPr>
        <w:t xml:space="preserve">威胁  </w:t>
      </w:r>
      <w:r>
        <w:rPr>
          <w:rFonts w:ascii="SimSun" w:hAnsi="SimSun" w:eastAsia="SimSun"/>
          <w:color w:val="202020"/>
          <w:sz w:val="18"/>
        </w:rPr>
        <w:t>课程媒体盗链</w:t>
      </w:r>
    </w:p>
    <w:p>
      <w:pPr>
        <w:spacing w:after="40"/>
        <w:ind w:left="259" w:hanging="259"/>
      </w:pPr>
      <w:r>
        <w:rPr>
          <w:rFonts w:ascii="SimSun" w:hAnsi="SimSun" w:eastAsia="SimSun"/>
          <w:b/>
          <w:color w:val="202020"/>
          <w:sz w:val="18"/>
        </w:rPr>
        <w:t xml:space="preserve">前提  </w:t>
      </w:r>
      <w:r>
        <w:rPr>
          <w:rFonts w:ascii="SimSun" w:hAnsi="SimSun" w:eastAsia="SimSun"/>
          <w:color w:val="202020"/>
          <w:sz w:val="18"/>
        </w:rPr>
        <w:t>签名弱或长期 URL 外泄</w:t>
      </w:r>
    </w:p>
    <w:p>
      <w:pPr>
        <w:spacing w:after="40"/>
        <w:ind w:left="259" w:hanging="259"/>
      </w:pPr>
      <w:r>
        <w:rPr>
          <w:rFonts w:ascii="SimSun" w:hAnsi="SimSun" w:eastAsia="SimSun"/>
          <w:b/>
          <w:color w:val="202020"/>
          <w:sz w:val="18"/>
        </w:rPr>
        <w:t xml:space="preserve">影响资产/结果  </w:t>
      </w:r>
      <w:r>
        <w:rPr>
          <w:rFonts w:ascii="SimSun" w:hAnsi="SimSun" w:eastAsia="SimSun"/>
          <w:color w:val="202020"/>
          <w:sz w:val="18"/>
        </w:rPr>
        <w:t>课程版权与收入</w:t>
      </w:r>
    </w:p>
    <w:p>
      <w:pPr>
        <w:spacing w:after="40"/>
        <w:ind w:left="259" w:hanging="259"/>
      </w:pPr>
      <w:r>
        <w:rPr>
          <w:rFonts w:ascii="SimSun" w:hAnsi="SimSun" w:eastAsia="SimSun"/>
          <w:b/>
          <w:color w:val="202020"/>
          <w:sz w:val="18"/>
        </w:rPr>
        <w:t xml:space="preserve">设计控制  </w:t>
      </w:r>
      <w:r>
        <w:rPr>
          <w:rFonts w:ascii="SimSun" w:hAnsi="SimSun" w:eastAsia="SimSun"/>
          <w:color w:val="202020"/>
          <w:sz w:val="18"/>
        </w:rPr>
        <w:t>短时签名 URL、权益校验、私有源站</w:t>
      </w:r>
    </w:p>
    <w:p>
      <w:pPr>
        <w:spacing w:after="40"/>
        <w:ind w:left="259" w:hanging="259"/>
      </w:pPr>
      <w:r>
        <w:rPr>
          <w:rFonts w:ascii="SimSun" w:hAnsi="SimSun" w:eastAsia="SimSun"/>
          <w:b/>
          <w:color w:val="202020"/>
          <w:sz w:val="18"/>
        </w:rPr>
        <w:t xml:space="preserve">缺口与推荐措施  </w:t>
      </w:r>
      <w:r>
        <w:rPr>
          <w:rFonts w:ascii="SimSun" w:hAnsi="SimSun" w:eastAsia="SimSun"/>
          <w:color w:val="202020"/>
          <w:sz w:val="18"/>
        </w:rPr>
        <w:t>会话绑定、水印、并发设备限制</w:t>
      </w:r>
    </w:p>
    <w:p>
      <w:pPr>
        <w:spacing w:after="40"/>
        <w:ind w:left="259" w:hanging="259"/>
      </w:pPr>
      <w:r>
        <w:rPr>
          <w:rFonts w:ascii="SimSun" w:hAnsi="SimSun" w:eastAsia="SimSun"/>
          <w:b/>
          <w:color w:val="202020"/>
          <w:sz w:val="18"/>
        </w:rPr>
        <w:t xml:space="preserve">检测  </w:t>
      </w:r>
      <w:r>
        <w:rPr>
          <w:rFonts w:ascii="SimSun" w:hAnsi="SimSun" w:eastAsia="SimSun"/>
          <w:color w:val="202020"/>
          <w:sz w:val="18"/>
        </w:rPr>
        <w:t>异常地域/并发下载</w:t>
      </w:r>
    </w:p>
    <w:p>
      <w:pPr>
        <w:spacing w:after="40"/>
        <w:ind w:left="259" w:hanging="259"/>
      </w:pPr>
      <w:r>
        <w:rPr>
          <w:rFonts w:ascii="SimSun" w:hAnsi="SimSun" w:eastAsia="SimSun"/>
          <w:b/>
          <w:color w:val="202020"/>
          <w:sz w:val="18"/>
        </w:rPr>
        <w:t xml:space="preserve">可能性  </w:t>
      </w:r>
      <w:r>
        <w:rPr>
          <w:rFonts w:ascii="SimSun" w:hAnsi="SimSun" w:eastAsia="SimSun"/>
          <w:color w:val="202020"/>
          <w:sz w:val="18"/>
        </w:rPr>
        <w:t>高</w:t>
      </w:r>
    </w:p>
    <w:p>
      <w:pPr>
        <w:spacing w:after="40"/>
        <w:ind w:left="259" w:hanging="259"/>
      </w:pPr>
      <w:r>
        <w:rPr>
          <w:rFonts w:ascii="SimSun" w:hAnsi="SimSun" w:eastAsia="SimSun"/>
          <w:b/>
          <w:color w:val="202020"/>
          <w:sz w:val="18"/>
        </w:rPr>
        <w:t xml:space="preserve">影响  </w:t>
      </w:r>
      <w:r>
        <w:rPr>
          <w:rFonts w:ascii="SimSun" w:hAnsi="SimSun" w:eastAsia="SimSun"/>
          <w:color w:val="202020"/>
          <w:sz w:val="18"/>
        </w:rPr>
        <w:t>中</w:t>
      </w:r>
    </w:p>
    <w:p>
      <w:pPr>
        <w:spacing w:after="40"/>
        <w:ind w:left="259" w:hanging="259"/>
      </w:pPr>
      <w:r>
        <w:rPr>
          <w:rFonts w:ascii="SimSun" w:hAnsi="SimSun" w:eastAsia="SimSun"/>
          <w:b/>
          <w:color w:val="202020"/>
          <w:sz w:val="18"/>
        </w:rPr>
        <w:t xml:space="preserve">优先级  </w:t>
      </w:r>
      <w:r>
        <w:rPr>
          <w:rFonts w:ascii="SimSun" w:hAnsi="SimSun" w:eastAsia="SimSun"/>
          <w:color w:val="202020"/>
          <w:sz w:val="18"/>
        </w:rPr>
        <w:t>高</w:t>
      </w:r>
    </w:p>
    <w:p>
      <w:pPr>
        <w:pStyle w:val="Heading3"/>
      </w:pPr>
      <w:r>
        <w:t>TM-B08</w:t>
      </w:r>
    </w:p>
    <w:p>
      <w:pPr>
        <w:spacing w:after="40"/>
        <w:ind w:left="259" w:hanging="259"/>
      </w:pPr>
      <w:r>
        <w:rPr>
          <w:rFonts w:ascii="SimSun" w:hAnsi="SimSun" w:eastAsia="SimSun"/>
          <w:b/>
          <w:color w:val="202020"/>
          <w:sz w:val="18"/>
        </w:rPr>
        <w:t xml:space="preserve">威胁  </w:t>
      </w:r>
      <w:r>
        <w:rPr>
          <w:rFonts w:ascii="SimSun" w:hAnsi="SimSun" w:eastAsia="SimSun"/>
          <w:color w:val="202020"/>
          <w:sz w:val="18"/>
        </w:rPr>
        <w:t>成本/容量拒绝服务</w:t>
      </w:r>
    </w:p>
    <w:p>
      <w:pPr>
        <w:spacing w:after="40"/>
        <w:ind w:left="259" w:hanging="259"/>
      </w:pPr>
      <w:r>
        <w:rPr>
          <w:rFonts w:ascii="SimSun" w:hAnsi="SimSun" w:eastAsia="SimSun"/>
          <w:b/>
          <w:color w:val="202020"/>
          <w:sz w:val="18"/>
        </w:rPr>
        <w:t xml:space="preserve">前提  </w:t>
      </w:r>
      <w:r>
        <w:rPr>
          <w:rFonts w:ascii="SimSun" w:hAnsi="SimSun" w:eastAsia="SimSun"/>
          <w:color w:val="202020"/>
          <w:sz w:val="18"/>
        </w:rPr>
        <w:t>可自动化访问</w:t>
      </w:r>
    </w:p>
    <w:p>
      <w:pPr>
        <w:spacing w:after="40"/>
        <w:ind w:left="259" w:hanging="259"/>
      </w:pPr>
      <w:r>
        <w:rPr>
          <w:rFonts w:ascii="SimSun" w:hAnsi="SimSun" w:eastAsia="SimSun"/>
          <w:b/>
          <w:color w:val="202020"/>
          <w:sz w:val="18"/>
        </w:rPr>
        <w:t xml:space="preserve">影响资产/结果  </w:t>
      </w:r>
      <w:r>
        <w:rPr>
          <w:rFonts w:ascii="SimSun" w:hAnsi="SimSun" w:eastAsia="SimSun"/>
          <w:color w:val="202020"/>
          <w:sz w:val="18"/>
        </w:rPr>
        <w:t>模型额度、短信、服务可用性</w:t>
      </w:r>
    </w:p>
    <w:p>
      <w:pPr>
        <w:spacing w:after="40"/>
        <w:ind w:left="259" w:hanging="259"/>
      </w:pPr>
      <w:r>
        <w:rPr>
          <w:rFonts w:ascii="SimSun" w:hAnsi="SimSun" w:eastAsia="SimSun"/>
          <w:b/>
          <w:color w:val="202020"/>
          <w:sz w:val="18"/>
        </w:rPr>
        <w:t xml:space="preserve">设计控制  </w:t>
      </w:r>
      <w:r>
        <w:rPr>
          <w:rFonts w:ascii="SimSun" w:hAnsi="SimSun" w:eastAsia="SimSun"/>
          <w:color w:val="202020"/>
          <w:sz w:val="18"/>
        </w:rPr>
        <w:t>多维限流、验证码、预算熔断、缓存</w:t>
      </w:r>
    </w:p>
    <w:p>
      <w:pPr>
        <w:spacing w:after="40"/>
        <w:ind w:left="259" w:hanging="259"/>
      </w:pPr>
      <w:r>
        <w:rPr>
          <w:rFonts w:ascii="SimSun" w:hAnsi="SimSun" w:eastAsia="SimSun"/>
          <w:b/>
          <w:color w:val="202020"/>
          <w:sz w:val="18"/>
        </w:rPr>
        <w:t xml:space="preserve">缺口与推荐措施  </w:t>
      </w:r>
      <w:r>
        <w:rPr>
          <w:rFonts w:ascii="SimSun" w:hAnsi="SimSun" w:eastAsia="SimSun"/>
          <w:color w:val="202020"/>
          <w:sz w:val="18"/>
        </w:rPr>
        <w:t>设备/IP/账号联合风控；分优先级配额</w:t>
      </w:r>
    </w:p>
    <w:p>
      <w:pPr>
        <w:spacing w:after="40"/>
        <w:ind w:left="259" w:hanging="259"/>
      </w:pPr>
      <w:r>
        <w:rPr>
          <w:rFonts w:ascii="SimSun" w:hAnsi="SimSun" w:eastAsia="SimSun"/>
          <w:b/>
          <w:color w:val="202020"/>
          <w:sz w:val="18"/>
        </w:rPr>
        <w:t xml:space="preserve">检测  </w:t>
      </w:r>
      <w:r>
        <w:rPr>
          <w:rFonts w:ascii="SimSun" w:hAnsi="SimSun" w:eastAsia="SimSun"/>
          <w:color w:val="202020"/>
          <w:sz w:val="18"/>
        </w:rPr>
        <w:t>token、短信、429、并发告警</w:t>
      </w:r>
    </w:p>
    <w:p>
      <w:pPr>
        <w:spacing w:after="40"/>
        <w:ind w:left="259" w:hanging="259"/>
      </w:pPr>
      <w:r>
        <w:rPr>
          <w:rFonts w:ascii="SimSun" w:hAnsi="SimSun" w:eastAsia="SimSun"/>
          <w:b/>
          <w:color w:val="202020"/>
          <w:sz w:val="18"/>
        </w:rPr>
        <w:t xml:space="preserve">可能性  </w:t>
      </w:r>
      <w:r>
        <w:rPr>
          <w:rFonts w:ascii="SimSun" w:hAnsi="SimSun" w:eastAsia="SimSun"/>
          <w:color w:val="202020"/>
          <w:sz w:val="18"/>
        </w:rPr>
        <w:t>高</w:t>
      </w:r>
    </w:p>
    <w:p>
      <w:pPr>
        <w:spacing w:after="40"/>
        <w:ind w:left="259" w:hanging="259"/>
      </w:pPr>
      <w:r>
        <w:rPr>
          <w:rFonts w:ascii="SimSun" w:hAnsi="SimSun" w:eastAsia="SimSun"/>
          <w:b/>
          <w:color w:val="202020"/>
          <w:sz w:val="18"/>
        </w:rPr>
        <w:t xml:space="preserve">影响  </w:t>
      </w:r>
      <w:r>
        <w:rPr>
          <w:rFonts w:ascii="SimSun" w:hAnsi="SimSun" w:eastAsia="SimSun"/>
          <w:color w:val="202020"/>
          <w:sz w:val="18"/>
        </w:rPr>
        <w:t>中</w:t>
      </w:r>
    </w:p>
    <w:p>
      <w:pPr>
        <w:spacing w:after="40"/>
        <w:ind w:left="259" w:hanging="259"/>
      </w:pPr>
      <w:r>
        <w:rPr>
          <w:rFonts w:ascii="SimSun" w:hAnsi="SimSun" w:eastAsia="SimSun"/>
          <w:b/>
          <w:color w:val="202020"/>
          <w:sz w:val="18"/>
        </w:rPr>
        <w:t xml:space="preserve">优先级  </w:t>
      </w:r>
      <w:r>
        <w:rPr>
          <w:rFonts w:ascii="SimSun" w:hAnsi="SimSun" w:eastAsia="SimSun"/>
          <w:color w:val="202020"/>
          <w:sz w:val="18"/>
        </w:rPr>
        <w:t>高</w:t>
      </w:r>
    </w:p>
    <w:p>
      <w:pPr>
        <w:pStyle w:val="Heading3"/>
      </w:pPr>
      <w:r>
        <w:t>TM-B09</w:t>
      </w:r>
    </w:p>
    <w:p>
      <w:pPr>
        <w:spacing w:after="40"/>
        <w:ind w:left="259" w:hanging="259"/>
      </w:pPr>
      <w:r>
        <w:rPr>
          <w:rFonts w:ascii="SimSun" w:hAnsi="SimSun" w:eastAsia="SimSun"/>
          <w:b/>
          <w:color w:val="202020"/>
          <w:sz w:val="18"/>
        </w:rPr>
        <w:t xml:space="preserve">威胁  </w:t>
      </w:r>
      <w:r>
        <w:rPr>
          <w:rFonts w:ascii="SimSun" w:hAnsi="SimSun" w:eastAsia="SimSun"/>
          <w:color w:val="202020"/>
          <w:sz w:val="18"/>
        </w:rPr>
        <w:t>员工滥用/账号接管</w:t>
      </w:r>
    </w:p>
    <w:p>
      <w:pPr>
        <w:spacing w:after="40"/>
        <w:ind w:left="259" w:hanging="259"/>
      </w:pPr>
      <w:r>
        <w:rPr>
          <w:rFonts w:ascii="SimSun" w:hAnsi="SimSun" w:eastAsia="SimSun"/>
          <w:b/>
          <w:color w:val="202020"/>
          <w:sz w:val="18"/>
        </w:rPr>
        <w:t xml:space="preserve">前提  </w:t>
      </w:r>
      <w:r>
        <w:rPr>
          <w:rFonts w:ascii="SimSun" w:hAnsi="SimSun" w:eastAsia="SimSun"/>
          <w:color w:val="202020"/>
          <w:sz w:val="18"/>
        </w:rPr>
        <w:t>高权限凭证泄露或恶意内部人</w:t>
      </w:r>
    </w:p>
    <w:p>
      <w:pPr>
        <w:spacing w:after="40"/>
        <w:ind w:left="259" w:hanging="259"/>
      </w:pPr>
      <w:r>
        <w:rPr>
          <w:rFonts w:ascii="SimSun" w:hAnsi="SimSun" w:eastAsia="SimSun"/>
          <w:b/>
          <w:color w:val="202020"/>
          <w:sz w:val="18"/>
        </w:rPr>
        <w:t xml:space="preserve">影响资产/结果  </w:t>
      </w:r>
      <w:r>
        <w:rPr>
          <w:rFonts w:ascii="SimSun" w:hAnsi="SimSun" w:eastAsia="SimSun"/>
          <w:color w:val="202020"/>
          <w:sz w:val="18"/>
        </w:rPr>
        <w:t>PII、价格、退款、内容</w:t>
      </w:r>
    </w:p>
    <w:p>
      <w:pPr>
        <w:spacing w:after="40"/>
        <w:ind w:left="259" w:hanging="259"/>
      </w:pPr>
      <w:r>
        <w:rPr>
          <w:rFonts w:ascii="SimSun" w:hAnsi="SimSun" w:eastAsia="SimSun"/>
          <w:b/>
          <w:color w:val="202020"/>
          <w:sz w:val="18"/>
        </w:rPr>
        <w:t xml:space="preserve">设计控制  </w:t>
      </w:r>
      <w:r>
        <w:rPr>
          <w:rFonts w:ascii="SimSun" w:hAnsi="SimSun" w:eastAsia="SimSun"/>
          <w:color w:val="202020"/>
          <w:sz w:val="18"/>
        </w:rPr>
        <w:t>MFA、最小权限、职责分离、追加审计</w:t>
      </w:r>
    </w:p>
    <w:p>
      <w:pPr>
        <w:spacing w:after="40"/>
        <w:ind w:left="259" w:hanging="259"/>
      </w:pPr>
      <w:r>
        <w:rPr>
          <w:rFonts w:ascii="SimSun" w:hAnsi="SimSun" w:eastAsia="SimSun"/>
          <w:b/>
          <w:color w:val="202020"/>
          <w:sz w:val="18"/>
        </w:rPr>
        <w:t xml:space="preserve">缺口与推荐措施  </w:t>
      </w:r>
      <w:r>
        <w:rPr>
          <w:rFonts w:ascii="SimSun" w:hAnsi="SimSun" w:eastAsia="SimSun"/>
          <w:color w:val="202020"/>
          <w:sz w:val="18"/>
        </w:rPr>
        <w:t>临时提权、导出审批、异常行为分析</w:t>
      </w:r>
    </w:p>
    <w:p>
      <w:pPr>
        <w:spacing w:after="40"/>
        <w:ind w:left="259" w:hanging="259"/>
      </w:pPr>
      <w:r>
        <w:rPr>
          <w:rFonts w:ascii="SimSun" w:hAnsi="SimSun" w:eastAsia="SimSun"/>
          <w:b/>
          <w:color w:val="202020"/>
          <w:sz w:val="18"/>
        </w:rPr>
        <w:t xml:space="preserve">检测  </w:t>
      </w:r>
      <w:r>
        <w:rPr>
          <w:rFonts w:ascii="SimSun" w:hAnsi="SimSun" w:eastAsia="SimSun"/>
          <w:color w:val="202020"/>
          <w:sz w:val="18"/>
        </w:rPr>
        <w:t>异地登录、批量查询/退款</w:t>
      </w:r>
    </w:p>
    <w:p>
      <w:pPr>
        <w:spacing w:after="40"/>
        <w:ind w:left="259" w:hanging="259"/>
      </w:pPr>
      <w:r>
        <w:rPr>
          <w:rFonts w:ascii="SimSun" w:hAnsi="SimSun" w:eastAsia="SimSun"/>
          <w:b/>
          <w:color w:val="202020"/>
          <w:sz w:val="18"/>
        </w:rPr>
        <w:t xml:space="preserve">可能性  </w:t>
      </w:r>
      <w:r>
        <w:rPr>
          <w:rFonts w:ascii="SimSun" w:hAnsi="SimSun" w:eastAsia="SimSun"/>
          <w:color w:val="202020"/>
          <w:sz w:val="18"/>
        </w:rPr>
        <w:t>中</w:t>
      </w:r>
    </w:p>
    <w:p>
      <w:pPr>
        <w:spacing w:after="40"/>
        <w:ind w:left="259" w:hanging="259"/>
      </w:pPr>
      <w:r>
        <w:rPr>
          <w:rFonts w:ascii="SimSun" w:hAnsi="SimSun" w:eastAsia="SimSun"/>
          <w:b/>
          <w:color w:val="202020"/>
          <w:sz w:val="18"/>
        </w:rPr>
        <w:t xml:space="preserve">影响  </w:t>
      </w:r>
      <w:r>
        <w:rPr>
          <w:rFonts w:ascii="SimSun" w:hAnsi="SimSun" w:eastAsia="SimSun"/>
          <w:color w:val="202020"/>
          <w:sz w:val="18"/>
        </w:rPr>
        <w:t>高</w:t>
      </w:r>
    </w:p>
    <w:p>
      <w:pPr>
        <w:spacing w:after="40"/>
        <w:ind w:left="259" w:hanging="259"/>
      </w:pPr>
      <w:r>
        <w:rPr>
          <w:rFonts w:ascii="SimSun" w:hAnsi="SimSun" w:eastAsia="SimSun"/>
          <w:b/>
          <w:color w:val="202020"/>
          <w:sz w:val="18"/>
        </w:rPr>
        <w:t xml:space="preserve">优先级  </w:t>
      </w:r>
      <w:r>
        <w:rPr>
          <w:rFonts w:ascii="SimSun" w:hAnsi="SimSun" w:eastAsia="SimSun"/>
          <w:color w:val="202020"/>
          <w:sz w:val="18"/>
        </w:rPr>
        <w:t>高</w:t>
      </w:r>
    </w:p>
    <w:p>
      <w:pPr>
        <w:pStyle w:val="Heading3"/>
      </w:pPr>
      <w:r>
        <w:t>TM-B10</w:t>
      </w:r>
    </w:p>
    <w:p>
      <w:pPr>
        <w:spacing w:after="40"/>
        <w:ind w:left="259" w:hanging="259"/>
      </w:pPr>
      <w:r>
        <w:rPr>
          <w:rFonts w:ascii="SimSun" w:hAnsi="SimSun" w:eastAsia="SimSun"/>
          <w:b/>
          <w:color w:val="202020"/>
          <w:sz w:val="18"/>
        </w:rPr>
        <w:t xml:space="preserve">威胁  </w:t>
      </w:r>
      <w:r>
        <w:rPr>
          <w:rFonts w:ascii="SimSun" w:hAnsi="SimSun" w:eastAsia="SimSun"/>
          <w:color w:val="202020"/>
          <w:sz w:val="18"/>
        </w:rPr>
        <w:t>供应链/密钥泄露</w:t>
      </w:r>
    </w:p>
    <w:p>
      <w:pPr>
        <w:spacing w:after="40"/>
        <w:ind w:left="259" w:hanging="259"/>
      </w:pPr>
      <w:r>
        <w:rPr>
          <w:rFonts w:ascii="SimSun" w:hAnsi="SimSun" w:eastAsia="SimSun"/>
          <w:b/>
          <w:color w:val="202020"/>
          <w:sz w:val="18"/>
        </w:rPr>
        <w:t xml:space="preserve">前提  </w:t>
      </w:r>
      <w:r>
        <w:rPr>
          <w:rFonts w:ascii="SimSun" w:hAnsi="SimSun" w:eastAsia="SimSun"/>
          <w:color w:val="202020"/>
          <w:sz w:val="18"/>
        </w:rPr>
        <w:t>依赖被污染或配置错误</w:t>
      </w:r>
    </w:p>
    <w:p>
      <w:pPr>
        <w:spacing w:after="40"/>
        <w:ind w:left="259" w:hanging="259"/>
      </w:pPr>
      <w:r>
        <w:rPr>
          <w:rFonts w:ascii="SimSun" w:hAnsi="SimSun" w:eastAsia="SimSun"/>
          <w:b/>
          <w:color w:val="202020"/>
          <w:sz w:val="18"/>
        </w:rPr>
        <w:t xml:space="preserve">影响资产/结果  </w:t>
      </w:r>
      <w:r>
        <w:rPr>
          <w:rFonts w:ascii="SimSun" w:hAnsi="SimSun" w:eastAsia="SimSun"/>
          <w:color w:val="202020"/>
          <w:sz w:val="18"/>
        </w:rPr>
        <w:t>所有外部能力与数据</w:t>
      </w:r>
    </w:p>
    <w:p>
      <w:pPr>
        <w:spacing w:after="40"/>
        <w:ind w:left="259" w:hanging="259"/>
      </w:pPr>
      <w:r>
        <w:rPr>
          <w:rFonts w:ascii="SimSun" w:hAnsi="SimSun" w:eastAsia="SimSun"/>
          <w:b/>
          <w:color w:val="202020"/>
          <w:sz w:val="18"/>
        </w:rPr>
        <w:t xml:space="preserve">设计控制  </w:t>
      </w:r>
      <w:r>
        <w:rPr>
          <w:rFonts w:ascii="SimSun" w:hAnsi="SimSun" w:eastAsia="SimSun"/>
          <w:color w:val="202020"/>
          <w:sz w:val="18"/>
        </w:rPr>
        <w:t>密钥管理、环境隔离、依赖锁定、扫描</w:t>
      </w:r>
    </w:p>
    <w:p>
      <w:pPr>
        <w:spacing w:after="40"/>
        <w:ind w:left="259" w:hanging="259"/>
      </w:pPr>
      <w:r>
        <w:rPr>
          <w:rFonts w:ascii="SimSun" w:hAnsi="SimSun" w:eastAsia="SimSun"/>
          <w:b/>
          <w:color w:val="202020"/>
          <w:sz w:val="18"/>
        </w:rPr>
        <w:t xml:space="preserve">缺口与推荐措施  </w:t>
      </w:r>
      <w:r>
        <w:rPr>
          <w:rFonts w:ascii="SimSun" w:hAnsi="SimSun" w:eastAsia="SimSun"/>
          <w:color w:val="202020"/>
          <w:sz w:val="18"/>
        </w:rPr>
        <w:t>SBOM、签名构建、轮换演练、最小出站权限</w:t>
      </w:r>
    </w:p>
    <w:p>
      <w:pPr>
        <w:spacing w:after="40"/>
        <w:ind w:left="259" w:hanging="259"/>
      </w:pPr>
      <w:r>
        <w:rPr>
          <w:rFonts w:ascii="SimSun" w:hAnsi="SimSun" w:eastAsia="SimSun"/>
          <w:b/>
          <w:color w:val="202020"/>
          <w:sz w:val="18"/>
        </w:rPr>
        <w:t xml:space="preserve">检测  </w:t>
      </w:r>
      <w:r>
        <w:rPr>
          <w:rFonts w:ascii="SimSun" w:hAnsi="SimSun" w:eastAsia="SimSun"/>
          <w:color w:val="202020"/>
          <w:sz w:val="18"/>
        </w:rPr>
        <w:t>密钥扫描、异常供应商调用</w:t>
      </w:r>
    </w:p>
    <w:p>
      <w:pPr>
        <w:spacing w:after="40"/>
        <w:ind w:left="259" w:hanging="259"/>
      </w:pPr>
      <w:r>
        <w:rPr>
          <w:rFonts w:ascii="SimSun" w:hAnsi="SimSun" w:eastAsia="SimSun"/>
          <w:b/>
          <w:color w:val="202020"/>
          <w:sz w:val="18"/>
        </w:rPr>
        <w:t xml:space="preserve">可能性  </w:t>
      </w:r>
      <w:r>
        <w:rPr>
          <w:rFonts w:ascii="SimSun" w:hAnsi="SimSun" w:eastAsia="SimSun"/>
          <w:color w:val="202020"/>
          <w:sz w:val="18"/>
        </w:rPr>
        <w:t>中</w:t>
      </w:r>
    </w:p>
    <w:p>
      <w:pPr>
        <w:spacing w:after="40"/>
        <w:ind w:left="259" w:hanging="259"/>
      </w:pPr>
      <w:r>
        <w:rPr>
          <w:rFonts w:ascii="SimSun" w:hAnsi="SimSun" w:eastAsia="SimSun"/>
          <w:b/>
          <w:color w:val="202020"/>
          <w:sz w:val="18"/>
        </w:rPr>
        <w:t xml:space="preserve">影响  </w:t>
      </w:r>
      <w:r>
        <w:rPr>
          <w:rFonts w:ascii="SimSun" w:hAnsi="SimSun" w:eastAsia="SimSun"/>
          <w:color w:val="202020"/>
          <w:sz w:val="18"/>
        </w:rPr>
        <w:t>高</w:t>
      </w:r>
    </w:p>
    <w:p>
      <w:pPr>
        <w:spacing w:after="40"/>
        <w:ind w:left="259" w:hanging="259"/>
      </w:pPr>
      <w:r>
        <w:rPr>
          <w:rFonts w:ascii="SimSun" w:hAnsi="SimSun" w:eastAsia="SimSun"/>
          <w:b/>
          <w:color w:val="202020"/>
          <w:sz w:val="18"/>
        </w:rPr>
        <w:t xml:space="preserve">优先级  </w:t>
      </w:r>
      <w:r>
        <w:rPr>
          <w:rFonts w:ascii="SimSun" w:hAnsi="SimSun" w:eastAsia="SimSun"/>
          <w:color w:val="202020"/>
          <w:sz w:val="18"/>
        </w:rPr>
        <w:t>高</w:t>
      </w:r>
    </w:p>
    <w:p>
      <w:pPr>
        <w:pStyle w:val="Heading2"/>
        <w:keepNext/>
        <w:keepLines/>
      </w:pPr>
      <w:r>
        <w:rPr>
          <w:rFonts w:ascii="Microsoft YaHei" w:hAnsi="Microsoft YaHei" w:eastAsia="Microsoft YaHei"/>
          <w:b/>
          <w:color w:val="000000"/>
          <w:sz w:val="26"/>
        </w:rPr>
        <w:t>18 8 风险校准</w:t>
      </w:r>
    </w:p>
    <w:p>
      <w:pPr>
        <w:pStyle w:val="ListBullet"/>
      </w:pPr>
      <w:r>
        <w:rPr>
          <w:rFonts w:ascii="SimSun" w:hAnsi="SimSun" w:eastAsia="SimSun"/>
          <w:b/>
          <w:color w:val="202020"/>
          <w:sz w:val="21"/>
        </w:rPr>
        <w:t>严重：</w:t>
      </w:r>
      <w:r>
        <w:rPr>
          <w:rFonts w:ascii="SimSun" w:hAnsi="SimSun" w:eastAsia="SimSun"/>
          <w:color w:val="202020"/>
          <w:sz w:val="21"/>
        </w:rPr>
        <w:t xml:space="preserve"> 可导致大规模资金错误、支付绕过、管理员接管、批量 PII 泄露或生产密钥失陷。</w:t>
      </w:r>
    </w:p>
    <w:p>
      <w:pPr>
        <w:pStyle w:val="ListBullet"/>
      </w:pPr>
      <w:r>
        <w:rPr>
          <w:rFonts w:ascii="SimSun" w:hAnsi="SimSun" w:eastAsia="SimSun"/>
          <w:b/>
          <w:color w:val="202020"/>
          <w:sz w:val="21"/>
        </w:rPr>
        <w:t>高：</w:t>
      </w:r>
      <w:r>
        <w:rPr>
          <w:rFonts w:ascii="SimSun" w:hAnsi="SimSun" w:eastAsia="SimSun"/>
          <w:color w:val="202020"/>
          <w:sz w:val="21"/>
        </w:rPr>
        <w:t xml:space="preserve"> 可稳定获得未购权益、污染大批知识回答、批量盗取课程或使交易核心长时间不可用。</w:t>
      </w:r>
    </w:p>
    <w:p>
      <w:pPr>
        <w:pStyle w:val="ListBullet"/>
      </w:pPr>
      <w:r>
        <w:rPr>
          <w:rFonts w:ascii="SimSun" w:hAnsi="SimSun" w:eastAsia="SimSun"/>
          <w:b/>
          <w:color w:val="202020"/>
          <w:sz w:val="21"/>
        </w:rPr>
        <w:t>中：</w:t>
      </w:r>
      <w:r>
        <w:rPr>
          <w:rFonts w:ascii="SimSun" w:hAnsi="SimSun" w:eastAsia="SimSun"/>
          <w:color w:val="202020"/>
          <w:sz w:val="21"/>
        </w:rPr>
        <w:t xml:space="preserve"> 需要特定前提的小范围信息泄露、可恢复的成本型拒绝服务或单订单错误。</w:t>
      </w:r>
    </w:p>
    <w:p>
      <w:pPr>
        <w:pStyle w:val="ListBullet"/>
      </w:pPr>
      <w:r>
        <w:rPr>
          <w:rFonts w:ascii="SimSun" w:hAnsi="SimSun" w:eastAsia="SimSun"/>
          <w:b/>
          <w:color w:val="202020"/>
          <w:sz w:val="21"/>
        </w:rPr>
        <w:t>低：</w:t>
      </w:r>
      <w:r>
        <w:rPr>
          <w:rFonts w:ascii="SimSun" w:hAnsi="SimSun" w:eastAsia="SimSun"/>
          <w:color w:val="202020"/>
          <w:sz w:val="21"/>
        </w:rPr>
        <w:t xml:space="preserve"> 不涉及敏感数据和交易、影响短暂且可自行恢复的非核心体验问题。</w:t>
      </w:r>
    </w:p>
    <w:p>
      <w:pPr>
        <w:pStyle w:val="Heading2"/>
        <w:keepNext/>
        <w:keepLines/>
      </w:pPr>
      <w:r>
        <w:rPr>
          <w:rFonts w:ascii="Microsoft YaHei" w:hAnsi="Microsoft YaHei" w:eastAsia="Microsoft YaHei"/>
          <w:b/>
          <w:color w:val="000000"/>
          <w:sz w:val="26"/>
        </w:rPr>
        <w:t>18 9 重点安全评审路径 实施后</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389"/>
            <w:vAlign w:val="center"/>
            <w:tcMar>
              <w:top w:w="90" w:type="dxa"/>
              <w:start w:w="110" w:type="dxa"/>
              <w:bottom w:w="90" w:type="dxa"/>
              <w:end w:w="110" w:type="dxa"/>
            </w:tcMar>
            <w:shd w:fill="1F4D45"/>
          </w:tcPr>
          <w:p>
            <w:pPr>
              <w:spacing w:after="0"/>
              <w:jc w:val="center"/>
            </w:pPr>
            <w:r>
              <w:rPr>
                <w:rFonts w:ascii="SimSun" w:hAnsi="SimSun" w:eastAsia="SimSun"/>
                <w:b/>
                <w:color w:val="FFFFFF"/>
                <w:sz w:val="18"/>
              </w:rPr>
              <w:t>计划路径</w:t>
            </w:r>
          </w:p>
        </w:tc>
        <w:tc>
          <w:tcPr>
            <w:tcW w:type="dxa" w:w="3389"/>
            <w:vAlign w:val="center"/>
            <w:tcMar>
              <w:top w:w="90" w:type="dxa"/>
              <w:start w:w="110" w:type="dxa"/>
              <w:bottom w:w="90" w:type="dxa"/>
              <w:end w:w="110" w:type="dxa"/>
            </w:tcMar>
            <w:shd w:fill="1F4D45"/>
          </w:tcPr>
          <w:p>
            <w:pPr>
              <w:spacing w:after="0"/>
              <w:jc w:val="center"/>
            </w:pPr>
            <w:r>
              <w:rPr>
                <w:rFonts w:ascii="SimSun" w:hAnsi="SimSun" w:eastAsia="SimSun"/>
                <w:b/>
                <w:color w:val="FFFFFF"/>
                <w:sz w:val="18"/>
              </w:rPr>
              <w:t>原因</w:t>
            </w:r>
          </w:p>
        </w:tc>
        <w:tc>
          <w:tcPr>
            <w:tcW w:type="dxa" w:w="3389"/>
            <w:vAlign w:val="center"/>
            <w:tcMar>
              <w:top w:w="90" w:type="dxa"/>
              <w:start w:w="110" w:type="dxa"/>
              <w:bottom w:w="90" w:type="dxa"/>
              <w:end w:w="110" w:type="dxa"/>
            </w:tcMar>
            <w:shd w:fill="1F4D45"/>
          </w:tcPr>
          <w:p>
            <w:pPr>
              <w:spacing w:after="0"/>
              <w:jc w:val="center"/>
            </w:pPr>
            <w:r>
              <w:rPr>
                <w:rFonts w:ascii="SimSun" w:hAnsi="SimSun" w:eastAsia="SimSun"/>
                <w:b/>
                <w:color w:val="FFFFFF"/>
                <w:sz w:val="18"/>
              </w:rPr>
              <w:t>威胁</w:t>
            </w:r>
          </w:p>
        </w:tc>
      </w:tr>
      <w:tr>
        <w:tc>
          <w:tcPr>
            <w:tcW w:type="dxa" w:w="3389"/>
            <w:vAlign w:val="center"/>
            <w:tcMar>
              <w:top w:w="90" w:type="dxa"/>
              <w:start w:w="110" w:type="dxa"/>
              <w:bottom w:w="90" w:type="dxa"/>
              <w:end w:w="110" w:type="dxa"/>
            </w:tcMar>
            <w:shd w:fill="FFFFFF"/>
          </w:tcPr>
          <w:p>
            <w:pPr>
              <w:spacing w:after="0" w:line="264" w:lineRule="auto"/>
              <w:jc w:val="left"/>
            </w:pPr>
            <w:r>
              <w:rPr>
                <w:rFonts w:ascii="Consolas" w:hAnsi="Consolas" w:eastAsia="Consolas"/>
                <w:color w:val="21433C"/>
                <w:sz w:val="17"/>
              </w:rPr>
              <w:t>src/identity/</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会话、MFA、角色与对象授权</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TM-B03、B06、B09</w:t>
            </w:r>
          </w:p>
        </w:tc>
      </w:tr>
      <w:tr>
        <w:tc>
          <w:tcPr>
            <w:tcW w:type="dxa" w:w="3389"/>
            <w:vAlign w:val="center"/>
            <w:tcMar>
              <w:top w:w="90" w:type="dxa"/>
              <w:start w:w="110" w:type="dxa"/>
              <w:bottom w:w="90" w:type="dxa"/>
              <w:end w:w="110" w:type="dxa"/>
            </w:tcMar>
            <w:shd w:fill="EAF3F0"/>
          </w:tcPr>
          <w:p>
            <w:pPr>
              <w:spacing w:after="0" w:line="264" w:lineRule="auto"/>
              <w:jc w:val="left"/>
            </w:pPr>
            <w:r>
              <w:rPr>
                <w:rFonts w:ascii="Consolas" w:hAnsi="Consolas" w:eastAsia="Consolas"/>
                <w:color w:val="21433C"/>
                <w:sz w:val="17"/>
              </w:rPr>
              <w:t>src/agent/</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提示隔离、工具白名单和循环上限</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TM-B01</w:t>
            </w:r>
          </w:p>
        </w:tc>
      </w:tr>
      <w:tr>
        <w:tc>
          <w:tcPr>
            <w:tcW w:type="dxa" w:w="3389"/>
            <w:vAlign w:val="center"/>
            <w:tcMar>
              <w:top w:w="90" w:type="dxa"/>
              <w:start w:w="110" w:type="dxa"/>
              <w:bottom w:w="90" w:type="dxa"/>
              <w:end w:w="110" w:type="dxa"/>
            </w:tcMar>
            <w:shd w:fill="FFFFFF"/>
          </w:tcPr>
          <w:p>
            <w:pPr>
              <w:spacing w:after="0" w:line="264" w:lineRule="auto"/>
              <w:jc w:val="left"/>
            </w:pPr>
            <w:r>
              <w:rPr>
                <w:rFonts w:ascii="Consolas" w:hAnsi="Consolas" w:eastAsia="Consolas"/>
                <w:color w:val="21433C"/>
                <w:sz w:val="17"/>
              </w:rPr>
              <w:t>src/rag/</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内容权限、发布过滤、投毒和引用</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TM-B01、B02</w:t>
            </w:r>
          </w:p>
        </w:tc>
      </w:tr>
      <w:tr>
        <w:tc>
          <w:tcPr>
            <w:tcW w:type="dxa" w:w="3389"/>
            <w:vAlign w:val="center"/>
            <w:tcMar>
              <w:top w:w="90" w:type="dxa"/>
              <w:start w:w="110" w:type="dxa"/>
              <w:bottom w:w="90" w:type="dxa"/>
              <w:end w:w="110" w:type="dxa"/>
            </w:tcMar>
            <w:shd w:fill="EAF3F0"/>
          </w:tcPr>
          <w:p>
            <w:pPr>
              <w:spacing w:after="0" w:line="264" w:lineRule="auto"/>
              <w:jc w:val="left"/>
            </w:pPr>
            <w:r>
              <w:rPr>
                <w:rFonts w:ascii="Consolas" w:hAnsi="Consolas" w:eastAsia="Consolas"/>
                <w:color w:val="21433C"/>
                <w:sz w:val="17"/>
              </w:rPr>
              <w:t>src/orders/</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金额快照、状态机和归属</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TM-B03、B05</w:t>
            </w:r>
          </w:p>
        </w:tc>
      </w:tr>
      <w:tr>
        <w:tc>
          <w:tcPr>
            <w:tcW w:type="dxa" w:w="3389"/>
            <w:vAlign w:val="center"/>
            <w:tcMar>
              <w:top w:w="90" w:type="dxa"/>
              <w:start w:w="110" w:type="dxa"/>
              <w:bottom w:w="90" w:type="dxa"/>
              <w:end w:w="110" w:type="dxa"/>
            </w:tcMar>
            <w:shd w:fill="FFFFFF"/>
          </w:tcPr>
          <w:p>
            <w:pPr>
              <w:spacing w:after="0" w:line="264" w:lineRule="auto"/>
              <w:jc w:val="left"/>
            </w:pPr>
            <w:r>
              <w:rPr>
                <w:rFonts w:ascii="Consolas" w:hAnsi="Consolas" w:eastAsia="Consolas"/>
                <w:color w:val="21433C"/>
                <w:sz w:val="17"/>
              </w:rPr>
              <w:t>src/payments/</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验签、幂等、未知态、退款和对账</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TM-B04、B05</w:t>
            </w:r>
          </w:p>
        </w:tc>
      </w:tr>
      <w:tr>
        <w:tc>
          <w:tcPr>
            <w:tcW w:type="dxa" w:w="3389"/>
            <w:vAlign w:val="center"/>
            <w:tcMar>
              <w:top w:w="90" w:type="dxa"/>
              <w:start w:w="110" w:type="dxa"/>
              <w:bottom w:w="90" w:type="dxa"/>
              <w:end w:w="110" w:type="dxa"/>
            </w:tcMar>
            <w:shd w:fill="EAF3F0"/>
          </w:tcPr>
          <w:p>
            <w:pPr>
              <w:spacing w:after="0" w:line="264" w:lineRule="auto"/>
              <w:jc w:val="left"/>
            </w:pPr>
            <w:r>
              <w:rPr>
                <w:rFonts w:ascii="Consolas" w:hAnsi="Consolas" w:eastAsia="Consolas"/>
                <w:color w:val="21433C"/>
                <w:sz w:val="17"/>
              </w:rPr>
              <w:t>src/inventory/</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原子预占、释放和并发</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TM-B05</w:t>
            </w:r>
          </w:p>
        </w:tc>
      </w:tr>
      <w:tr>
        <w:tc>
          <w:tcPr>
            <w:tcW w:type="dxa" w:w="3389"/>
            <w:vAlign w:val="center"/>
            <w:tcMar>
              <w:top w:w="90" w:type="dxa"/>
              <w:start w:w="110" w:type="dxa"/>
              <w:bottom w:w="90" w:type="dxa"/>
              <w:end w:w="110" w:type="dxa"/>
            </w:tcMar>
            <w:shd w:fill="FFFFFF"/>
          </w:tcPr>
          <w:p>
            <w:pPr>
              <w:spacing w:after="0" w:line="264" w:lineRule="auto"/>
              <w:jc w:val="left"/>
            </w:pPr>
            <w:r>
              <w:rPr>
                <w:rFonts w:ascii="Consolas" w:hAnsi="Consolas" w:eastAsia="Consolas"/>
                <w:color w:val="21433C"/>
                <w:sz w:val="17"/>
              </w:rPr>
              <w:t>src/entitlements/</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课程访问和重复发放</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TM-B03、B05、B07</w:t>
            </w:r>
          </w:p>
        </w:tc>
      </w:tr>
      <w:tr>
        <w:tc>
          <w:tcPr>
            <w:tcW w:type="dxa" w:w="3389"/>
            <w:vAlign w:val="center"/>
            <w:tcMar>
              <w:top w:w="90" w:type="dxa"/>
              <w:start w:w="110" w:type="dxa"/>
              <w:bottom w:w="90" w:type="dxa"/>
              <w:end w:w="110" w:type="dxa"/>
            </w:tcMar>
            <w:shd w:fill="EAF3F0"/>
          </w:tcPr>
          <w:p>
            <w:pPr>
              <w:spacing w:after="0" w:line="264" w:lineRule="auto"/>
              <w:jc w:val="left"/>
            </w:pPr>
            <w:r>
              <w:rPr>
                <w:rFonts w:ascii="Consolas" w:hAnsi="Consolas" w:eastAsia="Consolas"/>
                <w:color w:val="21433C"/>
                <w:sz w:val="17"/>
              </w:rPr>
              <w:t>src/privacy/</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同意、脱敏、导出和删除</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TM-B06</w:t>
            </w:r>
          </w:p>
        </w:tc>
      </w:tr>
      <w:tr>
        <w:tc>
          <w:tcPr>
            <w:tcW w:type="dxa" w:w="3389"/>
            <w:vAlign w:val="center"/>
            <w:tcMar>
              <w:top w:w="90" w:type="dxa"/>
              <w:start w:w="110" w:type="dxa"/>
              <w:bottom w:w="90" w:type="dxa"/>
              <w:end w:w="110" w:type="dxa"/>
            </w:tcMar>
            <w:shd w:fill="FFFFFF"/>
          </w:tcPr>
          <w:p>
            <w:pPr>
              <w:spacing w:after="0" w:line="264" w:lineRule="auto"/>
              <w:jc w:val="left"/>
            </w:pPr>
            <w:r>
              <w:rPr>
                <w:rFonts w:ascii="Consolas" w:hAnsi="Consolas" w:eastAsia="Consolas"/>
                <w:color w:val="21433C"/>
                <w:sz w:val="17"/>
              </w:rPr>
              <w:t>src/admin/</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职责分离和高影响操作</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TM-B09</w:t>
            </w:r>
          </w:p>
        </w:tc>
      </w:tr>
      <w:tr>
        <w:tc>
          <w:tcPr>
            <w:tcW w:type="dxa" w:w="3389"/>
            <w:vAlign w:val="center"/>
            <w:tcMar>
              <w:top w:w="90" w:type="dxa"/>
              <w:start w:w="110" w:type="dxa"/>
              <w:bottom w:w="90" w:type="dxa"/>
              <w:end w:w="110" w:type="dxa"/>
            </w:tcMar>
            <w:shd w:fill="EAF3F0"/>
          </w:tcPr>
          <w:p>
            <w:pPr>
              <w:spacing w:after="0" w:line="264" w:lineRule="auto"/>
              <w:jc w:val="left"/>
            </w:pPr>
            <w:r>
              <w:rPr>
                <w:rFonts w:ascii="Consolas" w:hAnsi="Consolas" w:eastAsia="Consolas"/>
                <w:color w:val="21433C"/>
                <w:sz w:val="17"/>
              </w:rPr>
              <w:t>infra/</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密钥、网络、备份、构建与依赖</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TM-B08、B10</w:t>
            </w:r>
          </w:p>
        </w:tc>
      </w:tr>
    </w:tbl>
    <w:p>
      <w:pPr>
        <w:spacing w:after="40"/>
      </w:pPr>
    </w:p>
    <w:p>
      <w:pPr>
        <w:pStyle w:val="Heading1"/>
        <w:keepNext/>
        <w:keepLines/>
        <w:pageBreakBefore/>
      </w:pPr>
      <w:r>
        <w:rPr>
          <w:rFonts w:ascii="Microsoft YaHei" w:hAnsi="Microsoft YaHei" w:eastAsia="Microsoft YaHei"/>
          <w:b/>
          <w:color w:val="000000"/>
          <w:sz w:val="32"/>
        </w:rPr>
        <w:t>19 ADR 关键决策</w:t>
      </w:r>
    </w:p>
    <w:p>
      <w:pPr>
        <w:pStyle w:val="Heading2"/>
        <w:keepNext/>
        <w:keepLines/>
      </w:pPr>
      <w:r>
        <w:rPr>
          <w:rFonts w:ascii="Microsoft YaHei" w:hAnsi="Microsoft YaHei" w:eastAsia="Microsoft YaHei"/>
          <w:b/>
          <w:color w:val="000000"/>
          <w:sz w:val="26"/>
        </w:rPr>
        <w:t>ADR-B01 模块化单体起步</w:t>
      </w:r>
    </w:p>
    <w:p>
      <w:pPr>
        <w:pStyle w:val="ListBullet"/>
      </w:pPr>
      <w:r>
        <w:rPr>
          <w:rFonts w:ascii="SimSun" w:hAnsi="SimSun" w:eastAsia="SimSun"/>
          <w:b/>
          <w:color w:val="202020"/>
          <w:sz w:val="21"/>
        </w:rPr>
        <w:t>决定：</w:t>
      </w:r>
      <w:r>
        <w:rPr>
          <w:rFonts w:ascii="SimSun" w:hAnsi="SimSun" w:eastAsia="SimSun"/>
          <w:color w:val="202020"/>
          <w:sz w:val="21"/>
        </w:rPr>
        <w:t xml:space="preserve"> 单一业务部署单元，按清晰领域模块和数据库所有权约束组织。</w:t>
      </w:r>
    </w:p>
    <w:p>
      <w:pPr>
        <w:pStyle w:val="ListBullet"/>
      </w:pPr>
      <w:r>
        <w:rPr>
          <w:rFonts w:ascii="SimSun" w:hAnsi="SimSun" w:eastAsia="SimSun"/>
          <w:b/>
          <w:color w:val="202020"/>
          <w:sz w:val="21"/>
        </w:rPr>
        <w:t>理由：</w:t>
      </w:r>
      <w:r>
        <w:rPr>
          <w:rFonts w:ascii="SimSun" w:hAnsi="SimSun" w:eastAsia="SimSun"/>
          <w:color w:val="202020"/>
          <w:sz w:val="21"/>
        </w:rPr>
        <w:t xml:space="preserve"> 5～7 人团队的事务一致性、开发速度和可运维性优先。</w:t>
      </w:r>
    </w:p>
    <w:p>
      <w:pPr>
        <w:pStyle w:val="ListBullet"/>
      </w:pPr>
      <w:r>
        <w:rPr>
          <w:rFonts w:ascii="SimSun" w:hAnsi="SimSun" w:eastAsia="SimSun"/>
          <w:b/>
          <w:color w:val="202020"/>
          <w:sz w:val="21"/>
        </w:rPr>
        <w:t>放弃：</w:t>
      </w:r>
      <w:r>
        <w:rPr>
          <w:rFonts w:ascii="SimSun" w:hAnsi="SimSun" w:eastAsia="SimSun"/>
          <w:color w:val="202020"/>
          <w:sz w:val="21"/>
        </w:rPr>
        <w:t xml:space="preserve"> 微服务独立伸缩与部署自由。</w:t>
      </w:r>
    </w:p>
    <w:p>
      <w:pPr>
        <w:pStyle w:val="ListBullet"/>
      </w:pPr>
      <w:r>
        <w:rPr>
          <w:rFonts w:ascii="SimSun" w:hAnsi="SimSun" w:eastAsia="SimSun"/>
          <w:b/>
          <w:color w:val="202020"/>
          <w:sz w:val="21"/>
        </w:rPr>
        <w:t>代价：</w:t>
      </w:r>
      <w:r>
        <w:rPr>
          <w:rFonts w:ascii="SimSun" w:hAnsi="SimSun" w:eastAsia="SimSun"/>
          <w:color w:val="202020"/>
          <w:sz w:val="21"/>
        </w:rPr>
        <w:t xml:space="preserve"> 需要契约和代码边界防止单体退化。</w:t>
      </w:r>
    </w:p>
    <w:p>
      <w:pPr>
        <w:pStyle w:val="ListBullet"/>
      </w:pPr>
      <w:r>
        <w:rPr>
          <w:rFonts w:ascii="SimSun" w:hAnsi="SimSun" w:eastAsia="SimSun"/>
          <w:b/>
          <w:color w:val="202020"/>
          <w:sz w:val="21"/>
        </w:rPr>
        <w:t>升级信号：</w:t>
      </w:r>
      <w:r>
        <w:rPr>
          <w:rFonts w:ascii="SimSun" w:hAnsi="SimSun" w:eastAsia="SimSun"/>
          <w:color w:val="202020"/>
          <w:sz w:val="21"/>
        </w:rPr>
        <w:t xml:space="preserve"> 多团队发布持续互相阻塞，或支付/RAG/媒体资源需求独立到数量级差异。</w:t>
      </w:r>
    </w:p>
    <w:p>
      <w:pPr>
        <w:pStyle w:val="Heading2"/>
        <w:keepNext/>
        <w:keepLines/>
      </w:pPr>
      <w:r>
        <w:rPr>
          <w:rFonts w:ascii="Microsoft YaHei" w:hAnsi="Microsoft YaHei" w:eastAsia="Microsoft YaHei"/>
          <w:b/>
          <w:color w:val="000000"/>
          <w:sz w:val="26"/>
        </w:rPr>
        <w:t>ADR-B02 关系库同时承载首期业务与向量扩展</w:t>
      </w:r>
    </w:p>
    <w:p>
      <w:pPr>
        <w:pStyle w:val="ListBullet"/>
      </w:pPr>
      <w:r>
        <w:rPr>
          <w:rFonts w:ascii="SimSun" w:hAnsi="SimSun" w:eastAsia="SimSun"/>
          <w:b/>
          <w:color w:val="202020"/>
          <w:sz w:val="21"/>
        </w:rPr>
        <w:t>决定：</w:t>
      </w:r>
      <w:r>
        <w:rPr>
          <w:rFonts w:ascii="SimSun" w:hAnsi="SimSun" w:eastAsia="SimSun"/>
          <w:color w:val="202020"/>
          <w:sz w:val="21"/>
        </w:rPr>
        <w:t xml:space="preserve"> 订单、库存、权益、内容元数据用关系库；小中规模向量使用数据库向量扩展，全文索引用于混合检索。</w:t>
      </w:r>
    </w:p>
    <w:p>
      <w:pPr>
        <w:pStyle w:val="ListBullet"/>
      </w:pPr>
      <w:r>
        <w:rPr>
          <w:rFonts w:ascii="SimSun" w:hAnsi="SimSun" w:eastAsia="SimSun"/>
          <w:b/>
          <w:color w:val="202020"/>
          <w:sz w:val="21"/>
        </w:rPr>
        <w:t>理由：</w:t>
      </w:r>
      <w:r>
        <w:rPr>
          <w:rFonts w:ascii="SimSun" w:hAnsi="SimSun" w:eastAsia="SimSun"/>
          <w:color w:val="202020"/>
          <w:sz w:val="21"/>
        </w:rPr>
        <w:t xml:space="preserve"> 首期 50 万知识块以内可减少独立系统数量。</w:t>
      </w:r>
    </w:p>
    <w:p>
      <w:pPr>
        <w:pStyle w:val="ListBullet"/>
      </w:pPr>
      <w:r>
        <w:rPr>
          <w:rFonts w:ascii="SimSun" w:hAnsi="SimSun" w:eastAsia="SimSun"/>
          <w:b/>
          <w:color w:val="202020"/>
          <w:sz w:val="21"/>
        </w:rPr>
        <w:t>放弃：</w:t>
      </w:r>
      <w:r>
        <w:rPr>
          <w:rFonts w:ascii="SimSun" w:hAnsi="SimSun" w:eastAsia="SimSun"/>
          <w:color w:val="202020"/>
          <w:sz w:val="21"/>
        </w:rPr>
        <w:t xml:space="preserve"> 专用向量库的超大规模能力。</w:t>
      </w:r>
    </w:p>
    <w:p>
      <w:pPr>
        <w:pStyle w:val="ListBullet"/>
      </w:pPr>
      <w:r>
        <w:rPr>
          <w:rFonts w:ascii="SimSun" w:hAnsi="SimSun" w:eastAsia="SimSun"/>
          <w:b/>
          <w:color w:val="202020"/>
          <w:sz w:val="21"/>
        </w:rPr>
        <w:t>代价：</w:t>
      </w:r>
      <w:r>
        <w:rPr>
          <w:rFonts w:ascii="SimSun" w:hAnsi="SimSun" w:eastAsia="SimSun"/>
          <w:color w:val="202020"/>
          <w:sz w:val="21"/>
        </w:rPr>
        <w:t xml:space="preserve"> 检索与交易资源需隔离连接池和容量。</w:t>
      </w:r>
    </w:p>
    <w:p>
      <w:pPr>
        <w:pStyle w:val="ListBullet"/>
      </w:pPr>
      <w:r>
        <w:rPr>
          <w:rFonts w:ascii="SimSun" w:hAnsi="SimSun" w:eastAsia="SimSun"/>
          <w:b/>
          <w:color w:val="202020"/>
          <w:sz w:val="21"/>
        </w:rPr>
        <w:t>升级信号：</w:t>
      </w:r>
      <w:r>
        <w:rPr>
          <w:rFonts w:ascii="SimSun" w:hAnsi="SimSun" w:eastAsia="SimSun"/>
          <w:color w:val="202020"/>
          <w:sz w:val="21"/>
        </w:rPr>
        <w:t xml:space="preserve"> 向量规模超百万级且检索 p95/过滤效率不达标，或索引重建影响业务库。</w:t>
      </w:r>
    </w:p>
    <w:p>
      <w:pPr>
        <w:pStyle w:val="Heading2"/>
        <w:keepNext/>
        <w:keepLines/>
      </w:pPr>
      <w:r>
        <w:rPr>
          <w:rFonts w:ascii="Microsoft YaHei" w:hAnsi="Microsoft YaHei" w:eastAsia="Microsoft YaHei"/>
          <w:b/>
          <w:color w:val="000000"/>
          <w:sz w:val="26"/>
        </w:rPr>
        <w:t>ADR-B03 RAG + 混合检索，不用微调承载事实</w:t>
      </w:r>
    </w:p>
    <w:p>
      <w:pPr>
        <w:pStyle w:val="ListBullet"/>
      </w:pPr>
      <w:r>
        <w:rPr>
          <w:rFonts w:ascii="SimSun" w:hAnsi="SimSun" w:eastAsia="SimSun"/>
          <w:b/>
          <w:color w:val="202020"/>
          <w:sz w:val="21"/>
        </w:rPr>
        <w:t>决定：</w:t>
      </w:r>
      <w:r>
        <w:rPr>
          <w:rFonts w:ascii="SimSun" w:hAnsi="SimSun" w:eastAsia="SimSun"/>
          <w:color w:val="202020"/>
          <w:sz w:val="21"/>
        </w:rPr>
        <w:t xml:space="preserve"> 事实与实时内容由 RAG/业务 API 提供，模型微调只可能用于风格或分类。</w:t>
      </w:r>
    </w:p>
    <w:p>
      <w:pPr>
        <w:pStyle w:val="ListBullet"/>
      </w:pPr>
      <w:r>
        <w:rPr>
          <w:rFonts w:ascii="SimSun" w:hAnsi="SimSun" w:eastAsia="SimSun"/>
          <w:b/>
          <w:color w:val="202020"/>
          <w:sz w:val="21"/>
        </w:rPr>
        <w:t>理由：</w:t>
      </w:r>
      <w:r>
        <w:rPr>
          <w:rFonts w:ascii="SimSun" w:hAnsi="SimSun" w:eastAsia="SimSun"/>
          <w:color w:val="202020"/>
          <w:sz w:val="21"/>
        </w:rPr>
        <w:t xml:space="preserve"> 内容持续更新且需要引用、权限和撤回。</w:t>
      </w:r>
    </w:p>
    <w:p>
      <w:pPr>
        <w:pStyle w:val="ListBullet"/>
      </w:pPr>
      <w:r>
        <w:rPr>
          <w:rFonts w:ascii="SimSun" w:hAnsi="SimSun" w:eastAsia="SimSun"/>
          <w:b/>
          <w:color w:val="202020"/>
          <w:sz w:val="21"/>
        </w:rPr>
        <w:t>代价：</w:t>
      </w:r>
      <w:r>
        <w:rPr>
          <w:rFonts w:ascii="SimSun" w:hAnsi="SimSun" w:eastAsia="SimSun"/>
          <w:color w:val="202020"/>
          <w:sz w:val="21"/>
        </w:rPr>
        <w:t xml:space="preserve"> 检索、重排、引用校验和评测是长期管线。</w:t>
      </w:r>
    </w:p>
    <w:p>
      <w:pPr>
        <w:pStyle w:val="ListBullet"/>
      </w:pPr>
      <w:r>
        <w:rPr>
          <w:rFonts w:ascii="SimSun" w:hAnsi="SimSun" w:eastAsia="SimSun"/>
          <w:b/>
          <w:color w:val="202020"/>
          <w:sz w:val="21"/>
        </w:rPr>
        <w:t>升级信号：</w:t>
      </w:r>
      <w:r>
        <w:rPr>
          <w:rFonts w:ascii="SimSun" w:hAnsi="SimSun" w:eastAsia="SimSun"/>
          <w:color w:val="202020"/>
          <w:sz w:val="21"/>
        </w:rPr>
        <w:t xml:space="preserve"> 召回/准确率低于 90%时先优化切块、混合检索和重排。</w:t>
      </w:r>
    </w:p>
    <w:p>
      <w:pPr>
        <w:pStyle w:val="Heading2"/>
        <w:keepNext/>
        <w:keepLines/>
      </w:pPr>
      <w:r>
        <w:rPr>
          <w:rFonts w:ascii="Microsoft YaHei" w:hAnsi="Microsoft YaHei" w:eastAsia="Microsoft YaHei"/>
          <w:b/>
          <w:color w:val="000000"/>
          <w:sz w:val="26"/>
        </w:rPr>
        <w:t>ADR-B04 第三方支付薄接入</w:t>
      </w:r>
    </w:p>
    <w:p>
      <w:pPr>
        <w:pStyle w:val="ListBullet"/>
      </w:pPr>
      <w:r>
        <w:rPr>
          <w:rFonts w:ascii="SimSun" w:hAnsi="SimSun" w:eastAsia="SimSun"/>
          <w:b/>
          <w:color w:val="202020"/>
          <w:sz w:val="21"/>
        </w:rPr>
        <w:t>决定：</w:t>
      </w:r>
      <w:r>
        <w:rPr>
          <w:rFonts w:ascii="SimSun" w:hAnsi="SimSun" w:eastAsia="SimSun"/>
          <w:color w:val="202020"/>
          <w:sz w:val="21"/>
        </w:rPr>
        <w:t xml:space="preserve"> 资金托管给持牌渠道；平台维护订单、支付尝试、未知态、幂等和对账，不存卡数据。</w:t>
      </w:r>
    </w:p>
    <w:p>
      <w:pPr>
        <w:pStyle w:val="ListBullet"/>
      </w:pPr>
      <w:r>
        <w:rPr>
          <w:rFonts w:ascii="SimSun" w:hAnsi="SimSun" w:eastAsia="SimSun"/>
          <w:b/>
          <w:color w:val="202020"/>
          <w:sz w:val="21"/>
        </w:rPr>
        <w:t>理由：</w:t>
      </w:r>
      <w:r>
        <w:rPr>
          <w:rFonts w:ascii="SimSun" w:hAnsi="SimSun" w:eastAsia="SimSun"/>
          <w:color w:val="202020"/>
          <w:sz w:val="21"/>
        </w:rPr>
        <w:t xml:space="preserve"> 缩小合规和安全范围。</w:t>
      </w:r>
    </w:p>
    <w:p>
      <w:pPr>
        <w:pStyle w:val="ListBullet"/>
      </w:pPr>
      <w:r>
        <w:rPr>
          <w:rFonts w:ascii="SimSun" w:hAnsi="SimSun" w:eastAsia="SimSun"/>
          <w:b/>
          <w:color w:val="202020"/>
          <w:sz w:val="21"/>
        </w:rPr>
        <w:t>代价：</w:t>
      </w:r>
      <w:r>
        <w:rPr>
          <w:rFonts w:ascii="SimSun" w:hAnsi="SimSun" w:eastAsia="SimSun"/>
          <w:color w:val="202020"/>
          <w:sz w:val="21"/>
        </w:rPr>
        <w:t xml:space="preserve"> 受渠道费率、可用性和回调语义约束。</w:t>
      </w:r>
    </w:p>
    <w:p>
      <w:pPr>
        <w:pStyle w:val="ListBullet"/>
      </w:pPr>
      <w:r>
        <w:rPr>
          <w:rFonts w:ascii="SimSun" w:hAnsi="SimSun" w:eastAsia="SimSun"/>
          <w:b/>
          <w:color w:val="202020"/>
          <w:sz w:val="21"/>
        </w:rPr>
        <w:t>升级信号：</w:t>
      </w:r>
      <w:r>
        <w:rPr>
          <w:rFonts w:ascii="SimSun" w:hAnsi="SimSun" w:eastAsia="SimSun"/>
          <w:color w:val="202020"/>
          <w:sz w:val="21"/>
        </w:rPr>
        <w:t xml:space="preserve"> 多渠道路由、分账或复杂清结算成为真实业务需求时另立项目。</w:t>
      </w:r>
    </w:p>
    <w:p>
      <w:pPr>
        <w:pStyle w:val="Heading2"/>
        <w:keepNext/>
        <w:keepLines/>
      </w:pPr>
      <w:r>
        <w:rPr>
          <w:rFonts w:ascii="Microsoft YaHei" w:hAnsi="Microsoft YaHei" w:eastAsia="Microsoft YaHei"/>
          <w:b/>
          <w:color w:val="000000"/>
          <w:sz w:val="26"/>
        </w:rPr>
        <w:t>ADR-B05 单库事务 + Outbox + 补偿，而非分布式大事务</w:t>
      </w:r>
    </w:p>
    <w:p>
      <w:pPr>
        <w:pStyle w:val="ListBullet"/>
      </w:pPr>
      <w:r>
        <w:rPr>
          <w:rFonts w:ascii="SimSun" w:hAnsi="SimSun" w:eastAsia="SimSun"/>
          <w:b/>
          <w:color w:val="202020"/>
          <w:sz w:val="21"/>
        </w:rPr>
        <w:t>决定：</w:t>
      </w:r>
      <w:r>
        <w:rPr>
          <w:rFonts w:ascii="SimSun" w:hAnsi="SimSun" w:eastAsia="SimSun"/>
          <w:color w:val="202020"/>
          <w:sz w:val="21"/>
        </w:rPr>
        <w:t xml:space="preserve"> 核心状态在本地事务提交，同时写 Outbox；权益、通知、索引和物流异步消费并幂等补偿。</w:t>
      </w:r>
    </w:p>
    <w:p>
      <w:pPr>
        <w:pStyle w:val="ListBullet"/>
      </w:pPr>
      <w:r>
        <w:rPr>
          <w:rFonts w:ascii="SimSun" w:hAnsi="SimSun" w:eastAsia="SimSun"/>
          <w:b/>
          <w:color w:val="202020"/>
          <w:sz w:val="21"/>
        </w:rPr>
        <w:t>理由：</w:t>
      </w:r>
      <w:r>
        <w:rPr>
          <w:rFonts w:ascii="SimSun" w:hAnsi="SimSun" w:eastAsia="SimSun"/>
          <w:color w:val="202020"/>
          <w:sz w:val="21"/>
        </w:rPr>
        <w:t xml:space="preserve"> 避免长事务和外部依赖拖死交易。</w:t>
      </w:r>
    </w:p>
    <w:p>
      <w:pPr>
        <w:pStyle w:val="ListBullet"/>
      </w:pPr>
      <w:r>
        <w:rPr>
          <w:rFonts w:ascii="SimSun" w:hAnsi="SimSun" w:eastAsia="SimSun"/>
          <w:b/>
          <w:color w:val="202020"/>
          <w:sz w:val="21"/>
        </w:rPr>
        <w:t>代价：</w:t>
      </w:r>
      <w:r>
        <w:rPr>
          <w:rFonts w:ascii="SimSun" w:hAnsi="SimSun" w:eastAsia="SimSun"/>
          <w:color w:val="202020"/>
          <w:sz w:val="21"/>
        </w:rPr>
        <w:t xml:space="preserve"> 周边数据短暂最终一致，需要对账和重试。</w:t>
      </w:r>
    </w:p>
    <w:p>
      <w:pPr>
        <w:pStyle w:val="ListBullet"/>
      </w:pPr>
      <w:r>
        <w:rPr>
          <w:rFonts w:ascii="SimSun" w:hAnsi="SimSun" w:eastAsia="SimSun"/>
          <w:b/>
          <w:color w:val="202020"/>
          <w:sz w:val="21"/>
        </w:rPr>
        <w:t>升级信号：</w:t>
      </w:r>
      <w:r>
        <w:rPr>
          <w:rFonts w:ascii="SimSun" w:hAnsi="SimSun" w:eastAsia="SimSun"/>
          <w:color w:val="202020"/>
          <w:sz w:val="21"/>
        </w:rPr>
        <w:t xml:space="preserve"> 队列积压影响 SLA、补偿量超人工处理能力时拆独立 Worker/域服务。</w:t>
      </w:r>
    </w:p>
    <w:p>
      <w:pPr>
        <w:pStyle w:val="Heading2"/>
        <w:keepNext/>
        <w:keepLines/>
      </w:pPr>
      <w:r>
        <w:rPr>
          <w:rFonts w:ascii="Microsoft YaHei" w:hAnsi="Microsoft YaHei" w:eastAsia="Microsoft YaHei"/>
          <w:b/>
          <w:color w:val="000000"/>
          <w:sz w:val="26"/>
        </w:rPr>
        <w:t>ADR-B06 确定性业务代码控制高影响动作</w:t>
      </w:r>
    </w:p>
    <w:p>
      <w:pPr>
        <w:pStyle w:val="ListBullet"/>
      </w:pPr>
      <w:r>
        <w:rPr>
          <w:rFonts w:ascii="SimSun" w:hAnsi="SimSun" w:eastAsia="SimSun"/>
          <w:b/>
          <w:color w:val="202020"/>
          <w:sz w:val="21"/>
        </w:rPr>
        <w:t>决定：</w:t>
      </w:r>
      <w:r>
        <w:rPr>
          <w:rFonts w:ascii="SimSun" w:hAnsi="SimSun" w:eastAsia="SimSun"/>
          <w:color w:val="202020"/>
          <w:sz w:val="21"/>
        </w:rPr>
        <w:t xml:space="preserve"> Agent 可查询和建议，但不能直接确认支付、退款、库存、权限或发布。</w:t>
      </w:r>
    </w:p>
    <w:p>
      <w:pPr>
        <w:pStyle w:val="ListBullet"/>
      </w:pPr>
      <w:r>
        <w:rPr>
          <w:rFonts w:ascii="SimSun" w:hAnsi="SimSun" w:eastAsia="SimSun"/>
          <w:b/>
          <w:color w:val="202020"/>
          <w:sz w:val="21"/>
        </w:rPr>
        <w:t>理由：</w:t>
      </w:r>
      <w:r>
        <w:rPr>
          <w:rFonts w:ascii="SimSun" w:hAnsi="SimSun" w:eastAsia="SimSun"/>
          <w:color w:val="202020"/>
          <w:sz w:val="21"/>
        </w:rPr>
        <w:t xml:space="preserve"> 自主性不能牺牲资金正确性、可审计性和用户确认。</w:t>
      </w:r>
    </w:p>
    <w:p>
      <w:pPr>
        <w:pStyle w:val="ListBullet"/>
      </w:pPr>
      <w:r>
        <w:rPr>
          <w:rFonts w:ascii="SimSun" w:hAnsi="SimSun" w:eastAsia="SimSun"/>
          <w:b/>
          <w:color w:val="202020"/>
          <w:sz w:val="21"/>
        </w:rPr>
        <w:t>代价：</w:t>
      </w:r>
      <w:r>
        <w:rPr>
          <w:rFonts w:ascii="SimSun" w:hAnsi="SimSun" w:eastAsia="SimSun"/>
          <w:color w:val="202020"/>
          <w:sz w:val="21"/>
        </w:rPr>
        <w:t xml:space="preserve"> 对话流程需要显式跳转和确认，自动化程度较低。</w:t>
      </w:r>
    </w:p>
    <w:p>
      <w:pPr>
        <w:pStyle w:val="ListBullet"/>
      </w:pPr>
      <w:r>
        <w:rPr>
          <w:rFonts w:ascii="SimSun" w:hAnsi="SimSun" w:eastAsia="SimSun"/>
          <w:b/>
          <w:color w:val="202020"/>
          <w:sz w:val="21"/>
        </w:rPr>
        <w:t>升级信号：</w:t>
      </w:r>
      <w:r>
        <w:rPr>
          <w:rFonts w:ascii="SimSun" w:hAnsi="SimSun" w:eastAsia="SimSun"/>
          <w:color w:val="202020"/>
          <w:sz w:val="21"/>
        </w:rPr>
        <w:t xml:space="preserve"> 只有经过安全评测、权限沙箱和人工审批后才逐项开放低风险工具。</w:t>
      </w:r>
    </w:p>
    <w:p>
      <w:pPr>
        <w:pStyle w:val="Heading1"/>
        <w:keepNext/>
        <w:keepLines/>
        <w:pageBreakBefore/>
      </w:pPr>
      <w:r>
        <w:rPr>
          <w:rFonts w:ascii="Microsoft YaHei" w:hAnsi="Microsoft YaHei" w:eastAsia="Microsoft YaHei"/>
          <w:b/>
          <w:color w:val="000000"/>
          <w:sz w:val="32"/>
        </w:rPr>
        <w:t>20 实施路线、团队与人日</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阶段</w:t>
            </w:r>
          </w:p>
        </w:tc>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周期</w:t>
            </w:r>
          </w:p>
        </w:tc>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主要交付</w:t>
            </w:r>
          </w:p>
        </w:tc>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人日</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产品与验证</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第 1～2 周</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访谈、原型、内容模型、黄金评测、交易规则</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30～40</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基础与身份</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第 3～5 周</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数据层、部署、身份/RBAC/MFA、审计、CMS 骨架</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55～70</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内容、RAG 与推荐</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第 4～8 周</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导入审核、混合检索、Agent 护栏、画像推荐</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75～95</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课程与学习</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第 6～10 周</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课程目录、试听、权益、播放、进度、测验</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60～80</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商品与交易</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第 8～13 周</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SKU/库存、购物车、订单、支付、对账、退款</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90～120</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运营与通知</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第 11～15 周</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后台、营销、售后、通知、漏斗和成本看板</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45～65</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硬化与上线</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第 14～18 周</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性能、安全、灾备、可用性、灰度和运营演练</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45～55</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b/>
                <w:color w:val="202020"/>
                <w:sz w:val="17"/>
              </w:rPr>
              <w:t>总计</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b/>
                <w:color w:val="202020"/>
                <w:sz w:val="17"/>
              </w:rPr>
              <w:t>18 周</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b/>
                <w:color w:val="202020"/>
                <w:sz w:val="17"/>
              </w:rPr>
              <w:t>邀请制商业化 v1</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b/>
                <w:color w:val="202020"/>
                <w:sz w:val="17"/>
              </w:rPr>
              <w:t>400～525</w:t>
            </w:r>
          </w:p>
        </w:tc>
      </w:tr>
    </w:tbl>
    <w:p>
      <w:pPr>
        <w:spacing w:after="40"/>
      </w:pPr>
    </w:p>
    <w:p>
      <w:pPr>
        <w:spacing w:after="100"/>
      </w:pPr>
      <w:r>
        <w:rPr>
          <w:rFonts w:ascii="SimSun" w:hAnsi="SimSun" w:eastAsia="SimSun"/>
          <w:b/>
          <w:color w:val="202020"/>
          <w:sz w:val="21"/>
        </w:rPr>
        <w:t>估算口径：</w:t>
      </w:r>
      <w:r>
        <w:rPr>
          <w:rFonts w:ascii="SimSun" w:hAnsi="SimSun" w:eastAsia="SimSun"/>
          <w:color w:val="202020"/>
          <w:sz w:val="21"/>
        </w:rPr>
        <w:t xml:space="preserve"> 包含产品、设计、开发、测试、基础安全和内容工具，不含课程视频大规模制作、线下仓储和客服人力。准确度为 ±25%，在第 2 周范围冻结后重新估算。</w:t>
      </w:r>
    </w:p>
    <w:p>
      <w:pPr>
        <w:pStyle w:val="Heading2"/>
        <w:keepNext/>
        <w:keepLines/>
      </w:pPr>
      <w:r>
        <w:rPr>
          <w:rFonts w:ascii="Microsoft YaHei" w:hAnsi="Microsoft YaHei" w:eastAsia="Microsoft YaHei"/>
          <w:b/>
          <w:color w:val="000000"/>
          <w:sz w:val="26"/>
        </w:rPr>
        <w:t>演进路线</w:t>
      </w:r>
    </w:p>
    <w:p>
      <w:pPr>
        <w:pStyle w:val="ListBullet"/>
      </w:pPr>
      <w:r>
        <w:rPr>
          <w:rFonts w:ascii="SimSun" w:hAnsi="SimSun" w:eastAsia="SimSun"/>
          <w:b/>
          <w:color w:val="202020"/>
          <w:sz w:val="21"/>
        </w:rPr>
        <w:t>MVP（0～3 个月）：</w:t>
      </w:r>
      <w:r>
        <w:rPr>
          <w:rFonts w:ascii="SimSun" w:hAnsi="SimSun" w:eastAsia="SimSun"/>
          <w:color w:val="202020"/>
          <w:sz w:val="21"/>
        </w:rPr>
        <w:t xml:space="preserve"> 模块化单体、单品牌、第三方模型/支付、混合检索、核心课程与茶品闭环。</w:t>
      </w:r>
    </w:p>
    <w:p>
      <w:pPr>
        <w:pStyle w:val="ListBullet"/>
      </w:pPr>
      <w:r>
        <w:rPr>
          <w:rFonts w:ascii="SimSun" w:hAnsi="SimSun" w:eastAsia="SimSun"/>
          <w:b/>
          <w:color w:val="202020"/>
          <w:sz w:val="21"/>
        </w:rPr>
        <w:t>成长期（3～12 个月）：</w:t>
      </w:r>
      <w:r>
        <w:rPr>
          <w:rFonts w:ascii="SimSun" w:hAnsi="SimSun" w:eastAsia="SimSun"/>
          <w:color w:val="202020"/>
          <w:sz w:val="21"/>
        </w:rPr>
        <w:t xml:space="preserve"> 应用多副本、读缓存/副本、独立搜索、模型路由、完善对账、优惠与运营自动化。</w:t>
      </w:r>
    </w:p>
    <w:p>
      <w:pPr>
        <w:pStyle w:val="ListBullet"/>
      </w:pPr>
      <w:r>
        <w:rPr>
          <w:rFonts w:ascii="SimSun" w:hAnsi="SimSun" w:eastAsia="SimSun"/>
          <w:b/>
          <w:color w:val="202020"/>
          <w:sz w:val="21"/>
        </w:rPr>
        <w:t>成熟期（12 个月以后）：</w:t>
      </w:r>
      <w:r>
        <w:rPr>
          <w:rFonts w:ascii="SimSun" w:hAnsi="SimSun" w:eastAsia="SimSun"/>
          <w:color w:val="202020"/>
          <w:sz w:val="21"/>
        </w:rPr>
        <w:t xml:space="preserve"> 仅在指标触发时拆 Agent、交易、媒体等服务；向量库分片、跨故障域容灾和精细成本治理。</w:t>
      </w:r>
    </w:p>
    <w:p>
      <w:pPr>
        <w:pStyle w:val="Heading1"/>
        <w:keepNext/>
        <w:keepLines/>
        <w:pageBreakBefore/>
      </w:pPr>
      <w:r>
        <w:rPr>
          <w:rFonts w:ascii="Microsoft YaHei" w:hAnsi="Microsoft YaHei" w:eastAsia="Microsoft YaHei"/>
          <w:b/>
          <w:color w:val="000000"/>
          <w:sz w:val="32"/>
        </w:rPr>
        <w:t>21 测试要求</w:t>
      </w:r>
    </w:p>
    <w:p>
      <w:pPr>
        <w:pStyle w:val="ListBullet"/>
      </w:pPr>
      <w:r>
        <w:rPr>
          <w:rFonts w:ascii="SimSun" w:hAnsi="SimSun" w:eastAsia="SimSun"/>
          <w:b/>
          <w:color w:val="202020"/>
          <w:sz w:val="21"/>
        </w:rPr>
        <w:t>单元测试：</w:t>
      </w:r>
      <w:r>
        <w:rPr>
          <w:rFonts w:ascii="SimSun" w:hAnsi="SimSun" w:eastAsia="SimSun"/>
          <w:color w:val="202020"/>
          <w:sz w:val="21"/>
        </w:rPr>
        <w:t xml:space="preserve"> 金额、优惠、库存、状态机、幂等、权益、授权、脱敏和推荐规则；核心域覆盖率 ≥ 85%，全局 ≥ 80%。</w:t>
      </w:r>
    </w:p>
    <w:p>
      <w:pPr>
        <w:pStyle w:val="ListBullet"/>
      </w:pPr>
      <w:r>
        <w:rPr>
          <w:rFonts w:ascii="SimSun" w:hAnsi="SimSun" w:eastAsia="SimSun"/>
          <w:b/>
          <w:color w:val="202020"/>
          <w:sz w:val="21"/>
        </w:rPr>
        <w:t>契约测试：</w:t>
      </w:r>
      <w:r>
        <w:rPr>
          <w:rFonts w:ascii="SimSun" w:hAnsi="SimSun" w:eastAsia="SimSun"/>
          <w:color w:val="202020"/>
          <w:sz w:val="21"/>
        </w:rPr>
        <w:t xml:space="preserve"> 支付、物流、模型、短信适配层；模拟超时、重复、乱序和错误签名。</w:t>
      </w:r>
    </w:p>
    <w:p>
      <w:pPr>
        <w:pStyle w:val="ListBullet"/>
      </w:pPr>
      <w:r>
        <w:rPr>
          <w:rFonts w:ascii="SimSun" w:hAnsi="SimSun" w:eastAsia="SimSun"/>
          <w:b/>
          <w:color w:val="202020"/>
          <w:sz w:val="21"/>
        </w:rPr>
        <w:t>集成测试：</w:t>
      </w:r>
      <w:r>
        <w:rPr>
          <w:rFonts w:ascii="SimSun" w:hAnsi="SimSun" w:eastAsia="SimSun"/>
          <w:color w:val="202020"/>
          <w:sz w:val="21"/>
        </w:rPr>
        <w:t xml:space="preserve"> 支付确认→权益/库存/通知；退款→权益撤销/库存；发布→索引→问答引用。</w:t>
      </w:r>
    </w:p>
    <w:p>
      <w:pPr>
        <w:pStyle w:val="ListBullet"/>
      </w:pPr>
      <w:r>
        <w:rPr>
          <w:rFonts w:ascii="SimSun" w:hAnsi="SimSun" w:eastAsia="SimSun"/>
          <w:b/>
          <w:color w:val="202020"/>
          <w:sz w:val="21"/>
        </w:rPr>
        <w:t>端到端：</w:t>
      </w:r>
      <w:r>
        <w:rPr>
          <w:rFonts w:ascii="SimSun" w:hAnsi="SimSun" w:eastAsia="SimSun"/>
          <w:color w:val="202020"/>
          <w:sz w:val="21"/>
        </w:rPr>
        <w:t xml:space="preserve"> 匿名体验→注册→推荐→购买课程→学习；购买茶品→支付→发货→售后。</w:t>
      </w:r>
    </w:p>
    <w:p>
      <w:pPr>
        <w:pStyle w:val="ListBullet"/>
      </w:pPr>
      <w:r>
        <w:rPr>
          <w:rFonts w:ascii="SimSun" w:hAnsi="SimSun" w:eastAsia="SimSun"/>
          <w:b/>
          <w:color w:val="202020"/>
          <w:sz w:val="21"/>
        </w:rPr>
        <w:t>AI 评测：</w:t>
      </w:r>
      <w:r>
        <w:rPr>
          <w:rFonts w:ascii="SimSun" w:hAnsi="SimSun" w:eastAsia="SimSun"/>
          <w:color w:val="202020"/>
          <w:sz w:val="21"/>
        </w:rPr>
        <w:t xml:space="preserve"> 黄金集全部运行；事实 ≥ 90%、引用 ≥ 95%、硬约束 ≥ 95%、高风险违规 0。</w:t>
      </w:r>
    </w:p>
    <w:p>
      <w:pPr>
        <w:pStyle w:val="ListBullet"/>
      </w:pPr>
      <w:r>
        <w:rPr>
          <w:rFonts w:ascii="SimSun" w:hAnsi="SimSun" w:eastAsia="SimSun"/>
          <w:b/>
          <w:color w:val="202020"/>
          <w:sz w:val="21"/>
        </w:rPr>
        <w:t>并发与性能：</w:t>
      </w:r>
      <w:r>
        <w:rPr>
          <w:rFonts w:ascii="SimSun" w:hAnsi="SimSun" w:eastAsia="SimSun"/>
          <w:color w:val="202020"/>
          <w:sz w:val="21"/>
        </w:rPr>
        <w:t xml:space="preserve"> 20 API QPS、30 AI 并发持续 30 分钟；库存 100 并发不超卖；支付重复回调 1,000 次只产生一次结果。</w:t>
      </w:r>
    </w:p>
    <w:p>
      <w:pPr>
        <w:pStyle w:val="ListBullet"/>
      </w:pPr>
      <w:r>
        <w:rPr>
          <w:rFonts w:ascii="SimSun" w:hAnsi="SimSun" w:eastAsia="SimSun"/>
          <w:b/>
          <w:color w:val="202020"/>
          <w:sz w:val="21"/>
        </w:rPr>
        <w:t>安全：</w:t>
      </w:r>
      <w:r>
        <w:rPr>
          <w:rFonts w:ascii="SimSun" w:hAnsi="SimSun" w:eastAsia="SimSun"/>
          <w:color w:val="202020"/>
          <w:sz w:val="21"/>
        </w:rPr>
        <w:t xml:space="preserve"> SAST、依赖/密钥扫描、DAST、对象越权、支付回调、上传解析、提示注入、日志 DLP、管理员流程；上线前独立渗透测试。</w:t>
      </w:r>
    </w:p>
    <w:p>
      <w:pPr>
        <w:pStyle w:val="ListBullet"/>
      </w:pPr>
      <w:r>
        <w:rPr>
          <w:rFonts w:ascii="SimSun" w:hAnsi="SimSun" w:eastAsia="SimSun"/>
          <w:b/>
          <w:color w:val="202020"/>
          <w:sz w:val="21"/>
        </w:rPr>
        <w:t>恢复演练：</w:t>
      </w:r>
      <w:r>
        <w:rPr>
          <w:rFonts w:ascii="SimSun" w:hAnsi="SimSun" w:eastAsia="SimSun"/>
          <w:color w:val="202020"/>
          <w:sz w:val="21"/>
        </w:rPr>
        <w:t xml:space="preserve"> 每季度恢复备份；验证首发 RPO≤1 小时、RTO≤4 小时。</w:t>
      </w:r>
    </w:p>
    <w:p>
      <w:pPr>
        <w:pStyle w:val="ListBullet"/>
      </w:pPr>
      <w:r>
        <w:rPr>
          <w:rFonts w:ascii="SimSun" w:hAnsi="SimSun" w:eastAsia="SimSun"/>
          <w:b/>
          <w:color w:val="202020"/>
          <w:sz w:val="21"/>
        </w:rPr>
        <w:t>可用性：</w:t>
      </w:r>
      <w:r>
        <w:rPr>
          <w:rFonts w:ascii="SimSun" w:hAnsi="SimSun" w:eastAsia="SimSun"/>
          <w:color w:val="202020"/>
          <w:sz w:val="21"/>
        </w:rPr>
        <w:t xml:space="preserve"> 每个主画像至少 5 人完成指定任务；购买和学习核心任务成功率 ≥ 85%。</w:t>
      </w:r>
    </w:p>
    <w:p>
      <w:pPr>
        <w:pStyle w:val="Heading1"/>
        <w:keepNext/>
        <w:keepLines/>
      </w:pPr>
      <w:r>
        <w:rPr>
          <w:rFonts w:ascii="Microsoft YaHei" w:hAnsi="Microsoft YaHei" w:eastAsia="Microsoft YaHei"/>
          <w:b/>
          <w:color w:val="000000"/>
          <w:sz w:val="32"/>
        </w:rPr>
        <w:t>22 发布标准与上线策略</w:t>
      </w:r>
    </w:p>
    <w:p>
      <w:pPr>
        <w:pStyle w:val="Heading2"/>
        <w:keepNext/>
        <w:keepLines/>
      </w:pPr>
      <w:r>
        <w:rPr>
          <w:rFonts w:ascii="Microsoft YaHei" w:hAnsi="Microsoft YaHei" w:eastAsia="Microsoft YaHei"/>
          <w:b/>
          <w:color w:val="000000"/>
          <w:sz w:val="26"/>
        </w:rPr>
        <w:t>发布门槛</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5083"/>
            <w:vAlign w:val="center"/>
            <w:tcMar>
              <w:top w:w="90" w:type="dxa"/>
              <w:start w:w="110" w:type="dxa"/>
              <w:bottom w:w="90" w:type="dxa"/>
              <w:end w:w="110" w:type="dxa"/>
            </w:tcMar>
            <w:shd w:fill="1F4D45"/>
          </w:tcPr>
          <w:p>
            <w:pPr>
              <w:spacing w:after="0"/>
              <w:jc w:val="center"/>
            </w:pPr>
            <w:r>
              <w:rPr>
                <w:rFonts w:ascii="SimSun" w:hAnsi="SimSun" w:eastAsia="SimSun"/>
                <w:b/>
                <w:color w:val="FFFFFF"/>
                <w:sz w:val="18"/>
              </w:rPr>
              <w:t>维度</w:t>
            </w:r>
          </w:p>
        </w:tc>
        <w:tc>
          <w:tcPr>
            <w:tcW w:type="dxa" w:w="5083"/>
            <w:vAlign w:val="center"/>
            <w:tcMar>
              <w:top w:w="90" w:type="dxa"/>
              <w:start w:w="110" w:type="dxa"/>
              <w:bottom w:w="90" w:type="dxa"/>
              <w:end w:w="110" w:type="dxa"/>
            </w:tcMar>
            <w:shd w:fill="1F4D45"/>
          </w:tcPr>
          <w:p>
            <w:pPr>
              <w:spacing w:after="0"/>
              <w:jc w:val="center"/>
            </w:pPr>
            <w:r>
              <w:rPr>
                <w:rFonts w:ascii="SimSun" w:hAnsi="SimSun" w:eastAsia="SimSun"/>
                <w:b/>
                <w:color w:val="FFFFFF"/>
                <w:sz w:val="18"/>
              </w:rPr>
              <w:t>阻断标准</w:t>
            </w:r>
          </w:p>
        </w:tc>
      </w:tr>
      <w:tr>
        <w:tc>
          <w:tcPr>
            <w:tcW w:type="dxa" w:w="508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功能</w:t>
            </w:r>
          </w:p>
        </w:tc>
        <w:tc>
          <w:tcPr>
            <w:tcW w:type="dxa" w:w="508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8 项 Must-have 全部通过；支付、权益、库存、退款主路径 E2E 通过</w:t>
            </w:r>
          </w:p>
        </w:tc>
      </w:tr>
      <w:tr>
        <w:tc>
          <w:tcPr>
            <w:tcW w:type="dxa" w:w="508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正确性</w:t>
            </w:r>
          </w:p>
        </w:tc>
        <w:tc>
          <w:tcPr>
            <w:tcW w:type="dxa" w:w="508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无负库存、重复扣款/退款、错误发权益；对账差异可定位可补偿</w:t>
            </w:r>
          </w:p>
        </w:tc>
      </w:tr>
      <w:tr>
        <w:tc>
          <w:tcPr>
            <w:tcW w:type="dxa" w:w="508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AI 质量</w:t>
            </w:r>
          </w:p>
        </w:tc>
        <w:tc>
          <w:tcPr>
            <w:tcW w:type="dxa" w:w="508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事实 ≥ 90%、引用 ≥ 95%、推荐约束 ≥ 95%、高风险违规 0</w:t>
            </w:r>
          </w:p>
        </w:tc>
      </w:tr>
      <w:tr>
        <w:tc>
          <w:tcPr>
            <w:tcW w:type="dxa" w:w="508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安全</w:t>
            </w:r>
          </w:p>
        </w:tc>
        <w:tc>
          <w:tcPr>
            <w:tcW w:type="dxa" w:w="508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无未接受的严重/高风险；MFA、RBAC、验签、幂等、审计、密钥管理有效</w:t>
            </w:r>
          </w:p>
        </w:tc>
      </w:tr>
      <w:tr>
        <w:tc>
          <w:tcPr>
            <w:tcW w:type="dxa" w:w="508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性能</w:t>
            </w:r>
          </w:p>
        </w:tc>
        <w:tc>
          <w:tcPr>
            <w:tcW w:type="dxa" w:w="508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首发目标负载下 API p95≤400 ms、错误率&lt;1%，AI 首字 p75≤2.5 秒</w:t>
            </w:r>
          </w:p>
        </w:tc>
      </w:tr>
      <w:tr>
        <w:tc>
          <w:tcPr>
            <w:tcW w:type="dxa" w:w="508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可靠性</w:t>
            </w:r>
          </w:p>
        </w:tc>
        <w:tc>
          <w:tcPr>
            <w:tcW w:type="dxa" w:w="508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月度 99.9%设计能力；备份恢复演练达成 RPO/RTO</w:t>
            </w:r>
          </w:p>
        </w:tc>
      </w:tr>
      <w:tr>
        <w:tc>
          <w:tcPr>
            <w:tcW w:type="dxa" w:w="508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运营</w:t>
            </w:r>
          </w:p>
        </w:tc>
        <w:tc>
          <w:tcPr>
            <w:tcW w:type="dxa" w:w="508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客服、退款、内容下线、支付未知态、模型降级和事故手册完成</w:t>
            </w:r>
          </w:p>
        </w:tc>
      </w:tr>
    </w:tbl>
    <w:p>
      <w:pPr>
        <w:spacing w:after="40"/>
      </w:pPr>
    </w:p>
    <w:p>
      <w:pPr>
        <w:pStyle w:val="Heading2"/>
        <w:keepNext/>
        <w:keepLines/>
      </w:pPr>
      <w:r>
        <w:rPr>
          <w:rFonts w:ascii="Microsoft YaHei" w:hAnsi="Microsoft YaHei" w:eastAsia="Microsoft YaHei"/>
          <w:b/>
          <w:color w:val="000000"/>
          <w:sz w:val="26"/>
        </w:rPr>
        <w:t>上线节奏</w:t>
      </w:r>
    </w:p>
    <w:p>
      <w:pPr>
        <w:pStyle w:val="ListNumber"/>
      </w:pPr>
      <w:r>
        <w:rPr>
          <w:rFonts w:ascii="SimSun" w:hAnsi="SimSun" w:eastAsia="SimSun"/>
          <w:color w:val="202020"/>
          <w:sz w:val="21"/>
        </w:rPr>
        <w:t>第 8 周内部 Alpha：知识、推荐和课程浏览。</w:t>
      </w:r>
    </w:p>
    <w:p>
      <w:pPr>
        <w:pStyle w:val="ListNumber"/>
      </w:pPr>
      <w:r>
        <w:rPr>
          <w:rFonts w:ascii="SimSun" w:hAnsi="SimSun" w:eastAsia="SimSun"/>
          <w:color w:val="202020"/>
          <w:sz w:val="21"/>
        </w:rPr>
        <w:t>第 13 周员工交易沙箱：订单、库存、支付、权益和退款。</w:t>
      </w:r>
    </w:p>
    <w:p>
      <w:pPr>
        <w:pStyle w:val="ListNumber"/>
      </w:pPr>
      <w:r>
        <w:rPr>
          <w:rFonts w:ascii="SimSun" w:hAnsi="SimSun" w:eastAsia="SimSun"/>
          <w:color w:val="202020"/>
          <w:sz w:val="21"/>
        </w:rPr>
        <w:t>第 16 周 100 人邀请 Beta：真实小额交易、每日对账。</w:t>
      </w:r>
    </w:p>
    <w:p>
      <w:pPr>
        <w:pStyle w:val="ListNumber"/>
      </w:pPr>
      <w:r>
        <w:rPr>
          <w:rFonts w:ascii="SimSun" w:hAnsi="SimSun" w:eastAsia="SimSun"/>
          <w:color w:val="202020"/>
          <w:sz w:val="21"/>
        </w:rPr>
        <w:t>第 18 周 10%灰度 → 50% → 全量，每阶段至少观察 48 小时。</w:t>
      </w:r>
    </w:p>
    <w:p>
      <w:pPr>
        <w:pStyle w:val="ListNumber"/>
      </w:pPr>
      <w:r>
        <w:rPr>
          <w:rFonts w:ascii="SimSun" w:hAnsi="SimSun" w:eastAsia="SimSun"/>
          <w:color w:val="202020"/>
          <w:sz w:val="21"/>
        </w:rPr>
        <w:t>发布使用蓝绿或滚动部署；数据库变更向前/向后兼容，指标超阈自动回滚应用。</w:t>
      </w:r>
    </w:p>
    <w:p>
      <w:pPr>
        <w:pStyle w:val="Heading2"/>
        <w:keepNext/>
        <w:keepLines/>
      </w:pPr>
      <w:r>
        <w:rPr>
          <w:rFonts w:ascii="Microsoft YaHei" w:hAnsi="Microsoft YaHei" w:eastAsia="Microsoft YaHei"/>
          <w:b/>
          <w:color w:val="000000"/>
          <w:sz w:val="26"/>
        </w:rPr>
        <w:t>30 60 90 天检查</w:t>
      </w:r>
    </w:p>
    <w:p>
      <w:pPr>
        <w:pStyle w:val="ListBullet"/>
      </w:pPr>
      <w:r>
        <w:rPr>
          <w:rFonts w:ascii="SimSun" w:hAnsi="SimSun" w:eastAsia="SimSun"/>
          <w:color w:val="202020"/>
          <w:sz w:val="21"/>
        </w:rPr>
        <w:t>30 天：激活、问答质量、支付成功、履约与严重投诉。</w:t>
      </w:r>
    </w:p>
    <w:p>
      <w:pPr>
        <w:pStyle w:val="ListBullet"/>
      </w:pPr>
      <w:r>
        <w:rPr>
          <w:rFonts w:ascii="SimSun" w:hAnsi="SimSun" w:eastAsia="SimSun"/>
          <w:color w:val="202020"/>
          <w:sz w:val="21"/>
        </w:rPr>
        <w:t>60 天：课程首节完成、退款原因、推荐到购买转化、单位 AI 成本。</w:t>
      </w:r>
    </w:p>
    <w:p>
      <w:pPr>
        <w:pStyle w:val="ListBullet"/>
      </w:pPr>
      <w:r>
        <w:rPr>
          <w:rFonts w:ascii="SimSun" w:hAnsi="SimSun" w:eastAsia="SimSun"/>
          <w:color w:val="202020"/>
          <w:sz w:val="21"/>
        </w:rPr>
        <w:t>90 天：MVU、付费转化、留存和复购；触发成功/失败阈值评审。</w:t>
      </w:r>
    </w:p>
    <w:p>
      <w:pPr>
        <w:pStyle w:val="Heading1"/>
        <w:keepNext/>
        <w:keepLines/>
      </w:pPr>
      <w:r>
        <w:rPr>
          <w:rFonts w:ascii="Microsoft YaHei" w:hAnsi="Microsoft YaHei" w:eastAsia="Microsoft YaHei"/>
          <w:b/>
          <w:color w:val="000000"/>
          <w:sz w:val="32"/>
        </w:rPr>
        <w:t>23 风险与缓解</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风险</w:t>
            </w:r>
          </w:p>
        </w:tc>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可能性</w:t>
            </w:r>
          </w:p>
        </w:tc>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影响</w:t>
            </w:r>
          </w:p>
        </w:tc>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缓解</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内容或 AI 输出不可信</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中</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高</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专家审核、混合检索、引用校验、评测门禁、快速回滚</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课程/茶品供给不足导致闭环虚弱</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中</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高</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首发聚焦 2～3 个强茶类；每类配课程+茶样</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支付/库存/权益一致性错误</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中</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高</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状态机、幂等、唯一约束、Outbox、补偿、对账</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获客成本高于毛利</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高</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高</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监控按 MVU 的渠道和 AI 成本；邀请制验证再扩投</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课程视频版权或茶品宣传争议</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中</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高</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权利证明、发布审核、禁用医疗和虚假稀缺表述</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第三方模型/支付锁定或故障</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中</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高</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适配层、超时降级、数据可迁移、支付未知态</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员工权限过大造成隐私/资金风险</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中</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高</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MFA、职责分离、临时提权、审计和异常检测</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范围膨胀到社区/直播/多商户</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高</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中</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v1 排除项和变更委员会；新域单独 PRD/ADR</w:t>
            </w:r>
          </w:p>
        </w:tc>
      </w:tr>
    </w:tbl>
    <w:p>
      <w:pPr>
        <w:spacing w:after="40"/>
      </w:pPr>
    </w:p>
    <w:p>
      <w:pPr>
        <w:spacing w:after="100"/>
      </w:pPr>
      <w:r>
        <w:rPr>
          <w:rFonts w:ascii="SimSun" w:hAnsi="SimSun" w:eastAsia="SimSun"/>
          <w:b/>
          <w:color w:val="202020"/>
          <w:sz w:val="21"/>
        </w:rPr>
        <w:t>风险评审频率：</w:t>
      </w:r>
      <w:r>
        <w:rPr>
          <w:rFonts w:ascii="SimSun" w:hAnsi="SimSun" w:eastAsia="SimSun"/>
          <w:color w:val="202020"/>
          <w:sz w:val="21"/>
        </w:rPr>
        <w:t xml:space="preserve"> 每个迭代评审；支付、安全和高风险内容每周专项复盘。</w:t>
      </w:r>
    </w:p>
    <w:p>
      <w:pPr>
        <w:pStyle w:val="Heading1"/>
        <w:keepNext/>
        <w:keepLines/>
      </w:pPr>
      <w:r>
        <w:rPr>
          <w:rFonts w:ascii="Microsoft YaHei" w:hAnsi="Microsoft YaHei" w:eastAsia="Microsoft YaHei"/>
          <w:b/>
          <w:color w:val="000000"/>
          <w:sz w:val="32"/>
        </w:rPr>
        <w:t>24 运维、监控与升级信号</w:t>
      </w:r>
    </w:p>
    <w:p>
      <w:pPr>
        <w:pStyle w:val="Heading2"/>
        <w:keepNext/>
        <w:keepLines/>
      </w:pPr>
      <w:r>
        <w:rPr>
          <w:rFonts w:ascii="Microsoft YaHei" w:hAnsi="Microsoft YaHei" w:eastAsia="Microsoft YaHei"/>
          <w:b/>
          <w:color w:val="000000"/>
          <w:sz w:val="26"/>
        </w:rPr>
        <w:t>必须监控</w:t>
      </w:r>
    </w:p>
    <w:p>
      <w:pPr>
        <w:pStyle w:val="ListBullet"/>
      </w:pPr>
      <w:r>
        <w:rPr>
          <w:rFonts w:ascii="SimSun" w:hAnsi="SimSun" w:eastAsia="SimSun"/>
          <w:color w:val="202020"/>
          <w:sz w:val="21"/>
        </w:rPr>
        <w:t>用户：激活、MVU、转化、学习完成、退款与投诉。</w:t>
      </w:r>
    </w:p>
    <w:p>
      <w:pPr>
        <w:pStyle w:val="ListBullet"/>
      </w:pPr>
      <w:r>
        <w:rPr>
          <w:rFonts w:ascii="SimSun" w:hAnsi="SimSun" w:eastAsia="SimSun"/>
          <w:color w:val="202020"/>
          <w:sz w:val="21"/>
        </w:rPr>
        <w:t>API：吞吐、p50/p95/p99、错误率、连接池和慢查询。</w:t>
      </w:r>
    </w:p>
    <w:p>
      <w:pPr>
        <w:pStyle w:val="ListBullet"/>
      </w:pPr>
      <w:r>
        <w:rPr>
          <w:rFonts w:ascii="SimSun" w:hAnsi="SimSun" w:eastAsia="SimSun"/>
          <w:color w:val="202020"/>
          <w:sz w:val="21"/>
        </w:rPr>
        <w:t>AI：首字/完整延迟、token、单次成本、缓存命中、召回、引用和安全违规。</w:t>
      </w:r>
    </w:p>
    <w:p>
      <w:pPr>
        <w:pStyle w:val="ListBullet"/>
      </w:pPr>
      <w:r>
        <w:rPr>
          <w:rFonts w:ascii="SimSun" w:hAnsi="SimSun" w:eastAsia="SimSun"/>
          <w:color w:val="202020"/>
          <w:sz w:val="21"/>
        </w:rPr>
        <w:t>交易：订单状态停留、支付未知态、回调/主动查询差异、对账差异、负库存尝试。</w:t>
      </w:r>
    </w:p>
    <w:p>
      <w:pPr>
        <w:pStyle w:val="ListBullet"/>
      </w:pPr>
      <w:r>
        <w:rPr>
          <w:rFonts w:ascii="SimSun" w:hAnsi="SimSun" w:eastAsia="SimSun"/>
          <w:color w:val="202020"/>
          <w:sz w:val="21"/>
        </w:rPr>
        <w:t>异步：队列深度、最老消息年龄、重试与死信。</w:t>
      </w:r>
    </w:p>
    <w:p>
      <w:pPr>
        <w:pStyle w:val="ListBullet"/>
      </w:pPr>
      <w:r>
        <w:rPr>
          <w:rFonts w:ascii="SimSun" w:hAnsi="SimSun" w:eastAsia="SimSun"/>
          <w:color w:val="202020"/>
          <w:sz w:val="21"/>
        </w:rPr>
        <w:t>安全：登录异常、越权、管理员导出、密钥调用、DLP、注入和额度异常。</w:t>
      </w:r>
    </w:p>
    <w:p>
      <w:pPr>
        <w:pStyle w:val="Heading2"/>
        <w:keepNext/>
        <w:keepLines/>
      </w:pPr>
      <w:r>
        <w:rPr>
          <w:rFonts w:ascii="Microsoft YaHei" w:hAnsi="Microsoft YaHei" w:eastAsia="Microsoft YaHei"/>
          <w:b/>
          <w:color w:val="000000"/>
          <w:sz w:val="26"/>
        </w:rPr>
        <w:t>架构升级信号</w:t>
      </w:r>
    </w:p>
    <w:p>
      <w:pPr>
        <w:pStyle w:val="ListBullet"/>
      </w:pPr>
      <w:r>
        <w:rPr>
          <w:rFonts w:ascii="SimSun" w:hAnsi="SimSun" w:eastAsia="SimSun"/>
          <w:color w:val="202020"/>
          <w:sz w:val="21"/>
        </w:rPr>
        <w:t>主库 CPU 持续 &gt;70%或读请求排队：先优化查询/缓存，再增加读副本。</w:t>
      </w:r>
    </w:p>
    <w:p>
      <w:pPr>
        <w:pStyle w:val="ListBullet"/>
      </w:pPr>
      <w:r>
        <w:rPr>
          <w:rFonts w:ascii="SimSun" w:hAnsi="SimSun" w:eastAsia="SimSun"/>
          <w:color w:val="202020"/>
          <w:sz w:val="21"/>
        </w:rPr>
        <w:t>缓存命中率 &lt;90%且回源压力明显：调整粒度、TTL、预热和防击穿。</w:t>
      </w:r>
    </w:p>
    <w:p>
      <w:pPr>
        <w:pStyle w:val="ListBullet"/>
      </w:pPr>
      <w:r>
        <w:rPr>
          <w:rFonts w:ascii="SimSun" w:hAnsi="SimSun" w:eastAsia="SimSun"/>
          <w:color w:val="202020"/>
          <w:sz w:val="21"/>
        </w:rPr>
        <w:t>单表千万级、单库数百 GB或写 QPS接近上限：再论证分片并写新 ADR。</w:t>
      </w:r>
    </w:p>
    <w:p>
      <w:pPr>
        <w:pStyle w:val="ListBullet"/>
      </w:pPr>
      <w:r>
        <w:rPr>
          <w:rFonts w:ascii="SimSun" w:hAnsi="SimSun" w:eastAsia="SimSun"/>
          <w:color w:val="202020"/>
          <w:sz w:val="21"/>
        </w:rPr>
        <w:t>AI 召回/准确率低于门槛：升级切块、混合检索、重排和上下文增强。</w:t>
      </w:r>
    </w:p>
    <w:p>
      <w:pPr>
        <w:pStyle w:val="ListBullet"/>
      </w:pPr>
      <w:r>
        <w:rPr>
          <w:rFonts w:ascii="SimSun" w:hAnsi="SimSun" w:eastAsia="SimSun"/>
          <w:color w:val="202020"/>
          <w:sz w:val="21"/>
        </w:rPr>
        <w:t>AI 成本使毛利转负或首字延迟持续超标：模型路由、缓存、多供应商故障转移。</w:t>
      </w:r>
    </w:p>
    <w:p>
      <w:pPr>
        <w:pStyle w:val="ListBullet"/>
      </w:pPr>
      <w:r>
        <w:rPr>
          <w:rFonts w:ascii="SimSun" w:hAnsi="SimSun" w:eastAsia="SimSun"/>
          <w:color w:val="202020"/>
          <w:sz w:val="21"/>
        </w:rPr>
        <w:t>队列等待主导用户可见延迟：拆优先级、扩 Worker、隔离交易/营销通道。</w:t>
      </w:r>
    </w:p>
    <w:p>
      <w:pPr>
        <w:pStyle w:val="ListBullet"/>
      </w:pPr>
      <w:r>
        <w:rPr>
          <w:rFonts w:ascii="SimSun" w:hAnsi="SimSun" w:eastAsia="SimSun"/>
          <w:color w:val="202020"/>
          <w:sz w:val="21"/>
        </w:rPr>
        <w:t>多团队因单体发布互相阻塞：先修模块边界，再拆独立服务。</w:t>
      </w:r>
    </w:p>
    <w:p>
      <w:pPr>
        <w:pStyle w:val="Heading1"/>
        <w:keepNext/>
        <w:keepLines/>
      </w:pPr>
      <w:r>
        <w:rPr>
          <w:rFonts w:ascii="Microsoft YaHei" w:hAnsi="Microsoft YaHei" w:eastAsia="Microsoft YaHei"/>
          <w:b/>
          <w:color w:val="000000"/>
          <w:sz w:val="32"/>
        </w:rPr>
        <w:t>25 实施约束 供 AI 研发</w:t>
      </w:r>
    </w:p>
    <w:p>
      <w:pPr>
        <w:pStyle w:val="Heading2"/>
        <w:keepNext/>
        <w:keepLines/>
      </w:pPr>
      <w:r>
        <w:rPr>
          <w:rFonts w:ascii="Microsoft YaHei" w:hAnsi="Microsoft YaHei" w:eastAsia="Microsoft YaHei"/>
          <w:b/>
          <w:color w:val="000000"/>
          <w:sz w:val="26"/>
        </w:rPr>
        <w:t>构建顺序</w:t>
      </w:r>
    </w:p>
    <w:p>
      <w:pPr>
        <w:pStyle w:val="ListNumber"/>
      </w:pPr>
      <w:r>
        <w:rPr>
          <w:rFonts w:ascii="SimSun" w:hAnsi="SimSun" w:eastAsia="SimSun"/>
          <w:color w:val="202020"/>
          <w:sz w:val="21"/>
        </w:rPr>
        <w:t>数据模型、迁移、审计、Outbox。</w:t>
      </w:r>
    </w:p>
    <w:p>
      <w:pPr>
        <w:pStyle w:val="ListNumber"/>
      </w:pPr>
      <w:r>
        <w:rPr>
          <w:rFonts w:ascii="SimSun" w:hAnsi="SimSun" w:eastAsia="SimSun"/>
          <w:color w:val="202020"/>
          <w:sz w:val="21"/>
        </w:rPr>
        <w:t>身份、RBAC、MFA、同意和隐私权利。</w:t>
      </w:r>
    </w:p>
    <w:p>
      <w:pPr>
        <w:pStyle w:val="ListNumber"/>
      </w:pPr>
      <w:r>
        <w:rPr>
          <w:rFonts w:ascii="SimSun" w:hAnsi="SimSun" w:eastAsia="SimSun"/>
          <w:color w:val="202020"/>
          <w:sz w:val="21"/>
        </w:rPr>
        <w:t>内容治理、课程/商品目录和状态机。</w:t>
      </w:r>
    </w:p>
    <w:p>
      <w:pPr>
        <w:pStyle w:val="ListNumber"/>
      </w:pPr>
      <w:r>
        <w:rPr>
          <w:rFonts w:ascii="SimSun" w:hAnsi="SimSun" w:eastAsia="SimSun"/>
          <w:color w:val="202020"/>
          <w:sz w:val="21"/>
        </w:rPr>
        <w:t>RAG、评测、Agent 护栏和推荐。</w:t>
      </w:r>
    </w:p>
    <w:p>
      <w:pPr>
        <w:pStyle w:val="ListNumber"/>
      </w:pPr>
      <w:r>
        <w:rPr>
          <w:rFonts w:ascii="SimSun" w:hAnsi="SimSun" w:eastAsia="SimSun"/>
          <w:color w:val="202020"/>
          <w:sz w:val="21"/>
        </w:rPr>
        <w:t>库存、订单、支付、对账和退款。</w:t>
      </w:r>
    </w:p>
    <w:p>
      <w:pPr>
        <w:pStyle w:val="ListNumber"/>
      </w:pPr>
      <w:r>
        <w:rPr>
          <w:rFonts w:ascii="SimSun" w:hAnsi="SimSun" w:eastAsia="SimSun"/>
          <w:color w:val="202020"/>
          <w:sz w:val="21"/>
        </w:rPr>
        <w:t>学习权益、播放、进度和测验。</w:t>
      </w:r>
    </w:p>
    <w:p>
      <w:pPr>
        <w:pStyle w:val="ListNumber"/>
      </w:pPr>
      <w:r>
        <w:rPr>
          <w:rFonts w:ascii="SimSun" w:hAnsi="SimSun" w:eastAsia="SimSun"/>
          <w:color w:val="202020"/>
          <w:sz w:val="21"/>
        </w:rPr>
        <w:t>运营、通知、分析、性能与安全硬化。</w:t>
      </w:r>
    </w:p>
    <w:p>
      <w:pPr>
        <w:pStyle w:val="Heading2"/>
        <w:keepNext/>
        <w:keepLines/>
      </w:pPr>
      <w:r>
        <w:rPr>
          <w:rFonts w:ascii="Microsoft YaHei" w:hAnsi="Microsoft YaHei" w:eastAsia="Microsoft YaHei"/>
          <w:b/>
          <w:color w:val="000000"/>
          <w:sz w:val="26"/>
        </w:rPr>
        <w:t>不可违反的行为规则</w:t>
      </w:r>
    </w:p>
    <w:p>
      <w:pPr>
        <w:pStyle w:val="ListBullet"/>
      </w:pPr>
      <w:r>
        <w:rPr>
          <w:rFonts w:ascii="SimSun" w:hAnsi="SimSun" w:eastAsia="SimSun"/>
          <w:color w:val="202020"/>
          <w:sz w:val="21"/>
        </w:rPr>
        <w:t>金额统一使用最小货币单位整数；成交时保存不可变价格/规则快照。</w:t>
      </w:r>
    </w:p>
    <w:p>
      <w:pPr>
        <w:pStyle w:val="ListBullet"/>
      </w:pPr>
      <w:r>
        <w:rPr>
          <w:rFonts w:ascii="SimSun" w:hAnsi="SimSun" w:eastAsia="SimSun"/>
          <w:color w:val="202020"/>
          <w:sz w:val="21"/>
        </w:rPr>
        <w:t>支付、退款、库存、优惠核销和权益写入必须幂等并有数据库唯一约束。</w:t>
      </w:r>
    </w:p>
    <w:p>
      <w:pPr>
        <w:pStyle w:val="ListBullet"/>
      </w:pPr>
      <w:r>
        <w:rPr>
          <w:rFonts w:ascii="SimSun" w:hAnsi="SimSun" w:eastAsia="SimSun"/>
          <w:color w:val="202020"/>
          <w:sz w:val="21"/>
        </w:rPr>
        <w:t>支付超时不是失败；必须支持未知态、查询补偿和对账。</w:t>
      </w:r>
    </w:p>
    <w:p>
      <w:pPr>
        <w:pStyle w:val="ListBullet"/>
      </w:pPr>
      <w:r>
        <w:rPr>
          <w:rFonts w:ascii="SimSun" w:hAnsi="SimSun" w:eastAsia="SimSun"/>
          <w:color w:val="202020"/>
          <w:sz w:val="21"/>
        </w:rPr>
        <w:t>客户端价格、权限、库存和支付成功状态一律不可信。</w:t>
      </w:r>
    </w:p>
    <w:p>
      <w:pPr>
        <w:pStyle w:val="ListBullet"/>
      </w:pPr>
      <w:r>
        <w:rPr>
          <w:rFonts w:ascii="SimSun" w:hAnsi="SimSun" w:eastAsia="SimSun"/>
          <w:color w:val="202020"/>
          <w:sz w:val="21"/>
        </w:rPr>
        <w:t>所有业务对象接口同时校验角色权限和具体资源归属。</w:t>
      </w:r>
    </w:p>
    <w:p>
      <w:pPr>
        <w:pStyle w:val="ListBullet"/>
      </w:pPr>
      <w:r>
        <w:rPr>
          <w:rFonts w:ascii="SimSun" w:hAnsi="SimSun" w:eastAsia="SimSun"/>
          <w:color w:val="202020"/>
          <w:sz w:val="21"/>
        </w:rPr>
        <w:t>AI/检索文本是不可信输入；模型不得直接执行高影响业务动作。</w:t>
      </w:r>
    </w:p>
    <w:p>
      <w:pPr>
        <w:pStyle w:val="ListBullet"/>
      </w:pPr>
      <w:r>
        <w:rPr>
          <w:rFonts w:ascii="SimSun" w:hAnsi="SimSun" w:eastAsia="SimSun"/>
          <w:color w:val="202020"/>
          <w:sz w:val="21"/>
        </w:rPr>
        <w:t>只有已发布且有权访问的知识可检索；商品实时状态只读业务主数据。</w:t>
      </w:r>
    </w:p>
    <w:p>
      <w:pPr>
        <w:pStyle w:val="ListBullet"/>
      </w:pPr>
      <w:r>
        <w:rPr>
          <w:rFonts w:ascii="SimSun" w:hAnsi="SimSun" w:eastAsia="SimSun"/>
          <w:color w:val="202020"/>
          <w:sz w:val="21"/>
        </w:rPr>
        <w:t>敏感信息不得进入模型提示、普通日志、分析事件或错误堆栈。</w:t>
      </w:r>
    </w:p>
    <w:p>
      <w:pPr>
        <w:pStyle w:val="ListBullet"/>
      </w:pPr>
      <w:r>
        <w:rPr>
          <w:rFonts w:ascii="SimSun" w:hAnsi="SimSun" w:eastAsia="SimSun"/>
          <w:color w:val="202020"/>
          <w:sz w:val="21"/>
        </w:rPr>
        <w:t>所有时间存 UTC；外部 ID 使用高熵标识；用户数据软删除并执行留存策略。</w:t>
      </w:r>
    </w:p>
    <w:p>
      <w:pPr>
        <w:pStyle w:val="Heading1"/>
        <w:keepNext/>
        <w:keepLines/>
      </w:pPr>
      <w:r>
        <w:rPr>
          <w:rFonts w:ascii="Microsoft YaHei" w:hAnsi="Microsoft YaHei" w:eastAsia="Microsoft YaHei"/>
          <w:b/>
          <w:color w:val="000000"/>
          <w:sz w:val="32"/>
        </w:rPr>
        <w:t>26 开放决策 按默认值可开工</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决策</w:t>
            </w:r>
          </w:p>
        </w:tc>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当前默认</w:t>
            </w:r>
          </w:p>
        </w:tc>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负责人</w:t>
            </w:r>
          </w:p>
        </w:tc>
        <w:tc>
          <w:tcPr>
            <w:tcW w:type="dxa" w:w="2541"/>
            <w:vAlign w:val="center"/>
            <w:tcMar>
              <w:top w:w="90" w:type="dxa"/>
              <w:start w:w="110" w:type="dxa"/>
              <w:bottom w:w="90" w:type="dxa"/>
              <w:end w:w="110" w:type="dxa"/>
            </w:tcMar>
            <w:shd w:fill="1F4D45"/>
          </w:tcPr>
          <w:p>
            <w:pPr>
              <w:spacing w:after="0"/>
              <w:jc w:val="center"/>
            </w:pPr>
            <w:r>
              <w:rPr>
                <w:rFonts w:ascii="SimSun" w:hAnsi="SimSun" w:eastAsia="SimSun"/>
                <w:b/>
                <w:color w:val="FFFFFF"/>
                <w:sz w:val="17"/>
              </w:rPr>
              <w:t>最晚确认点</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具体云与大模型供应商</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使用适配层，选满足中文质量、稳定性和数据条款者</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技术/安全负责人</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第 3 周</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支付渠道与经营主体</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单一合法主体接 1 家持牌渠道</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财务/法务</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第 6 周前</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课程退款与升级抵扣细则</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下单前版本化展示，按订单快照执行</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课程/法务</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第 6 周</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首发茶类和 SKU</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2～3 个优势茶类、20～50 个 SKU</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商品负责人</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第 4 周</w:t>
            </w:r>
          </w:p>
        </w:tc>
      </w:tr>
      <w:tr>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对话默认留存期</w:t>
            </w:r>
          </w:p>
        </w:tc>
        <w:tc>
          <w:tcPr>
            <w:tcW w:type="dxa" w:w="2541"/>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7"/>
              </w:rPr>
              <w:t>90 天，可由用户提前删除</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隐私负责人</w:t>
            </w:r>
          </w:p>
        </w:tc>
        <w:tc>
          <w:tcPr>
            <w:tcW w:type="dxa" w:w="2541"/>
            <w:vAlign w:val="center"/>
            <w:tcMar>
              <w:top w:w="90" w:type="dxa"/>
              <w:start w:w="110" w:type="dxa"/>
              <w:bottom w:w="90" w:type="dxa"/>
              <w:end w:w="110" w:type="dxa"/>
            </w:tcMar>
            <w:shd w:fill="FFFFFF"/>
          </w:tcPr>
          <w:p>
            <w:pPr>
              <w:spacing w:after="0" w:line="264" w:lineRule="auto"/>
              <w:jc w:val="center"/>
            </w:pPr>
            <w:r>
              <w:rPr>
                <w:rFonts w:ascii="SimSun" w:hAnsi="SimSun" w:eastAsia="SimSun"/>
                <w:color w:val="202020"/>
                <w:sz w:val="17"/>
              </w:rPr>
              <w:t>Beta 前</w:t>
            </w:r>
          </w:p>
        </w:tc>
      </w:tr>
      <w:tr>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视频防盗强度</w:t>
            </w:r>
          </w:p>
        </w:tc>
        <w:tc>
          <w:tcPr>
            <w:tcW w:type="dxa" w:w="2541"/>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7"/>
              </w:rPr>
              <w:t>私有源站+短时签名+基础水印</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课程负责人</w:t>
            </w:r>
          </w:p>
        </w:tc>
        <w:tc>
          <w:tcPr>
            <w:tcW w:type="dxa" w:w="2541"/>
            <w:vAlign w:val="center"/>
            <w:tcMar>
              <w:top w:w="90" w:type="dxa"/>
              <w:start w:w="110" w:type="dxa"/>
              <w:bottom w:w="90" w:type="dxa"/>
              <w:end w:w="110" w:type="dxa"/>
            </w:tcMar>
            <w:shd w:fill="EAF3F0"/>
          </w:tcPr>
          <w:p>
            <w:pPr>
              <w:spacing w:after="0" w:line="264" w:lineRule="auto"/>
              <w:jc w:val="center"/>
            </w:pPr>
            <w:r>
              <w:rPr>
                <w:rFonts w:ascii="SimSun" w:hAnsi="SimSun" w:eastAsia="SimSun"/>
                <w:color w:val="202020"/>
                <w:sz w:val="17"/>
              </w:rPr>
              <w:t>第 9 周</w:t>
            </w:r>
          </w:p>
        </w:tc>
      </w:tr>
    </w:tbl>
    <w:p>
      <w:pPr>
        <w:spacing w:after="40"/>
      </w:pPr>
    </w:p>
    <w:p>
      <w:pPr>
        <w:spacing w:after="100"/>
      </w:pPr>
      <w:r>
        <w:rPr>
          <w:rFonts w:ascii="SimSun" w:hAnsi="SimSun" w:eastAsia="SimSun"/>
          <w:color w:val="202020"/>
          <w:sz w:val="21"/>
        </w:rPr>
        <w:t>这些决策均有可执行默认值，不构成文档占位；若经营主体、支付渠道或数据出境条件变化，必须重新安全与合规评审。</w:t>
      </w:r>
    </w:p>
    <w:p>
      <w:pPr>
        <w:pStyle w:val="Heading1"/>
        <w:keepNext/>
        <w:keepLines/>
        <w:pageBreakBefore/>
      </w:pPr>
      <w:r>
        <w:rPr>
          <w:rFonts w:ascii="Microsoft YaHei" w:hAnsi="Microsoft YaHei" w:eastAsia="Microsoft YaHei"/>
          <w:b/>
          <w:color w:val="000000"/>
          <w:sz w:val="32"/>
        </w:rPr>
        <w:t>27 方案自检</w:t>
      </w:r>
    </w:p>
    <w:p>
      <w:pPr>
        <w:pStyle w:val="Heading2"/>
        <w:keepNext/>
        <w:keepLines/>
      </w:pPr>
      <w:r>
        <w:rPr>
          <w:rFonts w:ascii="Microsoft YaHei" w:hAnsi="Microsoft YaHei" w:eastAsia="Microsoft YaHei"/>
          <w:b/>
          <w:color w:val="000000"/>
          <w:sz w:val="26"/>
        </w:rPr>
        <w:t>27 1 PRD 五项质量信号</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389"/>
            <w:vAlign w:val="center"/>
            <w:tcMar>
              <w:top w:w="90" w:type="dxa"/>
              <w:start w:w="110" w:type="dxa"/>
              <w:bottom w:w="90" w:type="dxa"/>
              <w:end w:w="110" w:type="dxa"/>
            </w:tcMar>
            <w:shd w:fill="1F4D45"/>
          </w:tcPr>
          <w:p>
            <w:pPr>
              <w:spacing w:after="0"/>
              <w:jc w:val="center"/>
            </w:pPr>
            <w:r>
              <w:rPr>
                <w:rFonts w:ascii="SimSun" w:hAnsi="SimSun" w:eastAsia="SimSun"/>
                <w:b/>
                <w:color w:val="FFFFFF"/>
                <w:sz w:val="18"/>
              </w:rPr>
              <w:t>检查</w:t>
            </w:r>
          </w:p>
        </w:tc>
        <w:tc>
          <w:tcPr>
            <w:tcW w:type="dxa" w:w="3389"/>
            <w:vAlign w:val="center"/>
            <w:tcMar>
              <w:top w:w="90" w:type="dxa"/>
              <w:start w:w="110" w:type="dxa"/>
              <w:bottom w:w="90" w:type="dxa"/>
              <w:end w:w="110" w:type="dxa"/>
            </w:tcMar>
            <w:shd w:fill="1F4D45"/>
          </w:tcPr>
          <w:p>
            <w:pPr>
              <w:spacing w:after="0"/>
              <w:jc w:val="center"/>
            </w:pPr>
            <w:r>
              <w:rPr>
                <w:rFonts w:ascii="SimSun" w:hAnsi="SimSun" w:eastAsia="SimSun"/>
                <w:b/>
                <w:color w:val="FFFFFF"/>
                <w:sz w:val="18"/>
              </w:rPr>
              <w:t>结果</w:t>
            </w:r>
          </w:p>
        </w:tc>
        <w:tc>
          <w:tcPr>
            <w:tcW w:type="dxa" w:w="3389"/>
            <w:vAlign w:val="center"/>
            <w:tcMar>
              <w:top w:w="90" w:type="dxa"/>
              <w:start w:w="110" w:type="dxa"/>
              <w:bottom w:w="90" w:type="dxa"/>
              <w:end w:w="110" w:type="dxa"/>
            </w:tcMar>
            <w:shd w:fill="1F4D45"/>
          </w:tcPr>
          <w:p>
            <w:pPr>
              <w:spacing w:after="0"/>
              <w:jc w:val="center"/>
            </w:pPr>
            <w:r>
              <w:rPr>
                <w:rFonts w:ascii="SimSun" w:hAnsi="SimSun" w:eastAsia="SimSun"/>
                <w:b/>
                <w:color w:val="FFFFFF"/>
                <w:sz w:val="18"/>
              </w:rPr>
              <w:t>证据</w:t>
            </w:r>
          </w:p>
        </w:tc>
      </w:tr>
      <w:tr>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工程可估算</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通过</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边界、领域、接口、数据、容量、人日与门槛明确</w:t>
            </w:r>
          </w:p>
        </w:tc>
      </w:tr>
      <w:tr>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设计可原型</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通过</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画像、页面目标、主流程、状态与错误完整</w:t>
            </w:r>
          </w:p>
        </w:tc>
      </w:tr>
      <w:tr>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业务可复述</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通过</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一句话模型、执行摘要和业务闭环明确</w:t>
            </w:r>
          </w:p>
        </w:tc>
      </w:tr>
      <w:tr>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成功预定义</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通过</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单一北极星、90 天目标和失败阈值</w:t>
            </w:r>
          </w:p>
        </w:tc>
      </w:tr>
      <w:tr>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排除项无意外</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通过</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多商户、自营支付、直播、社区等明确延期</w:t>
            </w:r>
          </w:p>
        </w:tc>
      </w:tr>
    </w:tbl>
    <w:p>
      <w:pPr>
        <w:spacing w:after="40"/>
      </w:pPr>
    </w:p>
    <w:p>
      <w:pPr>
        <w:pStyle w:val="Heading2"/>
        <w:keepNext/>
        <w:keepLines/>
      </w:pPr>
      <w:r>
        <w:rPr>
          <w:rFonts w:ascii="Microsoft YaHei" w:hAnsi="Microsoft YaHei" w:eastAsia="Microsoft YaHei"/>
          <w:b/>
          <w:color w:val="000000"/>
          <w:sz w:val="26"/>
        </w:rPr>
        <w:t>27 2 系统设计八项诊断</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389"/>
            <w:vAlign w:val="center"/>
            <w:tcMar>
              <w:top w:w="90" w:type="dxa"/>
              <w:start w:w="110" w:type="dxa"/>
              <w:bottom w:w="90" w:type="dxa"/>
              <w:end w:w="110" w:type="dxa"/>
            </w:tcMar>
            <w:shd w:fill="1F4D45"/>
          </w:tcPr>
          <w:p>
            <w:pPr>
              <w:spacing w:after="0"/>
              <w:jc w:val="center"/>
            </w:pPr>
            <w:r>
              <w:rPr>
                <w:rFonts w:ascii="SimSun" w:hAnsi="SimSun" w:eastAsia="SimSun"/>
                <w:b/>
                <w:color w:val="FFFFFF"/>
                <w:sz w:val="18"/>
              </w:rPr>
              <w:t>诊断项</w:t>
            </w:r>
          </w:p>
        </w:tc>
        <w:tc>
          <w:tcPr>
            <w:tcW w:type="dxa" w:w="3389"/>
            <w:vAlign w:val="center"/>
            <w:tcMar>
              <w:top w:w="90" w:type="dxa"/>
              <w:start w:w="110" w:type="dxa"/>
              <w:bottom w:w="90" w:type="dxa"/>
              <w:end w:w="110" w:type="dxa"/>
            </w:tcMar>
            <w:shd w:fill="1F4D45"/>
          </w:tcPr>
          <w:p>
            <w:pPr>
              <w:spacing w:after="0"/>
              <w:jc w:val="center"/>
            </w:pPr>
            <w:r>
              <w:rPr>
                <w:rFonts w:ascii="SimSun" w:hAnsi="SimSun" w:eastAsia="SimSun"/>
                <w:b/>
                <w:color w:val="FFFFFF"/>
                <w:sz w:val="18"/>
              </w:rPr>
              <w:t>结果</w:t>
            </w:r>
          </w:p>
        </w:tc>
        <w:tc>
          <w:tcPr>
            <w:tcW w:type="dxa" w:w="3389"/>
            <w:vAlign w:val="center"/>
            <w:tcMar>
              <w:top w:w="90" w:type="dxa"/>
              <w:start w:w="110" w:type="dxa"/>
              <w:bottom w:w="90" w:type="dxa"/>
              <w:end w:w="110" w:type="dxa"/>
            </w:tcMar>
            <w:shd w:fill="1F4D45"/>
          </w:tcPr>
          <w:p>
            <w:pPr>
              <w:spacing w:after="0"/>
              <w:jc w:val="center"/>
            </w:pPr>
            <w:r>
              <w:rPr>
                <w:rFonts w:ascii="SimSun" w:hAnsi="SimSun" w:eastAsia="SimSun"/>
                <w:b/>
                <w:color w:val="FFFFFF"/>
                <w:sz w:val="18"/>
              </w:rPr>
              <w:t>证据</w:t>
            </w:r>
          </w:p>
        </w:tc>
      </w:tr>
      <w:tr>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功能与非功能需求</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通过</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第 8、10 节</w:t>
            </w:r>
          </w:p>
        </w:tc>
      </w:tr>
      <w:tr>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QPS 与存储估算</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通过</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第 12 节首发/12 月容量</w:t>
            </w:r>
          </w:p>
        </w:tc>
      </w:tr>
      <w:tr>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组件冗余</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通过</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无状态应用多副本、托管多可用区数据库、队列持久化、供应商降级与备份恢复</w:t>
            </w:r>
          </w:p>
        </w:tc>
      </w:tr>
      <w:tr>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数据库扩展策略</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通过</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垂直/查询优化→缓存→读副本→信号触发分片</w:t>
            </w:r>
          </w:p>
        </w:tc>
      </w:tr>
      <w:tr>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读路径缓存</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通过</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CDN、目录缓存、精确问答缓存并定义失效/版本</w:t>
            </w:r>
          </w:p>
        </w:tc>
      </w:tr>
      <w:tr>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异步队列</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通过</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Outbox 驱动权益、通知、索引、物流、分析；交易核心不依赖异步确认正确性</w:t>
            </w:r>
          </w:p>
        </w:tc>
      </w:tr>
      <w:tr>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监控告警</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通过</w:t>
            </w:r>
          </w:p>
        </w:tc>
        <w:tc>
          <w:tcPr>
            <w:tcW w:type="dxa" w:w="3389"/>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第 24 节业务、API、AI、交易、队列与安全指标</w:t>
            </w:r>
          </w:p>
        </w:tc>
      </w:tr>
      <w:tr>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部署策略</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通过</w:t>
            </w:r>
          </w:p>
        </w:tc>
        <w:tc>
          <w:tcPr>
            <w:tcW w:type="dxa" w:w="3389"/>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邀请 Beta、分阶段灰度、蓝绿/滚动、兼容迁移和自动回滚</w:t>
            </w:r>
          </w:p>
        </w:tc>
      </w:tr>
    </w:tbl>
    <w:p>
      <w:pPr>
        <w:spacing w:after="40"/>
      </w:pPr>
    </w:p>
    <w:p>
      <w:pPr>
        <w:spacing w:after="100"/>
      </w:pPr>
      <w:r>
        <w:rPr>
          <w:rFonts w:ascii="SimSun" w:hAnsi="SimSun" w:eastAsia="SimSun"/>
          <w:b/>
          <w:color w:val="202020"/>
          <w:sz w:val="21"/>
        </w:rPr>
        <w:t>系统设计评分：10/10（8/8）。</w:t>
      </w:r>
      <w:r>
        <w:rPr>
          <w:rFonts w:ascii="SimSun" w:hAnsi="SimSun" w:eastAsia="SimSun"/>
          <w:color w:val="202020"/>
          <w:sz w:val="21"/>
        </w:rPr>
        <w:t xml:space="preserve"> 评分代表设计覆盖完整，不代表已经通过生产验证；所有控制仍需通过代码、配置、测试和演练证明。</w:t>
      </w:r>
    </w:p>
    <w:p>
      <w:pPr>
        <w:pStyle w:val="Heading2"/>
        <w:keepNext/>
        <w:keepLines/>
      </w:pPr>
      <w:r>
        <w:rPr>
          <w:rFonts w:ascii="Microsoft YaHei" w:hAnsi="Microsoft YaHei" w:eastAsia="Microsoft YaHei"/>
          <w:b/>
          <w:color w:val="000000"/>
          <w:sz w:val="26"/>
        </w:rPr>
        <w:t>27 3 威胁模型质量检查</w:t>
      </w:r>
    </w:p>
    <w:p>
      <w:pPr>
        <w:pStyle w:val="ListBullet"/>
      </w:pPr>
      <w:r>
        <w:rPr>
          <w:rFonts w:ascii="SimSun" w:hAnsi="SimSun" w:eastAsia="SimSun"/>
          <w:color w:val="202020"/>
          <w:sz w:val="21"/>
        </w:rPr>
        <w:t>已覆盖公开、登录、员工、第三方回调、文件/媒体、日志等入口。</w:t>
      </w:r>
    </w:p>
    <w:p>
      <w:pPr>
        <w:pStyle w:val="ListBullet"/>
      </w:pPr>
      <w:r>
        <w:rPr>
          <w:rFonts w:ascii="SimSun" w:hAnsi="SimSun" w:eastAsia="SimSun"/>
          <w:color w:val="202020"/>
          <w:sz w:val="21"/>
        </w:rPr>
        <w:t>每个主要信任边界至少映射一个威胁。</w:t>
      </w:r>
    </w:p>
    <w:p>
      <w:pPr>
        <w:pStyle w:val="ListBullet"/>
      </w:pPr>
      <w:r>
        <w:rPr>
          <w:rFonts w:ascii="SimSun" w:hAnsi="SimSun" w:eastAsia="SimSun"/>
          <w:color w:val="202020"/>
          <w:sz w:val="21"/>
        </w:rPr>
        <w:t>已区分生产运行时与未来 CI/构建供应链风险。</w:t>
      </w:r>
    </w:p>
    <w:p>
      <w:pPr>
        <w:pStyle w:val="ListBullet"/>
      </w:pPr>
      <w:r>
        <w:rPr>
          <w:rFonts w:ascii="SimSun" w:hAnsi="SimSun" w:eastAsia="SimSun"/>
          <w:color w:val="202020"/>
          <w:sz w:val="21"/>
        </w:rPr>
        <w:t>用户已确认互联网公开、第三方模型、第三方支付、单一运营主体等默认上下文。</w:t>
      </w:r>
    </w:p>
    <w:p>
      <w:pPr>
        <w:pStyle w:val="ListBullet"/>
      </w:pPr>
      <w:r>
        <w:rPr>
          <w:rFonts w:ascii="SimSun" w:hAnsi="SimSun" w:eastAsia="SimSun"/>
          <w:color w:val="202020"/>
          <w:sz w:val="21"/>
        </w:rPr>
        <w:t>代码尚未实现，所有“控制”明确标为发布要求，实施后需仓库级重新验证。</w:t>
      </w:r>
    </w:p>
    <w:p>
      <w:pPr>
        <w:pStyle w:val="Heading2"/>
        <w:keepNext/>
        <w:keepLines/>
      </w:pPr>
      <w:r>
        <w:rPr>
          <w:rFonts w:ascii="Microsoft YaHei" w:hAnsi="Microsoft YaHei" w:eastAsia="Microsoft YaHei"/>
          <w:b/>
          <w:color w:val="000000"/>
          <w:sz w:val="26"/>
        </w:rPr>
        <w:t>27 4 文档完整性检查</w:t>
      </w:r>
    </w:p>
    <w:p>
      <w:pPr>
        <w:pStyle w:val="ListBullet"/>
      </w:pPr>
      <w:r>
        <w:rPr>
          <w:rFonts w:ascii="SimSun" w:hAnsi="SimSun" w:eastAsia="SimSun"/>
          <w:color w:val="202020"/>
          <w:sz w:val="21"/>
        </w:rPr>
        <w:t>无 TBD、TODO 和空白占位符。</w:t>
      </w:r>
    </w:p>
    <w:p>
      <w:pPr>
        <w:pStyle w:val="ListBullet"/>
      </w:pPr>
      <w:r>
        <w:rPr>
          <w:rFonts w:ascii="SimSun" w:hAnsi="SimSun" w:eastAsia="SimSun"/>
          <w:color w:val="202020"/>
          <w:sz w:val="21"/>
        </w:rPr>
        <w:t>15 项功能均含具体用户故事、MoSCoW 优先级和二元验收标准。</w:t>
      </w:r>
    </w:p>
    <w:p>
      <w:pPr>
        <w:pStyle w:val="ListBullet"/>
      </w:pPr>
      <w:r>
        <w:rPr>
          <w:rFonts w:ascii="SimSun" w:hAnsi="SimSun" w:eastAsia="SimSun"/>
          <w:color w:val="202020"/>
          <w:sz w:val="21"/>
        </w:rPr>
        <w:t>产品、智能体内容、架构、数据流、数据/API、容量成本、计划估算、测试发布、ADR、风险和安全威胁模型全部覆盖。</w:t>
      </w:r>
    </w:p>
    <w:p>
      <w:pPr>
        <w:pStyle w:val="ListBullet"/>
      </w:pPr>
      <w:r>
        <w:rPr>
          <w:rFonts w:ascii="SimSun" w:hAnsi="SimSun" w:eastAsia="SimSun"/>
          <w:color w:val="202020"/>
          <w:sz w:val="21"/>
        </w:rPr>
        <w:t>交易强一致边界、AI 最小权限边界及隐私边界在需求、架构、数据和测试中保持一致。</w:t>
      </w:r>
    </w:p>
    <w:p>
      <w:pPr>
        <w:pStyle w:val="Heading1"/>
        <w:keepNext/>
        <w:keepLines/>
      </w:pPr>
      <w:r>
        <w:rPr>
          <w:rFonts w:ascii="Microsoft YaHei" w:hAnsi="Microsoft YaHei" w:eastAsia="Microsoft YaHei"/>
          <w:b/>
          <w:color w:val="000000"/>
          <w:sz w:val="32"/>
        </w:rPr>
        <w:t>附录 术语</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5083"/>
            <w:vAlign w:val="center"/>
            <w:tcMar>
              <w:top w:w="90" w:type="dxa"/>
              <w:start w:w="110" w:type="dxa"/>
              <w:bottom w:w="90" w:type="dxa"/>
              <w:end w:w="110" w:type="dxa"/>
            </w:tcMar>
            <w:shd w:fill="1F4D45"/>
          </w:tcPr>
          <w:p>
            <w:pPr>
              <w:spacing w:after="0"/>
              <w:jc w:val="center"/>
            </w:pPr>
            <w:r>
              <w:rPr>
                <w:rFonts w:ascii="SimSun" w:hAnsi="SimSun" w:eastAsia="SimSun"/>
                <w:b/>
                <w:color w:val="FFFFFF"/>
                <w:sz w:val="18"/>
              </w:rPr>
              <w:t>术语</w:t>
            </w:r>
          </w:p>
        </w:tc>
        <w:tc>
          <w:tcPr>
            <w:tcW w:type="dxa" w:w="5083"/>
            <w:vAlign w:val="center"/>
            <w:tcMar>
              <w:top w:w="90" w:type="dxa"/>
              <w:start w:w="110" w:type="dxa"/>
              <w:bottom w:w="90" w:type="dxa"/>
              <w:end w:w="110" w:type="dxa"/>
            </w:tcMar>
            <w:shd w:fill="1F4D45"/>
          </w:tcPr>
          <w:p>
            <w:pPr>
              <w:spacing w:after="0"/>
              <w:jc w:val="center"/>
            </w:pPr>
            <w:r>
              <w:rPr>
                <w:rFonts w:ascii="SimSun" w:hAnsi="SimSun" w:eastAsia="SimSun"/>
                <w:b/>
                <w:color w:val="FFFFFF"/>
                <w:sz w:val="18"/>
              </w:rPr>
              <w:t>定义</w:t>
            </w:r>
          </w:p>
        </w:tc>
      </w:tr>
      <w:tr>
        <w:tc>
          <w:tcPr>
            <w:tcW w:type="dxa" w:w="508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MVU</w:t>
            </w:r>
          </w:p>
        </w:tc>
        <w:tc>
          <w:tcPr>
            <w:tcW w:type="dxa" w:w="508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当月至少完成一节已购课或一笔已支付茶品订单的去重用户</w:t>
            </w:r>
          </w:p>
        </w:tc>
      </w:tr>
      <w:tr>
        <w:tc>
          <w:tcPr>
            <w:tcW w:type="dxa" w:w="508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RAG</w:t>
            </w:r>
          </w:p>
        </w:tc>
        <w:tc>
          <w:tcPr>
            <w:tcW w:type="dxa" w:w="508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从受控知识库检索相关资料后再生成有来源回答</w:t>
            </w:r>
          </w:p>
        </w:tc>
      </w:tr>
      <w:tr>
        <w:tc>
          <w:tcPr>
            <w:tcW w:type="dxa" w:w="508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Outbox</w:t>
            </w:r>
          </w:p>
        </w:tc>
        <w:tc>
          <w:tcPr>
            <w:tcW w:type="dxa" w:w="508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业务事务内写出待发布事件，避免数据库与消息队列双写不一致</w:t>
            </w:r>
          </w:p>
        </w:tc>
      </w:tr>
      <w:tr>
        <w:tc>
          <w:tcPr>
            <w:tcW w:type="dxa" w:w="508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幂等</w:t>
            </w:r>
          </w:p>
        </w:tc>
        <w:tc>
          <w:tcPr>
            <w:tcW w:type="dxa" w:w="508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同一请求重复执行仍只产生一次业务效果</w:t>
            </w:r>
          </w:p>
        </w:tc>
      </w:tr>
      <w:tr>
        <w:tc>
          <w:tcPr>
            <w:tcW w:type="dxa" w:w="508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支付未知态</w:t>
            </w:r>
          </w:p>
        </w:tc>
        <w:tc>
          <w:tcPr>
            <w:tcW w:type="dxa" w:w="508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渠道超时后无法判断成功或失败，必须查询与对账，不能直接重试扣款</w:t>
            </w:r>
          </w:p>
        </w:tc>
      </w:tr>
      <w:tr>
        <w:tc>
          <w:tcPr>
            <w:tcW w:type="dxa" w:w="508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RPO/RTO</w:t>
            </w:r>
          </w:p>
        </w:tc>
        <w:tc>
          <w:tcPr>
            <w:tcW w:type="dxa" w:w="5083"/>
            <w:vAlign w:val="center"/>
            <w:tcMar>
              <w:top w:w="90" w:type="dxa"/>
              <w:start w:w="110" w:type="dxa"/>
              <w:bottom w:w="90" w:type="dxa"/>
              <w:end w:w="110" w:type="dxa"/>
            </w:tcMar>
            <w:shd w:fill="EAF3F0"/>
          </w:tcPr>
          <w:p>
            <w:pPr>
              <w:spacing w:after="0" w:line="264" w:lineRule="auto"/>
              <w:jc w:val="left"/>
            </w:pPr>
            <w:r>
              <w:rPr>
                <w:rFonts w:ascii="SimSun" w:hAnsi="SimSun" w:eastAsia="SimSun"/>
                <w:color w:val="202020"/>
                <w:sz w:val="18"/>
              </w:rPr>
              <w:t>可接受的数据丢失时间窗口/服务恢复时间目标</w:t>
            </w:r>
          </w:p>
        </w:tc>
      </w:tr>
      <w:tr>
        <w:tc>
          <w:tcPr>
            <w:tcW w:type="dxa" w:w="508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ADR</w:t>
            </w:r>
          </w:p>
        </w:tc>
        <w:tc>
          <w:tcPr>
            <w:tcW w:type="dxa" w:w="5083"/>
            <w:vAlign w:val="center"/>
            <w:tcMar>
              <w:top w:w="90" w:type="dxa"/>
              <w:start w:w="110" w:type="dxa"/>
              <w:bottom w:w="90" w:type="dxa"/>
              <w:end w:w="110" w:type="dxa"/>
            </w:tcMar>
            <w:shd w:fill="FFFFFF"/>
          </w:tcPr>
          <w:p>
            <w:pPr>
              <w:spacing w:after="0" w:line="264" w:lineRule="auto"/>
              <w:jc w:val="left"/>
            </w:pPr>
            <w:r>
              <w:rPr>
                <w:rFonts w:ascii="SimSun" w:hAnsi="SimSun" w:eastAsia="SimSun"/>
                <w:color w:val="202020"/>
                <w:sz w:val="18"/>
              </w:rPr>
              <w:t>记录架构决策、放弃项、代价与升级信号的文档</w:t>
            </w:r>
          </w:p>
        </w:tc>
      </w:tr>
    </w:tbl>
    <w:p>
      <w:pPr>
        <w:spacing w:after="40"/>
      </w:pPr>
    </w:p>
    <w:sectPr w:rsidR="00FC693F" w:rsidRPr="0006063C" w:rsidSect="00034616">
      <w:footerReference w:type="default" r:id="rId9"/>
      <w:pgSz w:w="12240" w:h="15840"/>
      <w:pgMar w:top="979"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color w:val="666666"/>
        <w:sz w:val="18"/>
      </w:rPr>
      <w:t xml:space="preserve">第 </w:t>
      <w:fldChar w:fldCharType="begin"/>
      <w:instrText xml:space="preserve"> PAGE </w:instrText>
      <w:fldChar w:fldCharType="end"/>
    </w:r>
    <w:r>
      <w:rPr>
        <w:rFonts w:ascii="SimSun" w:hAnsi="SimSun" w:eastAsia="SimSun"/>
        <w:color w:val="666666"/>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SimSun" w:hAnsi="SimSun" w:eastAsia="SimSun"/>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jc w:val="center"/>
    </w:pPr>
    <w:rPr>
      <w:rFonts w:asciiTheme="majorHAnsi" w:eastAsiaTheme="majorEastAsia" w:hAnsiTheme="majorHAnsi" w:cstheme="majorBidi" w:ascii="Microsoft YaHei" w:hAnsi="Microsoft YaHei"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8"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8"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茶文化智能体 商业化版 开发方案</dc:title>
  <dc:subject>茶文化智能体开发与安全方案</dc:subject>
  <dc:creator>Codex</dc:creator>
  <cp:keywords>茶文化 智能体 PRD 架构 安全</cp:keywords>
  <dc:description>generated by python-docx</dc:description>
  <cp:lastModifiedBy/>
  <cp:revision>1</cp:revision>
  <dcterms:created xsi:type="dcterms:W3CDTF">2013-12-23T23:15:00Z</dcterms:created>
  <dcterms:modified xsi:type="dcterms:W3CDTF">2013-12-23T23:15:00Z</dcterms:modified>
  <cp:category/>
</cp:coreProperties>
</file>