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025205D">
      <w:pPr>
        <w:pStyle w:val="style0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彭雪枫故居及纪念馆（镇平县）</w:t>
      </w:r>
    </w:p>
    <w:p w14:paraId="789E559A">
      <w:pPr>
        <w:pStyle w:val="style0"/>
        <w:rPr/>
      </w:pPr>
      <w:r>
        <w:rPr/>
        <w:drawing>
          <wp:inline distL="0" distT="0" distB="0" distR="0">
            <wp:extent cx="3901660" cy="260110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01660" cy="26011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09C973">
      <w:pPr>
        <w:pStyle w:val="style0"/>
        <w:rPr/>
      </w:pPr>
    </w:p>
    <w:p w14:paraId="09588486">
      <w:pPr>
        <w:pStyle w:val="style0"/>
        <w:rPr/>
      </w:pPr>
      <w:r>
        <w:rPr/>
        <w:drawing>
          <wp:inline distL="0" distT="0" distB="0" distR="0">
            <wp:extent cx="3949511" cy="2606596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10800000" flipV="1">
                      <a:off x="0" y="0"/>
                      <a:ext cx="3949511" cy="26065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920F455">
      <w:pPr>
        <w:pStyle w:val="style0"/>
        <w:rPr/>
      </w:pPr>
    </w:p>
    <w:p w14:paraId="5FC73FE9">
      <w:pPr>
        <w:pStyle w:val="style0"/>
        <w:rPr/>
      </w:pPr>
    </w:p>
    <w:p w14:paraId="08701E35">
      <w:pPr>
        <w:pStyle w:val="style0"/>
        <w:rPr/>
      </w:pPr>
      <w:r>
        <w:rPr/>
        <w:drawing>
          <wp:inline distL="0" distT="0" distB="0" distR="0">
            <wp:extent cx="3990857" cy="225310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90857" cy="2253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BAC76BA">
      <w:pPr>
        <w:pStyle w:val="style0"/>
        <w:rPr/>
      </w:pPr>
      <w:r>
        <w:rPr/>
        <w:drawing>
          <wp:inline distL="0" distT="0" distB="0" distR="0">
            <wp:extent cx="3963979" cy="2744740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63979" cy="27447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5ACF0D">
      <w:pPr>
        <w:pStyle w:val="style0"/>
        <w:spacing w:lineRule="auto" w:line="360"/>
        <w:jc w:val="center"/>
        <w:rPr>
          <w:color w:val="ff0000"/>
          <w:sz w:val="28"/>
          <w:szCs w:val="28"/>
          <w:highlight w:val="none"/>
          <w:lang w:val="en-US"/>
        </w:rPr>
      </w:pPr>
      <w:r>
        <w:rPr>
          <w:color w:val="ff0000"/>
          <w:sz w:val="28"/>
          <w:szCs w:val="28"/>
          <w:highlight w:val="none"/>
          <w:lang w:val="en-US"/>
        </w:rPr>
        <w:t>讲解：</w:t>
      </w:r>
    </w:p>
    <w:p w14:paraId="22CC726C">
      <w:pPr>
        <w:pStyle w:val="style0"/>
        <w:spacing w:lineRule="auto" w:line="360"/>
        <w:rPr>
          <w:color w:val="000000"/>
          <w:highlight w:val="none"/>
          <w:lang w:val="en-US"/>
        </w:rPr>
      </w:pPr>
    </w:p>
    <w:p w14:paraId="A58A5111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彭雪枫故居（河南镇平七里庄）是其出生地，纪念馆（镇平县城）展其生平，二者均为红色教育与旅游阵地，以下是详细介绍。</w:t>
      </w:r>
    </w:p>
    <w:p w14:paraId="E9F41F2E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---历史背景：</w:t>
      </w:r>
    </w:p>
    <w:p w14:paraId="E2522BDF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为缅怀彭雪枫将军的革命功绩，1984年在其故乡镇平县奠基，1988年11月正式开馆。它是全国爱国主义教育示范基地，依托将军故乡的地理与情感关联，系统收藏和展示其生平文物与史料，成为传承将军精神的核心场所。</w:t>
      </w:r>
    </w:p>
    <w:p w14:paraId="5DA2ADE0">
      <w:pPr>
        <w:pStyle w:val="style0"/>
        <w:spacing w:lineRule="auto" w:line="360"/>
        <w:rPr>
          <w:color w:val="000000"/>
          <w:highlight w:val="none"/>
          <w:lang w:val="en-US"/>
        </w:rPr>
      </w:pPr>
    </w:p>
    <w:p w14:paraId="EA7FCFD5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---建筑特点：</w:t>
      </w:r>
    </w:p>
    <w:p w14:paraId="EF42407B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纪念馆建筑风格兼具纪念性与地域特色。镇平县彭雪枫纪念馆布局严谨庄重，前为雪枫广场，后为主体建筑，平面呈“回”字形，将现代特色与民族风格融合，广场矗立3.2米高，将军戎装铜像，两侧设碑亭与碑廊，氛围肃穆 。</w:t>
      </w:r>
    </w:p>
    <w:p w14:paraId="5F77B6F2">
      <w:pPr>
        <w:pStyle w:val="style0"/>
        <w:spacing w:lineRule="auto" w:line="360"/>
        <w:rPr>
          <w:color w:val="000000"/>
          <w:highlight w:val="none"/>
          <w:lang w:val="en-US"/>
        </w:rPr>
      </w:pPr>
    </w:p>
    <w:p w14:paraId="AD1B532F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---陈列展览：</w:t>
      </w:r>
    </w:p>
    <w:p w14:paraId="8AB590B0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陈列以实物与图文结合，系统展现彭雪枫军旅生涯。镇平县纪念馆的《彭雪枫生平事迹》展采用多媒体设施，展出图片700余件、实物70余件，分14个部分呈现将军一生，瞻仰大厅设汉白玉雕像及老一辈革命家挽联 。夏邑县纪念馆陈列240幅画片及多件文物，侧重将军在当地的战斗经历，另展示毛泽东、朱德等领导人题词 。宿迁市纪念馆馆藏迫击炮、指挥刀等文物100多件，珍贵图片400余幅，辅以影像资料再现其戎马岁月。宿州纪念馆设三个展厅，中厅为彭雪枫纪念厅，通过文物书画等还原其革命历程。</w:t>
      </w:r>
    </w:p>
    <w:p w14:paraId="249614F0">
      <w:pPr>
        <w:pStyle w:val="style0"/>
        <w:spacing w:lineRule="auto" w:line="360"/>
        <w:rPr>
          <w:color w:val="000000"/>
          <w:highlight w:val="none"/>
          <w:lang w:val="en-US"/>
        </w:rPr>
      </w:pPr>
    </w:p>
    <w:p w14:paraId="CC398AB7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---荣誉称号：</w:t>
      </w:r>
    </w:p>
    <w:p w14:paraId="A334C42F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核心场馆均获多项权威荣誉，成为红色教育重要阵地。镇平县彭雪枫纪念馆是全国爱国主义教育示范基地“国家国防教育示范基地”，入选第一批国家级抗战纪念设施、遗址名录，还获“河南省优秀县级博物馆”等称号 。夏邑县纪念馆被命名为“河南省国防教育基地”“河南省爱国主义教育示范基地”“河南省党史教育基地”，年接待游客十余万人次 。宿州雪枫公园内纪念馆是国家级重点烈士纪念建筑物保护单位，获“全国百家爱国主义教育基地”“安徽省党员干部党史教育基地”等称号。</w:t>
      </w:r>
    </w:p>
    <w:p w14:paraId="AB757A83">
      <w:pPr>
        <w:pStyle w:val="style0"/>
        <w:spacing w:lineRule="auto" w:line="360"/>
        <w:rPr>
          <w:color w:val="000000"/>
          <w:highlight w:val="none"/>
          <w:lang w:val="en-US"/>
        </w:rPr>
      </w:pPr>
    </w:p>
    <w:p w14:paraId="13342281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---地址：</w:t>
      </w:r>
    </w:p>
    <w:p w14:paraId="566DF3C1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镇平县彭雪枫纪念馆：位于河南省南阳市镇平县城东北隅，建设东路378号 。</w:t>
      </w:r>
    </w:p>
    <w:p w14:paraId="5C5A2899">
      <w:pPr>
        <w:pStyle w:val="style0"/>
        <w:spacing w:lineRule="auto" w:line="360"/>
        <w:rPr>
          <w:color w:val="000000"/>
          <w:highlight w:val="none"/>
          <w:lang w:val="en-US"/>
        </w:rPr>
      </w:pPr>
    </w:p>
    <w:p w14:paraId="6BC0766E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---特产：</w:t>
      </w:r>
    </w:p>
    <w:p w14:paraId="2E1BA277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以玉雕闻名，作为“中国玉雕之乡”，其玉雕作品题材丰富、工艺精湛，兼具艺术价值与收藏价值；另有张林麻油，以传统工艺榨制，香味浓郁持久。</w:t>
      </w:r>
    </w:p>
    <w:p w14:paraId="B03DA54E">
      <w:pPr>
        <w:pStyle w:val="style0"/>
        <w:spacing w:lineRule="auto" w:line="360"/>
        <w:rPr>
          <w:color w:val="000000"/>
          <w:highlight w:val="none"/>
          <w:lang w:val="en-US"/>
        </w:rPr>
      </w:pPr>
    </w:p>
    <w:p w14:paraId="D8A00ED3">
      <w:pPr>
        <w:pStyle w:val="style0"/>
        <w:spacing w:lineRule="auto" w:line="360"/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---百年老店小吃：</w:t>
      </w:r>
    </w:p>
    <w:p w14:paraId="FA59B513">
      <w:pPr>
        <w:pStyle w:val="style0"/>
        <w:spacing w:lineRule="auto" w:line="360"/>
        <w:rPr>
          <w:color w:val="000000"/>
          <w:highlight w:val="none"/>
        </w:rPr>
      </w:pPr>
      <w:r>
        <w:rPr>
          <w:color w:val="000000"/>
          <w:highlight w:val="none"/>
          <w:lang w:val="en-US"/>
        </w:rPr>
        <w:t>“老韩家烧鸡”传承近百年，采用传统卤制工艺，鸡肉酥烂脱骨、咸香入味，是当地家喻户晓的风味小吃。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altName w:val="汉仪书宋二KW"/>
    <w:panose1 w:val="00020600040000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altName w:val="Kingsoft Confetti"/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汉仪中黑KW">
    <w:altName w:val="汉仪中黑KW"/>
    <w:panose1 w:val="00020600040000010101"/>
    <w:charset w:val="86"/>
    <w:family w:val="auto"/>
    <w:pitch w:val="default"/>
    <w:sig w:usb0="A00002BF" w:usb1="18EF7CFA" w:usb2="00000016" w:usb3="00000000" w:csb0="00040000" w:csb1="00000000"/>
  </w:font>
  <w:font w:name="Courier New">
    <w:altName w:val="Courier New"/>
    <w:panose1 w:val="02070309020000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Kingsoft Sign">
    <w:altName w:val="Kingsoft Sign"/>
    <w:panose1 w:val="05050102010000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000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Arial" w:eastAsia="宋体" w:hAnsi="Calibri"/>
      <w:kern w:val="2"/>
      <w:sz w:val="21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892</Words>
  <Pages>2</Pages>
  <Characters>927</Characters>
  <Application>WPS Office</Application>
  <Paragraphs>31</Paragraphs>
  <ScaleCrop>false</ScaleCrop>
  <LinksUpToDate>false</LinksUpToDate>
  <CharactersWithSpaces>933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2025-10-18T14:41:00Z</dcterms:created>
  <dc:creator>V2403A</dc:creator>
  <lastModifiedBy>V2403A</lastModifiedBy>
  <dcterms:modified xsi:type="dcterms:W3CDTF">2025-10-18T08:43:51Z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abb5ee5a30c741daaf453f5c4b040462_23</vt:lpwstr>
  </property>
  <property fmtid="{D5CDD505-2E9C-101B-9397-08002B2CF9AE}" pid="3" name="KSOProductBuildVer">
    <vt:lpwstr>2052-12.9.0.23240</vt:lpwstr>
  </property>
</Properties>
</file>