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5314E7C">
      <w:pPr>
        <w:pStyle w:val="style0"/>
        <w:jc w:val="center"/>
        <w:rPr>
          <w:sz w:val="32"/>
          <w:szCs w:val="32"/>
          <w:lang w:val="en-US"/>
        </w:rPr>
      </w:pPr>
      <w:bookmarkStart w:id="0" w:name="_GoBack"/>
      <w:bookmarkEnd w:id="0"/>
      <w:r>
        <w:rPr>
          <w:sz w:val="32"/>
          <w:szCs w:val="32"/>
          <w:lang w:val="en-US"/>
        </w:rPr>
        <w:t>红二十五军独树镇战斗纪念地（方城县）</w:t>
      </w:r>
    </w:p>
    <w:p w14:paraId="CB44A831">
      <w:pPr>
        <w:pStyle w:val="style0"/>
        <w:jc w:val="center"/>
        <w:rPr/>
      </w:pPr>
      <w:r>
        <w:rPr/>
        <w:drawing>
          <wp:inline distL="0" distT="0" distB="0" distR="0">
            <wp:extent cx="3153323" cy="472998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153323" cy="4729985"/>
                    </a:xfrm>
                    <a:prstGeom prst="rect"/>
                  </pic:spPr>
                </pic:pic>
              </a:graphicData>
            </a:graphic>
          </wp:inline>
        </w:drawing>
      </w:r>
    </w:p>
    <w:p w14:paraId="17F1EE43">
      <w:pPr>
        <w:pStyle w:val="style0"/>
        <w:jc w:val="center"/>
        <w:rPr>
          <w:sz w:val="32"/>
          <w:szCs w:val="32"/>
        </w:rPr>
      </w:pPr>
    </w:p>
    <w:p w14:paraId="3A6317CA">
      <w:pPr>
        <w:pStyle w:val="style0"/>
        <w:jc w:val="center"/>
        <w:rPr/>
      </w:pPr>
      <w:r>
        <w:rPr/>
        <w:drawing>
          <wp:inline distL="0" distT="0" distB="0" distR="0">
            <wp:extent cx="4283131" cy="3212348"/>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283131" cy="3212348"/>
                    </a:xfrm>
                    <a:prstGeom prst="rect"/>
                  </pic:spPr>
                </pic:pic>
              </a:graphicData>
            </a:graphic>
          </wp:inline>
        </w:drawing>
      </w:r>
    </w:p>
    <w:p w14:paraId="D5F6FACC">
      <w:pPr>
        <w:pStyle w:val="style0"/>
        <w:jc w:val="center"/>
        <w:rPr>
          <w:sz w:val="32"/>
          <w:szCs w:val="32"/>
        </w:rPr>
      </w:pPr>
    </w:p>
    <w:p w14:paraId="B8D60F09">
      <w:pPr>
        <w:pStyle w:val="style0"/>
        <w:jc w:val="center"/>
        <w:rPr/>
      </w:pPr>
      <w:r>
        <w:rPr/>
        <w:drawing>
          <wp:inline distL="0" distT="0" distB="0" distR="0">
            <wp:extent cx="4244845" cy="318279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244845" cy="3182791"/>
                    </a:xfrm>
                    <a:prstGeom prst="rect"/>
                  </pic:spPr>
                </pic:pic>
              </a:graphicData>
            </a:graphic>
          </wp:inline>
        </w:drawing>
      </w:r>
    </w:p>
    <w:p w14:paraId="7718E3A3">
      <w:pPr>
        <w:pStyle w:val="style0"/>
        <w:jc w:val="left"/>
        <w:rPr>
          <w:sz w:val="21"/>
          <w:szCs w:val="21"/>
          <w:lang w:val="en-US"/>
        </w:rPr>
      </w:pPr>
    </w:p>
    <w:p w14:paraId="5355CB07">
      <w:pPr>
        <w:pStyle w:val="style0"/>
        <w:jc w:val="center"/>
        <w:rPr>
          <w:color w:val="ff0000"/>
          <w:sz w:val="32"/>
          <w:szCs w:val="32"/>
          <w:lang w:val="en-US"/>
        </w:rPr>
      </w:pPr>
      <w:r>
        <w:rPr>
          <w:color w:val="ff0000"/>
          <w:sz w:val="32"/>
          <w:szCs w:val="32"/>
          <w:lang w:val="en-US"/>
        </w:rPr>
        <w:t>讲解：</w:t>
      </w:r>
    </w:p>
    <w:p w14:paraId="1738B2F8">
      <w:pPr>
        <w:pStyle w:val="style0"/>
        <w:spacing w:lineRule="auto" w:line="360"/>
        <w:jc w:val="left"/>
        <w:rPr>
          <w:color w:val="000000"/>
          <w:sz w:val="21"/>
          <w:szCs w:val="21"/>
          <w:lang w:val="en-US"/>
        </w:rPr>
      </w:pPr>
      <w:r>
        <w:rPr>
          <w:color w:val="000000"/>
          <w:sz w:val="21"/>
          <w:szCs w:val="21"/>
          <w:lang w:val="en-US"/>
        </w:rPr>
        <w:t>红二十五军独树镇战斗纪念地位于南阳方城县独树镇，铭记1934年红军长征关键一战，以纪念碑、实物展览还原历史，是省级文保单位与爱国主义教育基地，以下是详细介绍。</w:t>
      </w:r>
    </w:p>
    <w:p w14:paraId="F5D7C4CA">
      <w:pPr>
        <w:pStyle w:val="style0"/>
        <w:spacing w:lineRule="auto" w:line="360"/>
        <w:jc w:val="left"/>
        <w:rPr>
          <w:color w:val="000000"/>
          <w:sz w:val="21"/>
          <w:szCs w:val="21"/>
          <w:lang w:val="en-US"/>
        </w:rPr>
      </w:pPr>
      <w:r>
        <w:rPr>
          <w:color w:val="000000"/>
          <w:sz w:val="21"/>
          <w:szCs w:val="21"/>
          <w:lang w:val="en-US"/>
        </w:rPr>
        <w:t>---历史背景：</w:t>
      </w:r>
    </w:p>
    <w:p w14:paraId="2035CD66">
      <w:pPr>
        <w:pStyle w:val="style0"/>
        <w:spacing w:lineRule="auto" w:line="360"/>
        <w:jc w:val="left"/>
        <w:rPr>
          <w:color w:val="000000"/>
          <w:sz w:val="21"/>
          <w:szCs w:val="21"/>
          <w:lang w:val="en-US"/>
        </w:rPr>
      </w:pPr>
      <w:r>
        <w:rPr>
          <w:color w:val="000000"/>
          <w:sz w:val="21"/>
          <w:szCs w:val="21"/>
          <w:lang w:val="en-US"/>
        </w:rPr>
        <w:t>1934年11月16日，红二十五军从河南罗山县何家冲启程开始长征。11月26日午后，红二十五军行进至独树镇七里岗附近时，突遭埋伏于此的敌军猛烈阻击。当时红二十五军不到三千人，敌军则有近万人，加上天气严寒，红军战士手冻僵连枪栓都拉不开。危急时刻，军政委吴焕先手持大刀率队冲入敌阵，展开白刃肉搏。经过浴血鏖战，当晚红二十五军在当地群众引领下，突破敌人合围，挺进伏牛山区。独树镇战斗是红二十五军长征中生死攸关的一仗，为迎接中央红军北上奠定了基础。</w:t>
      </w:r>
    </w:p>
    <w:p w14:paraId="4CF75B6F">
      <w:pPr>
        <w:pStyle w:val="style0"/>
        <w:spacing w:lineRule="auto" w:line="360"/>
        <w:jc w:val="left"/>
        <w:rPr>
          <w:color w:val="000000"/>
          <w:sz w:val="21"/>
          <w:szCs w:val="21"/>
        </w:rPr>
      </w:pPr>
    </w:p>
    <w:p w14:paraId="009D2D28">
      <w:pPr>
        <w:pStyle w:val="style0"/>
        <w:spacing w:lineRule="auto" w:line="360"/>
        <w:jc w:val="left"/>
        <w:rPr>
          <w:color w:val="000000"/>
          <w:sz w:val="21"/>
          <w:szCs w:val="21"/>
          <w:lang w:val="en-US"/>
        </w:rPr>
      </w:pPr>
      <w:r>
        <w:rPr>
          <w:color w:val="000000"/>
          <w:sz w:val="21"/>
          <w:szCs w:val="21"/>
          <w:lang w:val="en-US"/>
        </w:rPr>
        <w:t>---建筑特点：</w:t>
      </w:r>
    </w:p>
    <w:p w14:paraId="6C585D37">
      <w:pPr>
        <w:pStyle w:val="style0"/>
        <w:spacing w:lineRule="auto" w:line="360"/>
        <w:jc w:val="left"/>
        <w:rPr>
          <w:color w:val="000000"/>
          <w:sz w:val="21"/>
          <w:szCs w:val="21"/>
          <w:lang w:val="en-US"/>
        </w:rPr>
      </w:pPr>
      <w:r>
        <w:rPr>
          <w:color w:val="000000"/>
          <w:sz w:val="21"/>
          <w:szCs w:val="21"/>
          <w:lang w:val="en-US"/>
        </w:rPr>
        <w:t>红二十五军独树镇战斗纪念碑是纪念地的标志性建筑，碑身25.34米，蕴含红二十五军的番号和1934年的时代背景。纪念碑采取虚实结合的空间构图法，形如一把变形的刺刀，寓“血战”之意。碑面为花岗岩贴面，正面镌刻着刘华清题词“红二十五军独树镇战斗遗址”，背面镌刻着程子华题词“烈士精神不死”。</w:t>
      </w:r>
    </w:p>
    <w:p w14:paraId="C7F64D45">
      <w:pPr>
        <w:pStyle w:val="style0"/>
        <w:spacing w:lineRule="auto" w:line="360"/>
        <w:jc w:val="left"/>
        <w:rPr>
          <w:color w:val="000000"/>
          <w:sz w:val="21"/>
          <w:szCs w:val="21"/>
        </w:rPr>
      </w:pPr>
    </w:p>
    <w:p w14:paraId="ACB9FAF4">
      <w:pPr>
        <w:pStyle w:val="style0"/>
        <w:spacing w:lineRule="auto" w:line="360"/>
        <w:jc w:val="left"/>
        <w:rPr>
          <w:color w:val="000000"/>
          <w:sz w:val="21"/>
          <w:szCs w:val="21"/>
          <w:lang w:val="en-US"/>
        </w:rPr>
      </w:pPr>
      <w:r>
        <w:rPr>
          <w:color w:val="000000"/>
          <w:sz w:val="21"/>
          <w:szCs w:val="21"/>
          <w:lang w:val="en-US"/>
        </w:rPr>
        <w:t>---陈列展览：</w:t>
      </w:r>
    </w:p>
    <w:p w14:paraId="66FA71B9">
      <w:pPr>
        <w:pStyle w:val="style0"/>
        <w:spacing w:lineRule="auto" w:line="360"/>
        <w:jc w:val="left"/>
        <w:rPr>
          <w:color w:val="000000"/>
          <w:sz w:val="21"/>
          <w:szCs w:val="21"/>
          <w:lang w:val="en-US"/>
        </w:rPr>
      </w:pPr>
      <w:r>
        <w:rPr>
          <w:color w:val="000000"/>
          <w:sz w:val="21"/>
          <w:szCs w:val="21"/>
          <w:lang w:val="en-US"/>
        </w:rPr>
        <w:t>纪念馆内陈列有火药枪、汉阳造枪刺刀等实物，通过文字、图片、光影等多种形式，综合呈现了红二十五军以少敌多、鏖战制胜的战斗过程，让人们直观地了解那段艰苦卓绝的历史。</w:t>
      </w:r>
    </w:p>
    <w:p w14:paraId="89855249">
      <w:pPr>
        <w:pStyle w:val="style0"/>
        <w:spacing w:lineRule="auto" w:line="360"/>
        <w:jc w:val="left"/>
        <w:rPr>
          <w:color w:val="000000"/>
          <w:sz w:val="21"/>
          <w:szCs w:val="21"/>
        </w:rPr>
      </w:pPr>
    </w:p>
    <w:p w14:paraId="27BEEDA3">
      <w:pPr>
        <w:pStyle w:val="style0"/>
        <w:spacing w:lineRule="auto" w:line="360"/>
        <w:jc w:val="left"/>
        <w:rPr>
          <w:color w:val="000000"/>
          <w:sz w:val="21"/>
          <w:szCs w:val="21"/>
          <w:lang w:val="en-US"/>
        </w:rPr>
      </w:pPr>
      <w:r>
        <w:rPr>
          <w:color w:val="000000"/>
          <w:sz w:val="21"/>
          <w:szCs w:val="21"/>
          <w:lang w:val="en-US"/>
        </w:rPr>
        <w:t>---荣誉称号：</w:t>
      </w:r>
    </w:p>
    <w:p w14:paraId="C5E4D530">
      <w:pPr>
        <w:pStyle w:val="style0"/>
        <w:spacing w:lineRule="auto" w:line="360"/>
        <w:jc w:val="left"/>
        <w:rPr>
          <w:color w:val="000000"/>
          <w:sz w:val="21"/>
          <w:szCs w:val="21"/>
          <w:lang w:val="en-US"/>
        </w:rPr>
      </w:pPr>
      <w:r>
        <w:rPr>
          <w:color w:val="000000"/>
          <w:sz w:val="21"/>
          <w:szCs w:val="21"/>
          <w:lang w:val="en-US"/>
        </w:rPr>
        <w:t>红二十五军独树镇战斗纪念地是“方城县关心下一代革命传统教育基地”“南阳市爱国主义教育基地”“河南省重点文物保护单位”“河南省爱国主义教育示范基地”“河南省国防教育基地”。</w:t>
      </w:r>
    </w:p>
    <w:p w14:paraId="276243E6">
      <w:pPr>
        <w:pStyle w:val="style0"/>
        <w:spacing w:lineRule="auto" w:line="360"/>
        <w:jc w:val="left"/>
        <w:rPr>
          <w:color w:val="000000"/>
          <w:sz w:val="21"/>
          <w:szCs w:val="21"/>
          <w:lang w:val="en-US"/>
        </w:rPr>
      </w:pPr>
    </w:p>
    <w:p w14:paraId="DCAA52AA">
      <w:pPr>
        <w:pStyle w:val="style0"/>
        <w:spacing w:lineRule="auto" w:line="360"/>
        <w:jc w:val="left"/>
        <w:rPr>
          <w:color w:val="000000"/>
          <w:sz w:val="21"/>
          <w:szCs w:val="21"/>
          <w:lang w:val="en-US"/>
        </w:rPr>
      </w:pPr>
    </w:p>
    <w:p w14:paraId="BD38DE21">
      <w:pPr>
        <w:pStyle w:val="style0"/>
        <w:spacing w:lineRule="auto" w:line="360"/>
        <w:jc w:val="left"/>
        <w:rPr>
          <w:color w:val="000000"/>
          <w:sz w:val="21"/>
          <w:szCs w:val="21"/>
          <w:lang w:val="en-US"/>
        </w:rPr>
      </w:pPr>
      <w:r>
        <w:rPr>
          <w:color w:val="000000"/>
          <w:sz w:val="21"/>
          <w:szCs w:val="21"/>
          <w:lang w:val="en-US"/>
        </w:rPr>
        <w:t>​---地址：</w:t>
      </w:r>
    </w:p>
    <w:p w14:paraId="57FFDF3A">
      <w:pPr>
        <w:pStyle w:val="style0"/>
        <w:spacing w:lineRule="auto" w:line="360"/>
        <w:jc w:val="left"/>
        <w:rPr>
          <w:color w:val="000000"/>
          <w:sz w:val="21"/>
          <w:szCs w:val="21"/>
          <w:lang w:val="en-US"/>
        </w:rPr>
      </w:pPr>
      <w:r>
        <w:rPr>
          <w:color w:val="000000"/>
          <w:sz w:val="21"/>
          <w:szCs w:val="21"/>
          <w:lang w:val="en-US"/>
        </w:rPr>
        <w:t>红二十五军独树镇战斗纪念地位于河南省南阳市方城县独树镇东七里岗。</w:t>
      </w:r>
    </w:p>
    <w:p w14:paraId="817CA46F">
      <w:pPr>
        <w:pStyle w:val="style0"/>
        <w:spacing w:lineRule="auto" w:line="360"/>
        <w:jc w:val="left"/>
        <w:rPr>
          <w:color w:val="000000"/>
          <w:sz w:val="21"/>
          <w:szCs w:val="21"/>
          <w:lang w:val="en-US"/>
        </w:rPr>
      </w:pPr>
    </w:p>
    <w:p w14:paraId="9F86AFC7">
      <w:pPr>
        <w:pStyle w:val="style0"/>
        <w:spacing w:lineRule="auto" w:line="360"/>
        <w:jc w:val="left"/>
        <w:rPr>
          <w:color w:val="000000"/>
          <w:sz w:val="21"/>
          <w:szCs w:val="21"/>
          <w:lang w:val="en-US"/>
        </w:rPr>
      </w:pPr>
      <w:r>
        <w:rPr>
          <w:color w:val="000000"/>
          <w:sz w:val="21"/>
          <w:szCs w:val="21"/>
          <w:lang w:val="en-US"/>
        </w:rPr>
        <w:t>---特产：</w:t>
      </w:r>
    </w:p>
    <w:p w14:paraId="BAFE0011">
      <w:pPr>
        <w:pStyle w:val="style0"/>
        <w:spacing w:lineRule="auto" w:line="360"/>
        <w:jc w:val="left"/>
        <w:rPr>
          <w:color w:val="000000"/>
          <w:sz w:val="21"/>
          <w:szCs w:val="21"/>
          <w:lang w:val="en-US"/>
        </w:rPr>
      </w:pPr>
      <w:r>
        <w:rPr>
          <w:color w:val="000000"/>
          <w:sz w:val="21"/>
          <w:szCs w:val="21"/>
          <w:lang w:val="en-US"/>
        </w:rPr>
        <w:t>方城烩面、黄石砚、石猴等是当地特产。其中，方城石猴2007年被列入河南省非物质文化遗产，2008年被列入国家级非物质文化遗产；黄石砚2012年被列为河南省非物质文化遗产名录。</w:t>
      </w:r>
    </w:p>
    <w:p w14:paraId="0F716BE0">
      <w:pPr>
        <w:pStyle w:val="style0"/>
        <w:spacing w:lineRule="auto" w:line="360"/>
        <w:jc w:val="left"/>
        <w:rPr>
          <w:color w:val="000000"/>
          <w:sz w:val="21"/>
          <w:szCs w:val="21"/>
        </w:rPr>
      </w:pPr>
    </w:p>
    <w:p w14:paraId="2951E9DA">
      <w:pPr>
        <w:pStyle w:val="style0"/>
        <w:spacing w:lineRule="auto" w:line="360"/>
        <w:jc w:val="left"/>
        <w:rPr>
          <w:color w:val="000000"/>
          <w:sz w:val="21"/>
          <w:szCs w:val="21"/>
          <w:lang w:val="en-US"/>
        </w:rPr>
      </w:pPr>
      <w:r>
        <w:rPr>
          <w:color w:val="000000"/>
          <w:sz w:val="21"/>
          <w:szCs w:val="21"/>
          <w:lang w:val="en-US"/>
        </w:rPr>
        <w:t>---百年老店小吃：</w:t>
      </w:r>
    </w:p>
    <w:p w14:paraId="64771847">
      <w:pPr>
        <w:pStyle w:val="style0"/>
        <w:spacing w:lineRule="auto" w:line="360"/>
        <w:jc w:val="left"/>
        <w:rPr>
          <w:color w:val="000000"/>
          <w:sz w:val="21"/>
          <w:szCs w:val="21"/>
        </w:rPr>
      </w:pPr>
      <w:r>
        <w:rPr>
          <w:color w:val="000000"/>
          <w:sz w:val="21"/>
          <w:szCs w:val="21"/>
          <w:lang w:val="en-US"/>
        </w:rPr>
        <w:t>独树镇的丁记烩面馆，是一家开了40年的老店，其方城烩面深受顾客喜爱 。</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793</Words>
  <Characters>835</Characters>
  <Application>WPS Office</Application>
  <Paragraphs>30</Paragraphs>
  <CharactersWithSpaces>836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2025-10-18T08:16:48Z</dcterms:created>
  <dc:creator>V2403A</dc:creator>
  <lastModifiedBy>V2403A</lastModifiedBy>
  <dcterms:modified xsi:type="dcterms:W3CDTF">2025-10-18T08:50:19Z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a93105ee98b8458982e1d4416423c9b3_21</vt:lpwstr>
  </property>
</Properties>
</file>