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115BA26">
      <w:pPr>
        <w:pStyle w:val="style4097"/>
        <w:jc w:val="left"/>
        <w:rPr/>
      </w:pPr>
    </w:p>
    <w:p w14:paraId="F7DBA2F4">
      <w:pPr>
        <w:pStyle w:val="style0"/>
        <w:jc w:val="left"/>
        <w:rPr/>
      </w:pPr>
      <w:r>
        <w:t xml:space="preserve">                      扶沟县吉鸿昌将军纪念馆</w:t>
      </w:r>
    </w:p>
    <w:p w14:paraId="2301A343">
      <w:pPr>
        <w:pStyle w:val="style0"/>
        <w:jc w:val="left"/>
        <w:rPr/>
      </w:pPr>
      <w:r>
        <w:rPr/>
        <w:drawing>
          <wp:inline distL="0" distT="0" distB="0" distR="0">
            <wp:extent cx="5270500" cy="3513667"/>
            <wp:effectExtent l="0" t="0" r="0" b="0"/>
            <wp:docPr id="1026" name="Picture 5" descr="ZGZRKOZDADAEK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513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ECD1BE">
      <w:pPr>
        <w:pStyle w:val="style0"/>
        <w:jc w:val="left"/>
        <w:rPr/>
      </w:pPr>
    </w:p>
    <w:p w14:paraId="5165594B">
      <w:pPr>
        <w:pStyle w:val="style0"/>
        <w:jc w:val="left"/>
        <w:rPr/>
      </w:pPr>
      <w:r>
        <w:rPr/>
        <w:drawing>
          <wp:inline distL="0" distT="0" distB="0" distR="0">
            <wp:extent cx="5270500" cy="5962670"/>
            <wp:effectExtent l="0" t="0" r="0" b="0"/>
            <wp:docPr id="1027" name="Picture 6" descr="IPMRKOZDADAA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59626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29B9F1">
      <w:pPr>
        <w:pStyle w:val="style0"/>
        <w:jc w:val="left"/>
        <w:rPr/>
      </w:pPr>
    </w:p>
    <w:p w14:paraId="727AD296">
      <w:pPr>
        <w:pStyle w:val="style0"/>
        <w:jc w:val="left"/>
        <w:rPr/>
      </w:pPr>
      <w:r>
        <w:rPr/>
        <w:drawing>
          <wp:inline distL="0" distT="0" distB="0" distR="0">
            <wp:extent cx="5270500" cy="3932027"/>
            <wp:effectExtent l="0" t="0" r="0" b="0"/>
            <wp:docPr id="1028" name="Picture 7" descr="KAEBMOZDACAC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9320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5D3999B">
      <w:pPr>
        <w:pStyle w:val="style6"/>
        <w:jc w:val="left"/>
        <w:rPr/>
      </w:pPr>
      <w:r>
        <w:t xml:space="preserve">                           </w:t>
      </w:r>
      <w:r>
        <w:rPr>
          <w:color w:val="c21c13"/>
        </w:rPr>
        <w:t>讲解：</w:t>
      </w:r>
    </w:p>
    <w:p w14:paraId="FD8E562F">
      <w:pPr>
        <w:pStyle w:val="style0"/>
        <w:jc w:val="left"/>
        <w:rPr/>
      </w:pPr>
      <w:r>
        <w:t>扶沟县吉鸿昌将军纪念馆主要纪念抗日民族英雄、爱国将领吉鸿昌烈士。纪念馆通过大量珍贵的历史照片、文献资料、实物展品以及场景复原、雕塑、绘画等多种形式，生动展现了吉鸿昌将军从一名旧军人成长为坚定的共产主义战士、杰出的抗日民族英雄的光辉历程。以下是详细介绍。</w:t>
      </w:r>
    </w:p>
    <w:p w14:paraId="B5286658">
      <w:pPr>
        <w:pStyle w:val="style6"/>
        <w:jc w:val="left"/>
        <w:rPr/>
      </w:pPr>
      <w:r>
        <w:t>——历史背景：</w:t>
      </w:r>
    </w:p>
    <w:p w14:paraId="DFBE05D0">
      <w:pPr>
        <w:pStyle w:val="style0"/>
        <w:jc w:val="left"/>
        <w:rPr/>
      </w:pPr>
      <w:r>
        <w:t>吉鸿昌将军是河南扶沟人，他从一名旧军人成长为坚定的共产主义战士，积极投身抗日斗争，1934年因从事抗日活动被国民党杀害 。为缅怀吉鸿昌将军的抗日功绩，传承其爱国精神，坚定信仰、清正廉洁品格与视死如归的英雄气概，扶沟县于1962年开始筹建烈士陵园，1979年在此基础上筹建吉鸿昌烈士纪念馆，1984年建成对外开放，1995年更名为吉鸿昌将军纪念馆，2009年新馆建成开放 。核心是让后人铭记其抗日壮举与忠诚气节。</w:t>
      </w:r>
    </w:p>
    <w:p w14:paraId="CCF0D17D">
      <w:pPr>
        <w:pStyle w:val="style6"/>
        <w:jc w:val="left"/>
        <w:rPr/>
      </w:pPr>
      <w:r>
        <w:t>——建筑特点：</w:t>
      </w:r>
    </w:p>
    <w:p w14:paraId="9F65EBB0">
      <w:pPr>
        <w:pStyle w:val="style0"/>
        <w:jc w:val="left"/>
        <w:rPr/>
      </w:pPr>
      <w:r>
        <w:t>•规模宏大，布局合理 ：馆区占地面积10万余平方米，建筑面积1.6万余平方米，由纪念馆主馆、吉鸿昌铜像广场、国防教育园、鸿昌广场和廉政文化园五部分组成，各部分功能明确，相互映衬，形成一个有机的整体。</w:t>
      </w:r>
    </w:p>
    <w:p w14:paraId="1E386FC8">
      <w:pPr>
        <w:pStyle w:val="style0"/>
        <w:jc w:val="left"/>
        <w:rPr/>
      </w:pPr>
      <w:r>
        <w:t>​•主馆造型独特：主馆造型如一艘破浪前行的巨轮，寓意着吉鸿昌将军勇往直前、不畏艰险的革命精神，同时也象征着中国共产党人的初心和使命，具有深刻的象征意义。</w:t>
      </w:r>
    </w:p>
    <w:p w14:paraId="F5EBD247">
      <w:pPr>
        <w:pStyle w:val="style0"/>
        <w:jc w:val="left"/>
        <w:rPr/>
      </w:pPr>
      <w:r>
        <w:t>​•陈列手段现代 ：主馆内采用声、光、电、影等现代科技，并辅助以雕塑、蜡像、模型、绘画、影视、场景复原等配景，将传统展示方式与现代科技相结合，生动再现了吉鸿昌将军的英勇事迹，增强了展览的感染力和吸引力。​</w:t>
      </w:r>
    </w:p>
    <w:p w14:paraId="43FF3D8A">
      <w:pPr>
        <w:pStyle w:val="style0"/>
        <w:jc w:val="left"/>
        <w:rPr/>
      </w:pPr>
      <w:r>
        <w:t>• 铜像广场壮观 ：馆前铜像广场面积8800平方米，屹立着全国塑造吉鸿昌将军最大的一尊青铜雕像，高7.8米，重6吨，铜像身姿挺拔，目光坚定，给人以强烈的视觉冲击和心灵震撼。</w:t>
      </w:r>
    </w:p>
    <w:p w14:paraId="1FCFDA56">
      <w:pPr>
        <w:pStyle w:val="style0"/>
        <w:jc w:val="left"/>
        <w:rPr/>
      </w:pPr>
      <w:r>
        <w:t>•融合传统元素：纪念馆在整体设计上也融入了一些传统元素，如主展馆可能采用了古朴典雅的传统建筑风格，体现了对历史文化的尊重和传承，营造出庄严肃穆的氛围。</w:t>
      </w:r>
    </w:p>
    <w:p w14:paraId="4D7A5445">
      <w:pPr>
        <w:pStyle w:val="style6"/>
        <w:jc w:val="left"/>
        <w:rPr/>
      </w:pPr>
      <w:r>
        <w:t>——陈列展览：</w:t>
      </w:r>
    </w:p>
    <w:p w14:paraId="1C562C25">
      <w:pPr>
        <w:pStyle w:val="style0"/>
        <w:jc w:val="left"/>
        <w:rPr/>
      </w:pPr>
      <w:r>
        <w:t>以吉鸿昌将军生平为核心，主馆以“觉醒·抗争·永生”为主线，通过六大主题展厅，用300多件文物（含“誓死抗日”碗、就义血衣等）、400余幅照片及声光电等现代手段，呈现其从农家子弟到抗日名将的历程；馆外有8800平方米铜像广场（含7.8米高将军铜像）与国防教育园（陈列退役战机、坦克），兼顾事迹展示与国防教育。</w:t>
      </w:r>
    </w:p>
    <w:p w14:paraId="FA756D0D">
      <w:pPr>
        <w:pStyle w:val="style6"/>
        <w:jc w:val="left"/>
        <w:rPr/>
      </w:pPr>
      <w:r>
        <w:t>——荣誉称号：</w:t>
      </w:r>
    </w:p>
    <w:p w14:paraId="DF56F52B">
      <w:pPr>
        <w:pStyle w:val="style0"/>
        <w:jc w:val="left"/>
        <w:rPr/>
      </w:pPr>
      <w:r>
        <w:t>全国爱国主义教育示范基地、全国青少年教育基地、国家国防教育示范基地、国家级烈士纪念设施、国家AAA级旅游景区、全国红色旅游经典景区、河南省廉政教育基地、河南省红色教育基地 。</w:t>
      </w:r>
    </w:p>
    <w:p w14:paraId="BD466529">
      <w:pPr>
        <w:pStyle w:val="style0"/>
        <w:jc w:val="left"/>
        <w:rPr/>
      </w:pPr>
      <w:r>
        <w:t>地址：位于河南省周口市扶沟县鸿昌大道290号，G311与S102交汇处 。</w:t>
      </w:r>
    </w:p>
    <w:p w14:paraId="EAFFCBAD">
      <w:pPr>
        <w:pStyle w:val="style0"/>
        <w:jc w:val="left"/>
        <w:rPr/>
      </w:pPr>
      <w:r>
        <w:t>特产：扶沟西瓜，德功烧鸡，酱黄花菜，吕潭鱼香</w:t>
      </w:r>
    </w:p>
    <w:p w14:paraId="A62B3927">
      <w:pPr>
        <w:pStyle w:val="style0"/>
        <w:jc w:val="left"/>
        <w:rPr/>
      </w:pPr>
      <w:r>
        <w:t>百年老店小吃：何记牛肉，常氏瓦罐凤爪，吕潭烧饼</w:t>
      </w:r>
    </w:p>
    <w:p w14:paraId="928E6176">
      <w:pPr>
        <w:pStyle w:val="style0"/>
        <w:jc w:val="left"/>
        <w:rPr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002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0000001"/>
    <w:lvl w:ilvl="0">
      <w:start w:val="1"/>
      <w:numFmt w:val="decimal"/>
      <w:pStyle w:val="style4102"/>
      <w:suff w:val="space"/>
      <w:lvlText w:val="%1 "/>
      <w:lvlJc w:val="right"/>
      <w:pPr/>
      <w:rPr>
        <w:rFonts w:ascii="微软雅黑" w:cs="微软雅黑" w:eastAsia="微软雅黑" w:hAnsi="微软雅黑"/>
        <w:color w:val="c0c6cf"/>
        <w:sz w:val="16"/>
      </w:rPr>
    </w:lvl>
  </w:abstractNum>
  <w:abstractNum w:abstractNumId="1">
    <w:nsid w:val="00000001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cs="Wingdings" w:eastAsia="Wingdings" w:hAnsi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cs="Wingdings" w:eastAsia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cs="Wingdings" w:eastAsia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cs="Wingdings" w:eastAsia="Wingdings" w:hAnsi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cs="Wingdings" w:eastAsia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cs="Wingdings" w:eastAsia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cs="Wingdings" w:eastAsia="Wingdings" w:hAnsi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cs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uiPriority w:val="0"/>
    <w:pPr>
      <w:textAlignment w:val="baseline"/>
    </w:pPr>
    <w:rPr>
      <w:rFonts w:ascii="微软雅黑" w:cs="微软雅黑" w:eastAsia="微软雅黑" w:hAnsi="微软雅黑"/>
      <w:color w:val="080f17"/>
      <w:sz w:val="22"/>
    </w:rPr>
  </w:style>
  <w:style w:type="paragraph" w:customStyle="1" w:styleId="style4097">
    <w:name w:val="MainTitle"/>
    <w:basedOn w:val="style0"/>
    <w:next w:val="style4097"/>
    <w:qFormat/>
    <w:uiPriority w:val="0"/>
    <w:pPr>
      <w:pBdr>
        <w:bottom w:val="single" w:sz="6" w:space="5" w:color="e2e6ed"/>
      </w:pBdr>
      <w:spacing w:before="180" w:after="480" w:lineRule="exact" w:line="780"/>
    </w:pPr>
    <w:rPr>
      <w:b/>
      <w:sz w:val="44"/>
    </w:rPr>
  </w:style>
  <w:style w:type="paragraph" w:styleId="style1">
    <w:name w:val="heading 1"/>
    <w:basedOn w:val="style0"/>
    <w:next w:val="style1"/>
    <w:qFormat/>
    <w:uiPriority w:val="0"/>
    <w:pPr>
      <w:spacing w:before="390" w:after="120" w:lineRule="exact" w:line="634"/>
      <w:outlineLvl w:val="0"/>
    </w:pPr>
    <w:rPr>
      <w:b/>
      <w:sz w:val="38"/>
    </w:rPr>
  </w:style>
  <w:style w:type="paragraph" w:styleId="style2">
    <w:name w:val="heading 2"/>
    <w:basedOn w:val="style0"/>
    <w:next w:val="style2"/>
    <w:qFormat/>
    <w:uiPriority w:val="0"/>
    <w:pPr>
      <w:spacing w:before="330" w:after="120" w:lineRule="exact" w:line="536"/>
      <w:outlineLvl w:val="1"/>
    </w:pPr>
    <w:rPr>
      <w:b/>
      <w:sz w:val="32"/>
    </w:rPr>
  </w:style>
  <w:style w:type="paragraph" w:styleId="style3">
    <w:name w:val="heading 3"/>
    <w:basedOn w:val="style0"/>
    <w:next w:val="style3"/>
    <w:qFormat/>
    <w:uiPriority w:val="0"/>
    <w:pPr>
      <w:spacing w:before="300" w:after="120" w:lineRule="exact" w:line="488"/>
      <w:outlineLvl w:val="2"/>
    </w:pPr>
    <w:rPr>
      <w:b/>
      <w:sz w:val="30"/>
    </w:rPr>
  </w:style>
  <w:style w:type="paragraph" w:styleId="style4">
    <w:name w:val="heading 4"/>
    <w:basedOn w:val="style0"/>
    <w:next w:val="style4"/>
    <w:qFormat/>
    <w:uiPriority w:val="0"/>
    <w:pPr>
      <w:spacing w:before="270" w:after="120" w:lineRule="exact" w:line="439"/>
      <w:outlineLvl w:val="3"/>
    </w:pPr>
    <w:rPr>
      <w:b/>
      <w:sz w:val="26"/>
    </w:rPr>
  </w:style>
  <w:style w:type="paragraph" w:styleId="style5">
    <w:name w:val="heading 5"/>
    <w:basedOn w:val="style0"/>
    <w:next w:val="style5"/>
    <w:qFormat/>
    <w:uiPriority w:val="0"/>
    <w:pPr>
      <w:spacing w:before="240" w:after="120" w:lineRule="exact" w:line="390"/>
      <w:outlineLvl w:val="4"/>
    </w:pPr>
    <w:rPr>
      <w:b/>
      <w:sz w:val="22"/>
    </w:rPr>
  </w:style>
  <w:style w:type="paragraph" w:styleId="style6">
    <w:name w:val="heading 6"/>
    <w:basedOn w:val="style0"/>
    <w:next w:val="style6"/>
    <w:qFormat/>
    <w:uiPriority w:val="0"/>
    <w:pPr>
      <w:spacing w:before="240" w:after="120" w:lineRule="exact" w:line="390"/>
      <w:outlineLvl w:val="5"/>
    </w:pPr>
    <w:rPr>
      <w:b/>
      <w:sz w:val="22"/>
    </w:rPr>
  </w:style>
  <w:style w:type="table" w:styleId="style154">
    <w:name w:val="Table Grid"/>
    <w:basedOn w:val="style0"/>
    <w:next w:val="style154"/>
    <w:qFormat/>
    <w:uiPriority w:val="0"/>
    <w:pPr/>
    <w:rPr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left w:w="108" w:type="dxa"/>
        <w:right w:w="108" w:type="dxa"/>
      </w:tblCellMar>
    </w:tblPr>
    <w:tcPr>
      <w:tcBorders/>
    </w:tcPr>
  </w:style>
  <w:style w:type="character" w:styleId="style85">
    <w:name w:val="Hyperlink"/>
    <w:next w:val="style85"/>
    <w:qFormat/>
    <w:uiPriority w:val="0"/>
    <w:rPr>
      <w:color w:val="0a6cff"/>
      <w:u w:val="single" w:color="0a6cff"/>
    </w:rPr>
  </w:style>
  <w:style w:type="character" w:customStyle="1" w:styleId="style4098">
    <w:name w:val="DateTime"/>
    <w:next w:val="style4098"/>
    <w:qFormat/>
    <w:uiPriority w:val="0"/>
    <w:rPr>
      <w:color w:val="0a6cff"/>
    </w:rPr>
  </w:style>
  <w:style w:type="paragraph" w:customStyle="1" w:styleId="style4099">
    <w:name w:val="Blockquote"/>
    <w:basedOn w:val="style0"/>
    <w:next w:val="style4099"/>
    <w:qFormat/>
    <w:uiPriority w:val="0"/>
    <w:pPr>
      <w:pBdr>
        <w:left w:val="single" w:sz="36" w:space="12" w:color="e2e6ed"/>
      </w:pBdr>
      <w:ind w:left="330" w:firstLine="0"/>
    </w:pPr>
    <w:rPr>
      <w:color w:val="767c85"/>
      <w:sz w:val="22"/>
    </w:rPr>
  </w:style>
  <w:style w:type="character" w:customStyle="1" w:styleId="style4100">
    <w:name w:val="Code"/>
    <w:next w:val="style4100"/>
    <w:qFormat/>
    <w:uiPriority w:val="0"/>
    <w:rPr>
      <w:bdr w:val="single" w:sz="6" w:space="0" w:color="e2e6ed"/>
    </w:rPr>
  </w:style>
  <w:style w:type="character" w:customStyle="1" w:styleId="style4101">
    <w:name w:val="Emoji"/>
    <w:next w:val="style4101"/>
    <w:qFormat/>
    <w:uiPriority w:val="0"/>
    <w:rPr>
      <w:rFonts w:ascii="Segoe UI Emoji" w:cs="Segoe UI Emoji" w:eastAsia="Segoe UI Emoji" w:hAnsi="Segoe UI Emoji"/>
    </w:rPr>
  </w:style>
  <w:style w:type="paragraph" w:customStyle="1" w:styleId="style4102">
    <w:name w:val="CodeBlock"/>
    <w:basedOn w:val="style0"/>
    <w:next w:val="style4102"/>
    <w:qFormat/>
    <w:uiPriority w:val="0"/>
    <w:pPr>
      <w:numPr>
        <w:ilvl w:val="0"/>
        <w:numId w:val="1"/>
      </w:numPr>
      <w:pBdr>
        <w:left w:val="single" w:sz="6" w:space="26" w:color="e2e6ed"/>
        <w:right w:val="single" w:sz="6" w:space="0" w:color="e2e6ed"/>
        <w:top w:val="single" w:sz="6" w:space="8" w:color="e2e6ed"/>
        <w:bottom w:val="single" w:sz="6" w:space="8" w:color="e2e6ed"/>
      </w:pBdr>
      <w:shd w:val="clear" w:color="ffffff" w:fill="f5f7f9"/>
      <w:spacing w:before="0" w:after="0" w:lineRule="exact" w:line="300"/>
      <w:ind w:left="540" w:firstLine="0"/>
    </w:pPr>
    <w:rPr>
      <w:sz w:val="18"/>
    </w:rPr>
  </w:style>
  <w:style w:type="table" w:customStyle="1" w:styleId="style4103">
    <w:name w:val="HighlightBlock"/>
    <w:basedOn w:val="style0"/>
    <w:next w:val="style4103"/>
    <w:qFormat/>
    <w:uiPriority w:val="0"/>
    <w:pPr/>
    <w:rPr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left w:w="108" w:type="dxa"/>
        <w:right w:w="108" w:type="dxa"/>
      </w:tblCellMar>
    </w:tblPr>
    <w:tcPr>
      <w:tcBorders/>
    </w:tcPr>
  </w:style>
  <w:style w:type="paragraph" w:customStyle="1" w:styleId="style4104">
    <w:name w:val="Seperate"/>
    <w:basedOn w:val="style0"/>
    <w:next w:val="style4104"/>
    <w:qFormat/>
    <w:uiPriority w:val="0"/>
    <w:pPr>
      <w:spacing w:before="0" w:after="0" w:lineRule="exact" w:line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1074</Words>
  <Characters>1125</Characters>
  <Application>WPS Office</Application>
  <DocSecurity>0</DocSecurity>
  <Paragraphs>25</Paragraphs>
  <LinksUpToDate>false</LinksUpToDate>
  <CharactersWithSpaces>1182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2025-10-18T16:32:17Z</dcterms:created>
  <dc:creator>webotl</dc:creator>
  <lastModifiedBy>DNN-AN00</lastModifiedBy>
  <dcterms:modified xsi:type="dcterms:W3CDTF">2025-10-18T08:34:10Z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26e6113b4ace48f2ac6d8337c9f2345e_22</vt:lpwstr>
  </property>
</Properties>
</file>