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88F218A">
      <w:pPr>
        <w:pStyle w:val="style0"/>
        <w:rPr/>
      </w:pPr>
      <w:bookmarkStart w:id="0" w:name="_GoBack"/>
      <w:bookmarkEnd w:id="0"/>
      <w:r>
        <w:rPr>
          <w:lang w:val="en-US"/>
        </w:rPr>
        <w:t xml:space="preserve">                          淮海战役陈官庄纪念馆</w:t>
      </w:r>
    </w:p>
    <w:p w14:paraId="B7EF8869">
      <w:pPr>
        <w:pStyle w:val="style0"/>
        <w:rPr/>
      </w:pPr>
      <w:r>
        <w:rPr/>
        <w:drawing>
          <wp:inline distL="114300" distT="0" distB="0" distR="114300">
            <wp:extent cx="4791643" cy="297344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91643" cy="2973447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4832999" cy="2686491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32999" cy="268649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4820092" cy="2631537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20092" cy="26315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02D6F1A">
      <w:pPr>
        <w:pStyle w:val="style0"/>
        <w:rPr/>
      </w:pPr>
      <w:r>
        <w:rPr/>
        <w:drawing>
          <wp:inline distL="114300" distT="0" distB="0" distR="114300">
            <wp:extent cx="5046661" cy="2949384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46661" cy="2949384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5108510" cy="2892214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08510" cy="2892214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5131001" cy="2866119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31001" cy="28661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E9418B">
      <w:pPr>
        <w:pStyle w:val="style0"/>
        <w:rPr>
          <w:color w:val="bf0000"/>
          <w:sz w:val="28"/>
          <w:szCs w:val="28"/>
          <w:lang w:val="en-US"/>
        </w:rPr>
      </w:pPr>
    </w:p>
    <w:p w14:paraId="75197417">
      <w:pPr>
        <w:pStyle w:val="style0"/>
        <w:rPr>
          <w:color w:val="bf0000"/>
          <w:sz w:val="28"/>
          <w:szCs w:val="28"/>
          <w:lang w:val="en-US"/>
        </w:rPr>
      </w:pPr>
      <w:r>
        <w:rPr>
          <w:color w:val="bf0000"/>
          <w:sz w:val="28"/>
          <w:szCs w:val="28"/>
          <w:lang w:val="en-US"/>
        </w:rPr>
        <w:t xml:space="preserve">                            讲解：</w:t>
      </w:r>
    </w:p>
    <w:p w14:paraId="A9E3A794">
      <w:pPr>
        <w:pStyle w:val="style0"/>
        <w:rPr>
          <w:lang w:val="en-US"/>
        </w:rPr>
      </w:pPr>
      <w:r>
        <w:rPr>
          <w:lang w:val="en-US"/>
        </w:rPr>
        <w:t>淮海战役陈官庄纪念馆位于河南永城，为纪念淮海战役收官之战而建。园内纪念碑高耸，展陈丰富，全景画馆生动再现决战场景，是国家级爱国主义教育基地，缅怀革命英烈的重要场所。以下是详细讲解：</w:t>
      </w:r>
    </w:p>
    <w:p w14:paraId="FE769FA3">
      <w:pPr>
        <w:pStyle w:val="style0"/>
        <w:rPr/>
      </w:pPr>
    </w:p>
    <w:p w14:paraId="9FA80592">
      <w:pPr>
        <w:pStyle w:val="style0"/>
        <w:rPr>
          <w:lang w:val="en-US"/>
        </w:rPr>
      </w:pPr>
      <w:r>
        <w:rPr>
          <w:lang w:val="en-US"/>
        </w:rPr>
        <w:t>一、 历史背景</w:t>
      </w:r>
    </w:p>
    <w:p w14:paraId="86076956">
      <w:pPr>
        <w:pStyle w:val="style0"/>
        <w:rPr/>
      </w:pPr>
    </w:p>
    <w:p w14:paraId="79F83635">
      <w:pPr>
        <w:pStyle w:val="style0"/>
        <w:rPr>
          <w:lang w:val="en-US"/>
        </w:rPr>
      </w:pPr>
      <w:r>
        <w:rPr>
          <w:lang w:val="en-US"/>
        </w:rPr>
        <w:t>* 淮海战役陈官庄地区歼灭战是淮海战役的收官之战，也是具有决定性意义的阶段。战役于1949年1月6日至10日进行，中国人民解放军华东野战军在此对国民党杜聿明集团发动总攻，全歼敌军26万余人，生俘杜聿明，击毙第二兵团司令邱清泉。这场胜利标志着淮海战役的全面胜利，加速了全国解放的进程。</w:t>
      </w:r>
    </w:p>
    <w:p w14:paraId="B432CDC1">
      <w:pPr>
        <w:pStyle w:val="style0"/>
        <w:rPr>
          <w:lang w:val="en-US"/>
        </w:rPr>
      </w:pPr>
      <w:r>
        <w:rPr>
          <w:lang w:val="en-US"/>
        </w:rPr>
        <w:t>* 为永久纪念在这场伟大战役中英勇牺牲的革命烈士，永城县人民政府于1963年开始修建陈官庄烈士陵园（纪念馆前身）。经过多次改扩建，特别是2007年至2012年的大规模建设，形成了如今规模宏大、庄严肃穆的纪念馆景区。这里安葬着2342名革命烈士，是缅怀先烈、进行爱国主义教育的重要场所。</w:t>
      </w:r>
    </w:p>
    <w:p w14:paraId="78E2B12A">
      <w:pPr>
        <w:pStyle w:val="style0"/>
        <w:rPr/>
      </w:pPr>
    </w:p>
    <w:p w14:paraId="545197D6">
      <w:pPr>
        <w:pStyle w:val="style0"/>
        <w:rPr>
          <w:lang w:val="en-US"/>
        </w:rPr>
      </w:pPr>
      <w:r>
        <w:rPr>
          <w:lang w:val="en-US"/>
        </w:rPr>
        <w:t>二、 建筑特点</w:t>
      </w:r>
    </w:p>
    <w:p w14:paraId="AA6C8B47">
      <w:pPr>
        <w:pStyle w:val="style0"/>
        <w:rPr/>
      </w:pPr>
    </w:p>
    <w:p w14:paraId="CFE5B88B">
      <w:pPr>
        <w:pStyle w:val="style0"/>
        <w:rPr>
          <w:lang w:val="en-US"/>
        </w:rPr>
      </w:pPr>
      <w:r>
        <w:rPr>
          <w:lang w:val="en-US"/>
        </w:rPr>
        <w:t>纪念馆的整体建筑风格庄严肃穆、气势恢宏，融合了传统纪念性建筑与现代设计手法。</w:t>
      </w:r>
    </w:p>
    <w:p w14:paraId="32E4561E">
      <w:pPr>
        <w:pStyle w:val="style0"/>
        <w:rPr/>
      </w:pPr>
    </w:p>
    <w:p w14:paraId="CA938C26">
      <w:pPr>
        <w:pStyle w:val="style0"/>
        <w:rPr>
          <w:lang w:val="en-US"/>
        </w:rPr>
      </w:pPr>
      <w:r>
        <w:rPr>
          <w:lang w:val="en-US"/>
        </w:rPr>
        <w:t>* 烈士纪念碑：位于纪念馆中轴线的核心位置，碑高24.6米，碑体正面镶嵌着周恩来总理题写的“淮海英雄永垂千古”八个鎏金大字，是纪念馆的标志性建筑。</w:t>
      </w:r>
    </w:p>
    <w:p w14:paraId="A2F6522A">
      <w:pPr>
        <w:pStyle w:val="style0"/>
        <w:rPr>
          <w:lang w:val="en-US"/>
        </w:rPr>
      </w:pPr>
      <w:r>
        <w:rPr>
          <w:lang w:val="en-US"/>
        </w:rPr>
        <w:t>* 总前委群雕：生动塑造了邓小平、刘伯承、陈毅、谭震林、粟裕五位淮海战役总前委成员的雄伟形象，展现了运筹帷幄的领袖风采。</w:t>
      </w:r>
    </w:p>
    <w:p w14:paraId="A984A5AF">
      <w:pPr>
        <w:pStyle w:val="style0"/>
        <w:rPr>
          <w:lang w:val="en-US"/>
        </w:rPr>
      </w:pPr>
      <w:r>
        <w:rPr>
          <w:lang w:val="en-US"/>
        </w:rPr>
        <w:t>* 纪念馆主体：由著名建筑大师齐康院士设计，建筑面积近万平方米。建筑外观宏大沉稳，内部空间布局合理，设有大型全景画馆，利用声、光、电等现代科技手段，极具视觉冲击力。</w:t>
      </w:r>
    </w:p>
    <w:p w14:paraId="131FA612">
      <w:pPr>
        <w:pStyle w:val="style0"/>
        <w:rPr>
          <w:lang w:val="en-US"/>
        </w:rPr>
      </w:pPr>
      <w:r>
        <w:rPr>
          <w:lang w:val="en-US"/>
        </w:rPr>
        <w:t>* 烈士公墓与墓区：公墓区庄严肃穆，绿树成荫，墓碑上刻有烈士的英名，供后人瞻仰追思。</w:t>
      </w:r>
    </w:p>
    <w:p w14:paraId="CCC4B78C">
      <w:pPr>
        <w:pStyle w:val="style0"/>
        <w:rPr/>
      </w:pPr>
    </w:p>
    <w:p w14:paraId="1A4E7333">
      <w:pPr>
        <w:pStyle w:val="style0"/>
        <w:rPr>
          <w:lang w:val="en-US"/>
        </w:rPr>
      </w:pPr>
      <w:r>
        <w:rPr>
          <w:lang w:val="en-US"/>
        </w:rPr>
        <w:t>三、陈列展览</w:t>
      </w:r>
    </w:p>
    <w:p w14:paraId="4B89F2C6">
      <w:pPr>
        <w:pStyle w:val="style0"/>
        <w:rPr/>
      </w:pPr>
    </w:p>
    <w:p w14:paraId="057FEA0C">
      <w:pPr>
        <w:pStyle w:val="style0"/>
        <w:rPr>
          <w:lang w:val="en-US"/>
        </w:rPr>
      </w:pPr>
      <w:r>
        <w:rPr>
          <w:lang w:val="en-US"/>
        </w:rPr>
        <w:t>纪念馆的展览内容丰富，形式多样，主要通过以下部分展现历史：</w:t>
      </w:r>
    </w:p>
    <w:p w14:paraId="CE696920">
      <w:pPr>
        <w:pStyle w:val="style0"/>
        <w:rPr/>
      </w:pPr>
    </w:p>
    <w:p w14:paraId="2C9C236D">
      <w:pPr>
        <w:pStyle w:val="style0"/>
        <w:rPr>
          <w:lang w:val="en-US"/>
        </w:rPr>
      </w:pPr>
      <w:r>
        <w:rPr>
          <w:lang w:val="en-US"/>
        </w:rPr>
        <w:t>* 基本陈列：分为“大决战前夜”、“战役实施”、“人民支前”、“缅怀先烈”等展厅。展出内容包括830余幅历史照片、140多件珍贵文物（如武器、证件、生活用品等），以及大量的图表、油画和雕塑。</w:t>
      </w:r>
    </w:p>
    <w:p w14:paraId="95AF3187">
      <w:pPr>
        <w:pStyle w:val="style0"/>
        <w:rPr>
          <w:lang w:val="en-US"/>
        </w:rPr>
      </w:pPr>
      <w:r>
        <w:rPr>
          <w:lang w:val="en-US"/>
        </w:rPr>
        <w:t>* 全景画馆：这是纪念馆的一大亮点。巨幅油画与地面塑型、灯光音响相结合，生动再现了总攻陈官庄时波澜壮阔的战争场面，让参观者有身临其境之感。</w:t>
      </w:r>
    </w:p>
    <w:p w14:paraId="3619BCFF">
      <w:pPr>
        <w:pStyle w:val="style0"/>
        <w:rPr>
          <w:lang w:val="en-US"/>
        </w:rPr>
      </w:pPr>
      <w:r>
        <w:rPr>
          <w:lang w:val="en-US"/>
        </w:rPr>
        <w:t>* 兵器陈列：广场上陈列有在战役中缴获或我军使用的飞机、大炮、坦克等重型武器实物，是进行国防教育的生动教材。</w:t>
      </w:r>
    </w:p>
    <w:p w14:paraId="E8A9898E">
      <w:pPr>
        <w:pStyle w:val="style0"/>
        <w:rPr/>
      </w:pPr>
    </w:p>
    <w:p w14:paraId="254DA41D">
      <w:pPr>
        <w:pStyle w:val="style0"/>
        <w:rPr>
          <w:lang w:val="en-US"/>
        </w:rPr>
      </w:pPr>
      <w:r>
        <w:rPr>
          <w:lang w:val="en-US"/>
        </w:rPr>
        <w:t>四、荣誉称号</w:t>
      </w:r>
    </w:p>
    <w:p w14:paraId="4E02A57B">
      <w:pPr>
        <w:pStyle w:val="style0"/>
        <w:rPr/>
      </w:pPr>
    </w:p>
    <w:p w14:paraId="14E09ACB">
      <w:pPr>
        <w:pStyle w:val="style0"/>
        <w:rPr>
          <w:lang w:val="en-US"/>
        </w:rPr>
      </w:pPr>
      <w:r>
        <w:rPr>
          <w:lang w:val="en-US"/>
        </w:rPr>
        <w:t>凭借其重要的历史地位和教育价值，纪念馆获得了多项国家级和省级荣誉，主要包括：</w:t>
      </w:r>
    </w:p>
    <w:p w14:paraId="0147E8BD">
      <w:pPr>
        <w:pStyle w:val="style0"/>
        <w:rPr/>
      </w:pPr>
    </w:p>
    <w:p w14:paraId="469C5E2C">
      <w:pPr>
        <w:pStyle w:val="style0"/>
        <w:rPr>
          <w:lang w:val="en-US"/>
        </w:rPr>
      </w:pPr>
      <w:r>
        <w:rPr>
          <w:lang w:val="en-US"/>
        </w:rPr>
        <w:t>* 全国重点烈士纪念建筑物保护单位</w:t>
      </w:r>
    </w:p>
    <w:p w14:paraId="5732BCC8">
      <w:pPr>
        <w:pStyle w:val="style0"/>
        <w:rPr>
          <w:lang w:val="en-US"/>
        </w:rPr>
      </w:pPr>
      <w:r>
        <w:rPr>
          <w:lang w:val="en-US"/>
        </w:rPr>
        <w:t>* 全国爱国主义教育示范基地</w:t>
      </w:r>
    </w:p>
    <w:p w14:paraId="85573F90">
      <w:pPr>
        <w:pStyle w:val="style0"/>
        <w:rPr>
          <w:lang w:val="en-US"/>
        </w:rPr>
      </w:pPr>
      <w:r>
        <w:rPr>
          <w:lang w:val="en-US"/>
        </w:rPr>
        <w:t>* 国家AAAA级旅游景区</w:t>
      </w:r>
    </w:p>
    <w:p w14:paraId="79E22664">
      <w:pPr>
        <w:pStyle w:val="style0"/>
        <w:rPr>
          <w:lang w:val="en-US"/>
        </w:rPr>
      </w:pPr>
      <w:r>
        <w:rPr>
          <w:lang w:val="en-US"/>
        </w:rPr>
        <w:t>* 国家国防教育示范基地</w:t>
      </w:r>
    </w:p>
    <w:p w14:paraId="A68942CE">
      <w:pPr>
        <w:pStyle w:val="style0"/>
        <w:rPr>
          <w:lang w:val="en-US"/>
        </w:rPr>
      </w:pPr>
      <w:r>
        <w:rPr>
          <w:lang w:val="en-US"/>
        </w:rPr>
        <w:t>* 全国红色旅游经典景区</w:t>
      </w:r>
    </w:p>
    <w:p w14:paraId="C14B338A">
      <w:pPr>
        <w:pStyle w:val="style0"/>
        <w:rPr/>
      </w:pPr>
    </w:p>
    <w:p w14:paraId="9EFC9EE4">
      <w:pPr>
        <w:pStyle w:val="style0"/>
        <w:rPr>
          <w:lang w:val="en-US"/>
        </w:rPr>
      </w:pPr>
      <w:r>
        <w:rPr>
          <w:lang w:val="en-US"/>
        </w:rPr>
        <w:t>五、 地址</w:t>
      </w:r>
    </w:p>
    <w:p w14:paraId="925950DC">
      <w:pPr>
        <w:pStyle w:val="style0"/>
        <w:rPr/>
      </w:pPr>
    </w:p>
    <w:p w14:paraId="28C2BFA2">
      <w:pPr>
        <w:pStyle w:val="style0"/>
        <w:rPr>
          <w:lang w:val="en-US"/>
        </w:rPr>
      </w:pPr>
      <w:r>
        <w:rPr>
          <w:lang w:val="en-US"/>
        </w:rPr>
        <w:t>* 详细地址：河南省商丘市永城市311国道陈官庄乡。</w:t>
      </w:r>
    </w:p>
    <w:p w14:paraId="C4301F5D">
      <w:pPr>
        <w:pStyle w:val="style0"/>
        <w:rPr>
          <w:lang w:val="en-US"/>
        </w:rPr>
      </w:pPr>
      <w:r>
        <w:rPr>
          <w:lang w:val="en-US"/>
        </w:rPr>
        <w:t>* 交通信息：可从永城市区乘坐班车或自驾前往，交通便利。</w:t>
      </w:r>
    </w:p>
    <w:p w14:paraId="F9524137">
      <w:pPr>
        <w:pStyle w:val="style0"/>
        <w:rPr/>
      </w:pPr>
    </w:p>
    <w:p w14:paraId="D0AA4191">
      <w:pPr>
        <w:pStyle w:val="style0"/>
        <w:rPr>
          <w:lang w:val="en-US"/>
        </w:rPr>
      </w:pPr>
    </w:p>
    <w:p w14:paraId="2CF1ED73">
      <w:pPr>
        <w:pStyle w:val="style0"/>
        <w:rPr>
          <w:lang w:val="en-US"/>
        </w:rPr>
      </w:pPr>
    </w:p>
    <w:p w14:paraId="177BE0E2">
      <w:pPr>
        <w:pStyle w:val="style0"/>
        <w:rPr>
          <w:lang w:val="en-US"/>
        </w:rPr>
      </w:pPr>
    </w:p>
    <w:p w14:paraId="08ED7EED">
      <w:pPr>
        <w:pStyle w:val="style0"/>
        <w:rPr>
          <w:lang w:val="en-US"/>
        </w:rPr>
      </w:pPr>
    </w:p>
    <w:p w14:paraId="2DC1FE15">
      <w:pPr>
        <w:pStyle w:val="style0"/>
        <w:rPr>
          <w:lang w:val="en-US"/>
        </w:rPr>
      </w:pPr>
    </w:p>
    <w:p w14:paraId="DA43BC15">
      <w:pPr>
        <w:pStyle w:val="style0"/>
        <w:rPr>
          <w:lang w:val="en-US"/>
        </w:rPr>
      </w:pPr>
    </w:p>
    <w:p w14:paraId="A14EC423">
      <w:pPr>
        <w:pStyle w:val="style0"/>
        <w:rPr>
          <w:lang w:val="en-US"/>
        </w:rPr>
      </w:pPr>
    </w:p>
    <w:p w14:paraId="D6F7C7FB">
      <w:pPr>
        <w:pStyle w:val="style0"/>
        <w:rPr>
          <w:lang w:val="en-US"/>
        </w:rPr>
      </w:pPr>
    </w:p>
    <w:p w14:paraId="A356415E">
      <w:pPr>
        <w:pStyle w:val="style0"/>
        <w:rPr>
          <w:lang w:val="en-US"/>
        </w:rPr>
      </w:pPr>
    </w:p>
    <w:p w14:paraId="EDE39807">
      <w:pPr>
        <w:pStyle w:val="style0"/>
        <w:rPr>
          <w:lang w:val="en-US"/>
        </w:rPr>
      </w:pPr>
    </w:p>
    <w:p w14:paraId="F7457F08">
      <w:pPr>
        <w:pStyle w:val="style0"/>
        <w:rPr>
          <w:lang w:val="en-US"/>
        </w:rPr>
      </w:pPr>
    </w:p>
    <w:p w14:paraId="AFD9B2D1">
      <w:pPr>
        <w:pStyle w:val="style0"/>
        <w:rPr>
          <w:lang w:val="en-US"/>
        </w:rPr>
      </w:pPr>
    </w:p>
    <w:p w14:paraId="CD3211B6">
      <w:pPr>
        <w:pStyle w:val="style0"/>
        <w:rPr>
          <w:lang w:val="en-US"/>
        </w:rPr>
      </w:pPr>
    </w:p>
    <w:p w14:paraId="8B35A161">
      <w:pPr>
        <w:pStyle w:val="style0"/>
        <w:rPr>
          <w:lang w:val="en-US"/>
        </w:rPr>
      </w:pPr>
    </w:p>
    <w:p w14:paraId="C9B0CA11">
      <w:pPr>
        <w:pStyle w:val="style0"/>
        <w:rPr>
          <w:lang w:val="en-US"/>
        </w:rPr>
      </w:pPr>
    </w:p>
    <w:p w14:paraId="7F55C52D">
      <w:pPr>
        <w:pStyle w:val="style0"/>
        <w:rPr>
          <w:lang w:val="en-US"/>
        </w:rPr>
      </w:pPr>
    </w:p>
    <w:p w14:paraId="209B36DF">
      <w:pPr>
        <w:pStyle w:val="style0"/>
        <w:rPr>
          <w:lang w:val="en-US"/>
        </w:rPr>
      </w:pPr>
    </w:p>
    <w:p w14:paraId="4A2B7C0D">
      <w:pPr>
        <w:pStyle w:val="style0"/>
        <w:rPr>
          <w:lang w:val="en-US"/>
        </w:rPr>
      </w:pPr>
    </w:p>
    <w:p w14:paraId="398AC07E">
      <w:pPr>
        <w:pStyle w:val="style0"/>
        <w:rPr>
          <w:lang w:val="en-US"/>
        </w:rPr>
      </w:pPr>
    </w:p>
    <w:p w14:paraId="B48D835E">
      <w:pPr>
        <w:pStyle w:val="style0"/>
        <w:rPr>
          <w:lang w:val="en-US"/>
        </w:rPr>
      </w:pPr>
    </w:p>
    <w:p w14:paraId="E51584FA">
      <w:pPr>
        <w:pStyle w:val="style0"/>
        <w:rPr>
          <w:lang w:val="en-US"/>
        </w:rPr>
      </w:pPr>
    </w:p>
    <w:p w14:paraId="66ED61B2">
      <w:pPr>
        <w:pStyle w:val="style0"/>
        <w:rPr>
          <w:lang w:val="en-US"/>
        </w:rPr>
      </w:pPr>
    </w:p>
    <w:p w14:paraId="8191BB72">
      <w:pPr>
        <w:pStyle w:val="style0"/>
        <w:rPr>
          <w:lang w:val="en-US"/>
        </w:rPr>
      </w:pPr>
    </w:p>
    <w:p w14:paraId="457AB249">
      <w:pPr>
        <w:pStyle w:val="style0"/>
        <w:rPr>
          <w:lang w:val="en-US"/>
        </w:rPr>
      </w:pPr>
    </w:p>
    <w:p w14:paraId="F2155623">
      <w:pPr>
        <w:pStyle w:val="style0"/>
        <w:rPr>
          <w:lang w:val="en-US"/>
        </w:rPr>
      </w:pPr>
    </w:p>
    <w:p w14:paraId="F94E842A">
      <w:pPr>
        <w:pStyle w:val="style0"/>
        <w:rPr>
          <w:lang w:val="en-US"/>
        </w:rPr>
      </w:pPr>
    </w:p>
    <w:p w14:paraId="3666725D">
      <w:pPr>
        <w:pStyle w:val="style0"/>
        <w:rPr>
          <w:lang w:val="en-US"/>
        </w:rPr>
      </w:pPr>
    </w:p>
    <w:p w14:paraId="9A4BB934">
      <w:pPr>
        <w:pStyle w:val="style0"/>
        <w:rPr>
          <w:lang w:val="en-US"/>
        </w:rPr>
      </w:pPr>
    </w:p>
    <w:p w14:paraId="2190748C">
      <w:pPr>
        <w:pStyle w:val="style0"/>
        <w:rPr>
          <w:lang w:val="en-US"/>
        </w:rPr>
      </w:pPr>
    </w:p>
    <w:p w14:paraId="8381A96E">
      <w:pPr>
        <w:pStyle w:val="style0"/>
        <w:rPr>
          <w:lang w:val="en-US"/>
        </w:rPr>
      </w:pPr>
    </w:p>
    <w:p w14:paraId="F932D866">
      <w:pPr>
        <w:pStyle w:val="style0"/>
        <w:rPr>
          <w:lang w:val="en-US"/>
        </w:rPr>
      </w:pPr>
    </w:p>
    <w:p w14:paraId="5AC2884C">
      <w:pPr>
        <w:pStyle w:val="style0"/>
        <w:rPr>
          <w:lang w:val="en-US"/>
        </w:rPr>
      </w:pPr>
    </w:p>
    <w:p w14:paraId="105F12C7">
      <w:pPr>
        <w:pStyle w:val="style0"/>
        <w:rPr>
          <w:lang w:val="en-US"/>
        </w:rPr>
      </w:pPr>
    </w:p>
    <w:p w14:paraId="AE4301CF">
      <w:pPr>
        <w:pStyle w:val="style0"/>
        <w:rPr>
          <w:lang w:val="en-US"/>
        </w:rPr>
      </w:pPr>
    </w:p>
    <w:p w14:paraId="AA52B12B">
      <w:pPr>
        <w:pStyle w:val="style0"/>
        <w:rPr>
          <w:lang w:val="en-US"/>
        </w:rPr>
      </w:pPr>
      <w:r>
        <w:rPr>
          <w:lang w:val="en-US"/>
        </w:rPr>
        <w:t xml:space="preserve"> 六、特产</w:t>
      </w:r>
    </w:p>
    <w:p w14:paraId="1BDCC8A4">
      <w:pPr>
        <w:pStyle w:val="style0"/>
        <w:rPr/>
      </w:pPr>
    </w:p>
    <w:p w14:paraId="7E4D9684">
      <w:pPr>
        <w:pStyle w:val="style0"/>
        <w:rPr>
          <w:lang w:val="en-US"/>
        </w:rPr>
      </w:pPr>
      <w:r>
        <w:rPr>
          <w:lang w:val="en-US"/>
        </w:rPr>
        <w:t>参观完毕后，可以购买一些永城的特色产品作为纪念：</w:t>
      </w:r>
    </w:p>
    <w:p w14:paraId="1DDC331F">
      <w:pPr>
        <w:pStyle w:val="style0"/>
        <w:rPr/>
      </w:pPr>
    </w:p>
    <w:p w14:paraId="392E0945">
      <w:pPr>
        <w:pStyle w:val="style0"/>
        <w:rPr>
          <w:lang w:val="en-US"/>
        </w:rPr>
      </w:pPr>
      <w:r>
        <w:rPr>
          <w:lang w:val="en-US"/>
        </w:rPr>
        <w:t>* 永城面粉：永城是“中国面粉城”，其面粉以优质小麦为原料，品质优良。</w:t>
      </w:r>
    </w:p>
    <w:p w14:paraId="CEAE8BC2">
      <w:pPr>
        <w:pStyle w:val="style0"/>
        <w:rPr>
          <w:lang w:val="en-US"/>
        </w:rPr>
      </w:pPr>
      <w:r>
        <w:rPr>
          <w:lang w:val="en-US"/>
        </w:rPr>
        <w:t>* 永城枣干：传统特产，色泽鲜润，香甜可口，历史悠久。</w:t>
      </w:r>
    </w:p>
    <w:p w14:paraId="F4D35F47">
      <w:pPr>
        <w:pStyle w:val="style0"/>
        <w:rPr>
          <w:lang w:val="en-US"/>
        </w:rPr>
      </w:pPr>
      <w:r>
        <w:rPr>
          <w:lang w:val="en-US"/>
        </w:rPr>
        <w:t>* 皇沟酒：永城本地名酒，是颇具地方特色的饮品。</w:t>
      </w:r>
    </w:p>
    <w:p w14:paraId="0C1D2914">
      <w:pPr>
        <w:pStyle w:val="style0"/>
        <w:rPr/>
      </w:pPr>
    </w:p>
    <w:p w14:paraId="9195EBB3">
      <w:pPr>
        <w:pStyle w:val="style0"/>
        <w:rPr>
          <w:lang w:val="en-US"/>
        </w:rPr>
      </w:pPr>
      <w:r>
        <w:rPr>
          <w:lang w:val="en-US"/>
        </w:rPr>
        <w:t>七、百年老店</w:t>
      </w:r>
    </w:p>
    <w:p w14:paraId="D28806AF">
      <w:pPr>
        <w:pStyle w:val="style0"/>
        <w:rPr/>
      </w:pPr>
    </w:p>
    <w:p w14:paraId="EE2835D1">
      <w:pPr>
        <w:pStyle w:val="style0"/>
        <w:rPr>
          <w:lang w:val="en-US"/>
        </w:rPr>
      </w:pPr>
      <w:r>
        <w:rPr>
          <w:lang w:val="en-US"/>
        </w:rPr>
        <w:t>在纪念馆所在的陈官庄乡，以红色旅游和农业为主，暂无严格意义上的百年老店。如需探寻百年老店，建议前往永城市区。但纪念馆本身作为一处具有近60年历史的纪念地，其承载的精神价值远超商业意义上的“老店”。</w:t>
      </w:r>
    </w:p>
    <w:p w14:paraId="8AFC33E8">
      <w:pPr>
        <w:pStyle w:val="style0"/>
        <w:rPr/>
      </w:pPr>
    </w:p>
    <w:p w14:paraId="F9ACBE34">
      <w:pPr>
        <w:pStyle w:val="style0"/>
        <w:rPr>
          <w:lang w:val="en-US"/>
        </w:rPr>
      </w:pPr>
      <w:r>
        <w:rPr>
          <w:lang w:val="en-US"/>
        </w:rPr>
        <w:t>八、小吃（永城地区）</w:t>
      </w:r>
    </w:p>
    <w:p w14:paraId="F9D5C7F2">
      <w:pPr>
        <w:pStyle w:val="style0"/>
        <w:rPr/>
      </w:pPr>
    </w:p>
    <w:p w14:paraId="B8063806">
      <w:pPr>
        <w:pStyle w:val="style0"/>
        <w:rPr>
          <w:lang w:val="en-US"/>
        </w:rPr>
      </w:pPr>
      <w:r>
        <w:rPr>
          <w:lang w:val="en-US"/>
        </w:rPr>
        <w:t>永城及周边地区饮食文化丰富，参观后可以品尝以下特色小吃：</w:t>
      </w:r>
    </w:p>
    <w:p w14:paraId="65A540C0">
      <w:pPr>
        <w:pStyle w:val="style0"/>
        <w:rPr/>
      </w:pPr>
    </w:p>
    <w:p w14:paraId="0D6ABCA8">
      <w:pPr>
        <w:pStyle w:val="style0"/>
        <w:rPr>
          <w:lang w:val="en-US"/>
        </w:rPr>
      </w:pPr>
      <w:r>
        <w:rPr>
          <w:lang w:val="en-US"/>
        </w:rPr>
        <w:t>* 永城羊肉汤：当地最具代表性的小吃，汤色奶白，鲜而不膻，配以烧饼，美味十足。</w:t>
      </w:r>
    </w:p>
    <w:p w14:paraId="55C34F4E">
      <w:pPr>
        <w:pStyle w:val="style0"/>
        <w:rPr>
          <w:lang w:val="en-US"/>
        </w:rPr>
      </w:pPr>
      <w:r>
        <w:rPr>
          <w:lang w:val="en-US"/>
        </w:rPr>
        <w:t>* 水煎包：馅料多样，外皮酥脆，内馅鲜美，是深受欢迎的传统风味。</w:t>
      </w:r>
    </w:p>
    <w:p w14:paraId="4F780973">
      <w:pPr>
        <w:pStyle w:val="style0"/>
        <w:rPr/>
      </w:pPr>
      <w:r>
        <w:rPr>
          <w:lang w:val="en-US"/>
        </w:rPr>
        <w:t>* 薛湖牛肉水煎包：永城薛湖镇的牛肉水煎包尤为出名，是地方特色名吃。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1425</Words>
  <Characters>1455</Characters>
  <Application>WPS Office</Application>
  <Paragraphs>97</Paragraphs>
  <CharactersWithSpaces>1535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2025-10-18T11:51:36Z</dcterms:created>
  <dc:creator>2407FRK8EC</dc:creator>
  <lastModifiedBy>2407FRK8EC</lastModifiedBy>
  <dcterms:modified xsi:type="dcterms:W3CDTF">2025-10-18T12:00:26Z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38edc4330e21497a9522bc187de1dad5_21</vt:lpwstr>
  </property>
</Properties>
</file>