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lang w:val="en-US" w:eastAsia="zh-CN"/>
        </w:rPr>
      </w:pPr>
      <w:r>
        <w:rPr>
          <w:rFonts w:hint="eastAsia"/>
          <w:lang w:val="en-US" w:eastAsia="zh-CN"/>
        </w:rPr>
        <w:t>虎头山新四军烈士陵园</w:t>
      </w:r>
    </w:p>
    <w:p>
      <w:pPr>
        <w:rPr>
          <w:rFonts w:hint="eastAsia"/>
          <w:lang w:val="en-US" w:eastAsia="zh-CN"/>
        </w:rPr>
      </w:pPr>
      <w:r>
        <w:rPr>
          <w:rFonts w:hint="eastAsia"/>
          <w:lang w:val="en-US" w:eastAsia="zh-CN"/>
        </w:rPr>
        <w:drawing>
          <wp:inline distT="0" distB="0" distL="114300" distR="114300">
            <wp:extent cx="5269230" cy="6678295"/>
            <wp:effectExtent l="0" t="0" r="7620" b="8255"/>
            <wp:docPr id="1" name="图片 1" descr="微信图片_20251017193814_10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51017193814_106_2"/>
                    <pic:cNvPicPr>
                      <a:picLocks noChangeAspect="1"/>
                    </pic:cNvPicPr>
                  </pic:nvPicPr>
                  <pic:blipFill>
                    <a:blip r:embed="rId4"/>
                    <a:stretch>
                      <a:fillRect/>
                    </a:stretch>
                  </pic:blipFill>
                  <pic:spPr>
                    <a:xfrm>
                      <a:off x="0" y="0"/>
                      <a:ext cx="5269230" cy="6678295"/>
                    </a:xfrm>
                    <a:prstGeom prst="rect">
                      <a:avLst/>
                    </a:prstGeom>
                  </pic:spPr>
                </pic:pic>
              </a:graphicData>
            </a:graphic>
          </wp:inline>
        </w:drawing>
      </w:r>
    </w:p>
    <w:p>
      <w:pPr>
        <w:rPr>
          <w:rFonts w:hint="eastAsia"/>
          <w:lang w:val="en-US" w:eastAsia="zh-CN"/>
        </w:rPr>
      </w:pPr>
    </w:p>
    <w:p>
      <w:pPr>
        <w:rPr>
          <w:rFonts w:hint="eastAsia"/>
          <w:lang w:val="en-US" w:eastAsia="zh-CN"/>
        </w:rPr>
      </w:pPr>
      <w:r>
        <w:rPr>
          <w:rFonts w:hint="eastAsia"/>
          <w:lang w:val="en-US" w:eastAsia="zh-CN"/>
        </w:rPr>
        <w:drawing>
          <wp:inline distT="0" distB="0" distL="114300" distR="114300">
            <wp:extent cx="5266690" cy="3669665"/>
            <wp:effectExtent l="0" t="0" r="635" b="6985"/>
            <wp:docPr id="2" name="图片 2" descr="微信图片_20251017193814_10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017193814_105_2"/>
                    <pic:cNvPicPr>
                      <a:picLocks noChangeAspect="1"/>
                    </pic:cNvPicPr>
                  </pic:nvPicPr>
                  <pic:blipFill>
                    <a:blip r:embed="rId5"/>
                    <a:stretch>
                      <a:fillRect/>
                    </a:stretch>
                  </pic:blipFill>
                  <pic:spPr>
                    <a:xfrm>
                      <a:off x="0" y="0"/>
                      <a:ext cx="5266690" cy="3669665"/>
                    </a:xfrm>
                    <a:prstGeom prst="rect">
                      <a:avLst/>
                    </a:prstGeom>
                  </pic:spPr>
                </pic:pic>
              </a:graphicData>
            </a:graphic>
          </wp:inline>
        </w:drawing>
      </w:r>
    </w:p>
    <w:p>
      <w:pPr>
        <w:rPr>
          <w:rFonts w:hint="eastAsia"/>
          <w:lang w:val="en-US" w:eastAsia="zh-CN"/>
        </w:rPr>
      </w:pPr>
    </w:p>
    <w:p>
      <w:pPr>
        <w:rPr>
          <w:rFonts w:hint="eastAsia"/>
          <w:lang w:val="en-US" w:eastAsia="zh-CN"/>
        </w:rPr>
      </w:pPr>
    </w:p>
    <w:p>
      <w:pPr>
        <w:jc w:val="center"/>
        <w:rPr>
          <w:rFonts w:hint="default"/>
          <w:color w:val="auto"/>
          <w:sz w:val="30"/>
          <w:szCs w:val="30"/>
          <w:lang w:val="en-US" w:eastAsia="zh-CN"/>
        </w:rPr>
      </w:pPr>
      <w:r>
        <w:rPr>
          <w:rFonts w:hint="eastAsia"/>
          <w:color w:val="FF0000"/>
          <w:sz w:val="32"/>
          <w:szCs w:val="32"/>
          <w:lang w:val="en-US" w:eastAsia="zh-CN"/>
        </w:rPr>
        <w:t>讲解</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default"/>
          <w:color w:val="auto"/>
          <w:sz w:val="30"/>
          <w:szCs w:val="30"/>
          <w:lang w:val="en-US" w:eastAsia="zh-CN"/>
        </w:rPr>
      </w:pPr>
      <w:r>
        <w:rPr>
          <w:rFonts w:hint="default"/>
          <w:color w:val="auto"/>
          <w:sz w:val="30"/>
          <w:szCs w:val="30"/>
          <w:lang w:val="en-US" w:eastAsia="zh-CN"/>
        </w:rPr>
        <w:t>陵园概况</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default"/>
          <w:color w:val="auto"/>
          <w:sz w:val="30"/>
          <w:szCs w:val="30"/>
          <w:lang w:val="en-US" w:eastAsia="zh-CN"/>
        </w:rPr>
      </w:pPr>
      <w:r>
        <w:rPr>
          <w:rFonts w:hint="default"/>
          <w:color w:val="auto"/>
          <w:sz w:val="30"/>
          <w:szCs w:val="30"/>
          <w:lang w:val="en-US" w:eastAsia="zh-CN"/>
        </w:rPr>
        <w:t>陵园由舞钢市人民政府创建于1992年，2001年6月9日开工建设，10月1日一期工程竣工，2015年进行二期改造。陵园南北长350米，东西宽300米，占地近30万平方米。主要建筑有陵园大门、500阶登山步道、1500米盘山道、1600平方米纪念广场、8米高新四军烈士纪念碑塑雕、60座烈士墓、15米高主题塑雕、退役歼6飞机与“三七”型高射炮陈列台等。</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default"/>
          <w:color w:val="auto"/>
          <w:sz w:val="30"/>
          <w:szCs w:val="30"/>
          <w:lang w:val="en-US" w:eastAsia="zh-CN"/>
        </w:rPr>
      </w:pPr>
      <w:r>
        <w:rPr>
          <w:rFonts w:hint="default"/>
          <w:color w:val="auto"/>
          <w:sz w:val="30"/>
          <w:szCs w:val="30"/>
          <w:lang w:val="en-US" w:eastAsia="zh-CN"/>
        </w:rPr>
        <w:t>历史背景</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default"/>
          <w:color w:val="auto"/>
          <w:sz w:val="30"/>
          <w:szCs w:val="30"/>
          <w:lang w:val="en-US" w:eastAsia="zh-CN"/>
        </w:rPr>
      </w:pPr>
      <w:r>
        <w:rPr>
          <w:rFonts w:hint="default"/>
          <w:color w:val="auto"/>
          <w:sz w:val="30"/>
          <w:szCs w:val="30"/>
          <w:lang w:val="en-US" w:eastAsia="zh-CN"/>
        </w:rPr>
        <w:t>1945年2月8日至11日，李先念新四军五师河南挺进兵团执行党中央“绾毂中原”作战计划，为开辟豫中敌后抗日根据地，在虎头山打响对日作战第一枪。这场战斗共歼灭日伪军1500多人，我军也有27名指战员壮烈牺牲。1945年3月18日，党中央机关报《解放日报》对此次战斗进行了报道。</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default"/>
          <w:color w:val="auto"/>
          <w:sz w:val="30"/>
          <w:szCs w:val="30"/>
          <w:lang w:val="en-US" w:eastAsia="zh-CN"/>
        </w:rPr>
      </w:pPr>
      <w:r>
        <w:rPr>
          <w:rFonts w:hint="default"/>
          <w:color w:val="auto"/>
          <w:sz w:val="30"/>
          <w:szCs w:val="30"/>
          <w:lang w:val="en-US" w:eastAsia="zh-CN"/>
        </w:rPr>
        <w:t>陵园意义</w:t>
      </w:r>
    </w:p>
    <w:p>
      <w:pPr>
        <w:jc w:val="left"/>
        <w:rPr>
          <w:rFonts w:hint="default"/>
          <w:color w:val="auto"/>
          <w:sz w:val="30"/>
          <w:szCs w:val="30"/>
          <w:lang w:val="en-US" w:eastAsia="zh-CN"/>
        </w:rPr>
      </w:pPr>
      <w:r>
        <w:rPr>
          <w:rFonts w:hint="default"/>
          <w:color w:val="auto"/>
          <w:sz w:val="30"/>
          <w:szCs w:val="30"/>
          <w:lang w:val="en-US" w:eastAsia="zh-CN"/>
        </w:rPr>
        <w:t xml:space="preserve"> </w:t>
      </w:r>
    </w:p>
    <w:p>
      <w:pPr>
        <w:jc w:val="left"/>
        <w:rPr>
          <w:rFonts w:hint="eastAsia"/>
          <w:color w:val="auto"/>
          <w:sz w:val="30"/>
          <w:szCs w:val="30"/>
          <w:lang w:val="en-US" w:eastAsia="zh-CN"/>
        </w:rPr>
      </w:pPr>
      <w:r>
        <w:rPr>
          <w:rFonts w:hint="default"/>
          <w:color w:val="auto"/>
          <w:sz w:val="30"/>
          <w:szCs w:val="30"/>
          <w:lang w:val="en-US" w:eastAsia="zh-CN"/>
        </w:rPr>
        <w:t>虎头山新四军烈士陵园是为纪念在虎头山战斗中牺牲的新四军烈士而修建的，2001年被省团委命名为“青少年爱国主义教育基地”，2004年被河南省政府命名为“省级国防教育基地”，2015年被河南省旅游局命名为“红色旅游基地”，2016年被河南省政府公布为第七批“文物保护单位”，2016年9月被中共河南省委宣传部命名为河南省第六批“爱国主义教育示范基地”。</w:t>
      </w:r>
      <w:r>
        <w:rPr>
          <w:rFonts w:hint="eastAsia"/>
          <w:color w:val="auto"/>
          <w:sz w:val="30"/>
          <w:szCs w:val="30"/>
          <w:lang w:val="en-US" w:eastAsia="zh-CN"/>
        </w:rPr>
        <w:t xml:space="preserve">      </w:t>
      </w:r>
    </w:p>
    <w:p>
      <w:pPr>
        <w:jc w:val="left"/>
        <w:rPr>
          <w:rFonts w:hint="eastAsia"/>
          <w:color w:val="auto"/>
          <w:sz w:val="30"/>
          <w:szCs w:val="30"/>
          <w:lang w:val="en-US" w:eastAsia="zh-CN"/>
        </w:rPr>
      </w:pPr>
      <w:r>
        <w:rPr>
          <w:rFonts w:hint="eastAsia"/>
          <w:color w:val="auto"/>
          <w:sz w:val="30"/>
          <w:szCs w:val="30"/>
          <w:lang w:val="en-US" w:eastAsia="zh-CN"/>
        </w:rPr>
        <w:t xml:space="preserve"> </w:t>
      </w:r>
    </w:p>
    <w:p>
      <w:pPr>
        <w:jc w:val="left"/>
        <w:rPr>
          <w:rFonts w:hint="default"/>
          <w:color w:val="auto"/>
          <w:sz w:val="30"/>
          <w:szCs w:val="30"/>
          <w:lang w:val="en-US" w:eastAsia="zh-CN"/>
        </w:rPr>
      </w:pPr>
      <w:r>
        <w:rPr>
          <w:rFonts w:hint="eastAsia"/>
          <w:color w:val="auto"/>
          <w:sz w:val="30"/>
          <w:szCs w:val="30"/>
          <w:lang w:val="en-US" w:eastAsia="zh-CN"/>
        </w:rPr>
        <w:t>地址：</w:t>
      </w:r>
      <w:r>
        <w:rPr>
          <w:rFonts w:hint="default"/>
          <w:color w:val="auto"/>
          <w:sz w:val="30"/>
          <w:szCs w:val="30"/>
          <w:lang w:val="en-US" w:eastAsia="zh-CN"/>
        </w:rPr>
        <w:t>河南省平顶山市舞钢市尹集镇苇子园村虎头山</w:t>
      </w:r>
    </w:p>
    <w:p>
      <w:pPr>
        <w:jc w:val="left"/>
        <w:rPr>
          <w:rFonts w:hint="default"/>
          <w:color w:val="auto"/>
          <w:sz w:val="30"/>
          <w:szCs w:val="30"/>
          <w:lang w:val="en-US" w:eastAsia="zh-CN"/>
        </w:rPr>
      </w:pPr>
    </w:p>
    <w:p>
      <w:pPr>
        <w:jc w:val="left"/>
        <w:rPr>
          <w:rFonts w:hint="default"/>
          <w:color w:val="auto"/>
          <w:sz w:val="30"/>
          <w:szCs w:val="30"/>
          <w:lang w:val="en-US" w:eastAsia="zh-CN"/>
        </w:rPr>
      </w:pPr>
      <w:r>
        <w:rPr>
          <w:rFonts w:hint="eastAsia"/>
          <w:color w:val="auto"/>
          <w:sz w:val="30"/>
          <w:szCs w:val="30"/>
          <w:lang w:val="en-US" w:eastAsia="zh-CN"/>
        </w:rPr>
        <w:t>当地特产：中药材 小磨香油 玲珑山白化绿茶</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0Y2YwODNlOTY2ZDBmMTM5MzMyMGYxNWY4NmJkMzgifQ=="/>
  </w:docVars>
  <w:rsids>
    <w:rsidRoot w:val="00000000"/>
    <w:rsid w:val="26C924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2025-10-17T11:38:40Z</dcterms:created>
  <dc:creator>HUHU</dc:creator>
  <cp:lastModifiedBy>胡子豪</cp:lastModifiedBy>
  <dcterms:modified xsi:type="dcterms:W3CDTF">2025-10-17T11:49:09Z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8B03E9FF794C49308F37E0B4F32769BA</vt:lpwstr>
  </property>
</Properties>
</file>