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二七纪念堂</w:t>
      </w:r>
    </w:p>
    <w:p>
      <w:pPr>
        <w:rPr>
          <w:rFonts w:hint="eastAsia"/>
          <w:lang w:val="en-US" w:eastAsia="zh-CN"/>
        </w:rPr>
      </w:pPr>
      <w:r>
        <w:rPr>
          <w:rFonts w:hint="eastAsia"/>
          <w:lang w:val="en-US" w:eastAsia="zh-CN"/>
        </w:rPr>
        <w:drawing>
          <wp:inline distT="0" distB="0" distL="114300" distR="114300">
            <wp:extent cx="6105525" cy="7538085"/>
            <wp:effectExtent l="0" t="0" r="0" b="5715"/>
            <wp:docPr id="2" name="图片 2" descr="微信图片_20251017161436_6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1017161436_65_2"/>
                    <pic:cNvPicPr>
                      <a:picLocks noChangeAspect="1"/>
                    </pic:cNvPicPr>
                  </pic:nvPicPr>
                  <pic:blipFill>
                    <a:blip r:embed="rId4"/>
                    <a:stretch>
                      <a:fillRect/>
                    </a:stretch>
                  </pic:blipFill>
                  <pic:spPr>
                    <a:xfrm>
                      <a:off x="0" y="0"/>
                      <a:ext cx="6105525" cy="7538085"/>
                    </a:xfrm>
                    <a:prstGeom prst="rect">
                      <a:avLst/>
                    </a:prstGeom>
                  </pic:spPr>
                </pic:pic>
              </a:graphicData>
            </a:graphic>
          </wp:inline>
        </w:drawing>
      </w:r>
    </w:p>
    <w:p>
      <w:pPr>
        <w:bidi w:val="0"/>
        <w:rPr>
          <w:rFonts w:hint="eastAsia"/>
          <w:lang w:val="en-US" w:eastAsia="zh-CN"/>
        </w:rPr>
      </w:pPr>
      <w:r>
        <w:rPr>
          <w:rFonts w:hint="eastAsia"/>
          <w:lang w:val="en-US" w:eastAsia="zh-CN"/>
        </w:rPr>
        <w:drawing>
          <wp:inline distT="0" distB="0" distL="114300" distR="114300">
            <wp:extent cx="5830570" cy="3559175"/>
            <wp:effectExtent l="0" t="0" r="8255" b="3175"/>
            <wp:docPr id="3" name="图片 3" descr="微信图片_20251017161436_6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1017161436_64_2"/>
                    <pic:cNvPicPr>
                      <a:picLocks noChangeAspect="1"/>
                    </pic:cNvPicPr>
                  </pic:nvPicPr>
                  <pic:blipFill>
                    <a:blip r:embed="rId5"/>
                    <a:stretch>
                      <a:fillRect/>
                    </a:stretch>
                  </pic:blipFill>
                  <pic:spPr>
                    <a:xfrm>
                      <a:off x="0" y="0"/>
                      <a:ext cx="5830570" cy="3559175"/>
                    </a:xfrm>
                    <a:prstGeom prst="rect">
                      <a:avLst/>
                    </a:prstGeom>
                  </pic:spPr>
                </pic:pic>
              </a:graphicData>
            </a:graphic>
          </wp:inline>
        </w:drawing>
      </w:r>
    </w:p>
    <w:p>
      <w:pPr>
        <w:bidi w:val="0"/>
        <w:rPr>
          <w:rFonts w:hint="eastAsia" w:asciiTheme="minorHAnsi" w:hAnsiTheme="minorHAnsi" w:eastAsiaTheme="minorEastAsia" w:cstheme="minorBidi"/>
          <w:kern w:val="2"/>
          <w:sz w:val="21"/>
          <w:szCs w:val="24"/>
          <w:lang w:val="en-US" w:eastAsia="zh-CN" w:bidi="ar-SA"/>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tabs>
          <w:tab w:val="left" w:pos="1013"/>
        </w:tabs>
        <w:bidi w:val="0"/>
        <w:jc w:val="center"/>
        <w:rPr>
          <w:rFonts w:hint="eastAsia"/>
          <w:color w:val="FF0000"/>
          <w:sz w:val="30"/>
          <w:szCs w:val="30"/>
          <w:lang w:val="en-US" w:eastAsia="zh-CN"/>
        </w:rPr>
      </w:pPr>
      <w:r>
        <w:rPr>
          <w:rFonts w:hint="eastAsia"/>
          <w:color w:val="FF0000"/>
          <w:sz w:val="30"/>
          <w:szCs w:val="30"/>
          <w:lang w:val="en-US" w:eastAsia="zh-CN"/>
        </w:rPr>
        <w:t>讲解</w:t>
      </w:r>
    </w:p>
    <w:p>
      <w:pPr>
        <w:tabs>
          <w:tab w:val="left" w:pos="1013"/>
        </w:tabs>
        <w:bidi w:val="0"/>
        <w:jc w:val="center"/>
        <w:rPr>
          <w:rFonts w:hint="eastAsia"/>
          <w:color w:val="FF0000"/>
          <w:sz w:val="30"/>
          <w:szCs w:val="30"/>
          <w:lang w:val="en-US" w:eastAsia="zh-CN"/>
        </w:rPr>
      </w:pPr>
    </w:p>
    <w:p>
      <w:pPr>
        <w:numPr>
          <w:numId w:val="0"/>
        </w:numPr>
        <w:tabs>
          <w:tab w:val="left" w:pos="1013"/>
        </w:tabs>
        <w:bidi w:val="0"/>
        <w:ind w:leftChars="0"/>
        <w:jc w:val="both"/>
        <w:rPr>
          <w:rFonts w:hint="default"/>
          <w:color w:val="auto"/>
          <w:sz w:val="30"/>
          <w:szCs w:val="30"/>
          <w:lang w:val="en-US" w:eastAsia="zh-CN"/>
        </w:rPr>
      </w:pPr>
      <w:r>
        <w:rPr>
          <w:rFonts w:hint="default"/>
          <w:color w:val="auto"/>
          <w:sz w:val="30"/>
          <w:szCs w:val="30"/>
          <w:lang w:val="en-US" w:eastAsia="zh-CN"/>
        </w:rPr>
        <w:t>郑州二七纪念堂是为纪念京汉铁路总工会成立及京汉铁路全线总罢工而建的重要纪念性建筑。以下是详细介绍：</w:t>
      </w:r>
    </w:p>
    <w:p>
      <w:pPr>
        <w:numPr>
          <w:numId w:val="0"/>
        </w:numPr>
        <w:tabs>
          <w:tab w:val="left" w:pos="1013"/>
        </w:tabs>
        <w:bidi w:val="0"/>
        <w:ind w:leftChars="0"/>
        <w:jc w:val="both"/>
        <w:rPr>
          <w:rFonts w:hint="default"/>
          <w:color w:val="auto"/>
          <w:sz w:val="30"/>
          <w:szCs w:val="30"/>
          <w:lang w:val="en-US" w:eastAsia="zh-CN"/>
        </w:rPr>
      </w:pPr>
      <w:r>
        <w:rPr>
          <w:rFonts w:hint="default"/>
          <w:color w:val="auto"/>
          <w:sz w:val="30"/>
          <w:szCs w:val="30"/>
          <w:lang w:val="en-US" w:eastAsia="zh-CN"/>
        </w:rPr>
        <w:t xml:space="preserve"> </w:t>
      </w:r>
    </w:p>
    <w:p>
      <w:pPr>
        <w:numPr>
          <w:numId w:val="0"/>
        </w:numPr>
        <w:tabs>
          <w:tab w:val="left" w:pos="1013"/>
        </w:tabs>
        <w:bidi w:val="0"/>
        <w:ind w:leftChars="0"/>
        <w:jc w:val="both"/>
        <w:rPr>
          <w:rFonts w:hint="default"/>
          <w:color w:val="auto"/>
          <w:sz w:val="30"/>
          <w:szCs w:val="30"/>
          <w:lang w:val="en-US" w:eastAsia="zh-CN"/>
        </w:rPr>
      </w:pPr>
      <w:r>
        <w:rPr>
          <w:rFonts w:hint="default"/>
          <w:color w:val="auto"/>
          <w:sz w:val="30"/>
          <w:szCs w:val="30"/>
          <w:lang w:val="en-US" w:eastAsia="zh-CN"/>
        </w:rPr>
        <w:t>- 历史背景：1923年2月1日，京汉铁路工人在郑州举行总工会成立大会，遭军阀无理阻挠，总工会决定于2月4日举行全路总罢工。2月7日，军阀吴佩孚在帝国主义教唆下，对罢工工人进行血腥镇压，造成震惊中外的“二七”惨案。为缅怀先烈，1951年9月，党和政府在总工会成立旧址“普乐园”修建二七纪念堂，1953年2月7日正式启用。</w:t>
      </w:r>
    </w:p>
    <w:p>
      <w:pPr>
        <w:numPr>
          <w:numId w:val="0"/>
        </w:numPr>
        <w:tabs>
          <w:tab w:val="left" w:pos="1013"/>
        </w:tabs>
        <w:bidi w:val="0"/>
        <w:ind w:leftChars="0"/>
        <w:jc w:val="both"/>
        <w:rPr>
          <w:rFonts w:hint="default"/>
          <w:color w:val="auto"/>
          <w:sz w:val="30"/>
          <w:szCs w:val="30"/>
          <w:lang w:val="en-US" w:eastAsia="zh-CN"/>
        </w:rPr>
      </w:pPr>
      <w:r>
        <w:rPr>
          <w:rFonts w:hint="default"/>
          <w:color w:val="auto"/>
          <w:sz w:val="30"/>
          <w:szCs w:val="30"/>
          <w:lang w:val="en-US" w:eastAsia="zh-CN"/>
        </w:rPr>
        <w:t>- 建筑特点：纪念堂坐西朝东，占地面积6440平方米，建筑面积3917平方米，分主楼和南北配楼，均为二层，是砖木结构。主楼为能容纳1500多人的会议厅，青砖垒砌，尖顶，红瓦屋面，正中上方为堂徽，下是二七罢工铸铁浮雕。南楼为“二七史迹陈列馆”，北楼为“活动楼”。</w:t>
      </w:r>
    </w:p>
    <w:p>
      <w:pPr>
        <w:numPr>
          <w:numId w:val="0"/>
        </w:numPr>
        <w:tabs>
          <w:tab w:val="left" w:pos="1013"/>
        </w:tabs>
        <w:bidi w:val="0"/>
        <w:ind w:leftChars="0"/>
        <w:jc w:val="both"/>
        <w:rPr>
          <w:rFonts w:hint="default"/>
          <w:color w:val="auto"/>
          <w:sz w:val="30"/>
          <w:szCs w:val="30"/>
          <w:lang w:val="en-US" w:eastAsia="zh-CN"/>
        </w:rPr>
      </w:pPr>
      <w:r>
        <w:rPr>
          <w:rFonts w:hint="default"/>
          <w:color w:val="auto"/>
          <w:sz w:val="30"/>
          <w:szCs w:val="30"/>
          <w:lang w:val="en-US" w:eastAsia="zh-CN"/>
        </w:rPr>
        <w:t>- 陈列展览：主楼常设“千秋二七”陈列展，以传承弘扬“二七精神”为主旨，以时间为轴线，分为“铁路修建”“星星之火”“革命烈焰”等九个部分，通过文字、图片等展示“二七烈士”的英勇事迹。</w:t>
      </w:r>
    </w:p>
    <w:p>
      <w:pPr>
        <w:numPr>
          <w:numId w:val="0"/>
        </w:numPr>
        <w:tabs>
          <w:tab w:val="left" w:pos="1013"/>
        </w:tabs>
        <w:bidi w:val="0"/>
        <w:ind w:leftChars="0"/>
        <w:jc w:val="both"/>
        <w:rPr>
          <w:rFonts w:hint="default"/>
          <w:color w:val="auto"/>
          <w:sz w:val="30"/>
          <w:szCs w:val="30"/>
          <w:lang w:val="en-US" w:eastAsia="zh-CN"/>
        </w:rPr>
      </w:pPr>
      <w:r>
        <w:rPr>
          <w:rFonts w:hint="default"/>
          <w:color w:val="auto"/>
          <w:sz w:val="30"/>
          <w:szCs w:val="30"/>
          <w:lang w:val="en-US" w:eastAsia="zh-CN"/>
        </w:rPr>
        <w:t>- 荣誉称号：2006年，被国务院公布为第六批全国重点文物保护单位；2021年，入选《中国20世纪建筑遗产》名录；同年11月，入选第一批全国职工爱国主义教育基地名单。</w:t>
      </w:r>
    </w:p>
    <w:p>
      <w:pPr>
        <w:numPr>
          <w:numId w:val="0"/>
        </w:numPr>
        <w:tabs>
          <w:tab w:val="left" w:pos="1013"/>
        </w:tabs>
        <w:bidi w:val="0"/>
        <w:ind w:leftChars="0"/>
        <w:jc w:val="both"/>
        <w:rPr>
          <w:rFonts w:hint="default"/>
          <w:color w:val="auto"/>
          <w:sz w:val="30"/>
          <w:szCs w:val="30"/>
          <w:lang w:val="en-US" w:eastAsia="zh-CN"/>
        </w:rPr>
      </w:pPr>
    </w:p>
    <w:p>
      <w:pPr>
        <w:numPr>
          <w:numId w:val="0"/>
        </w:numPr>
        <w:tabs>
          <w:tab w:val="left" w:pos="1013"/>
        </w:tabs>
        <w:bidi w:val="0"/>
        <w:ind w:leftChars="0"/>
        <w:jc w:val="both"/>
        <w:rPr>
          <w:rFonts w:hint="eastAsia"/>
          <w:color w:val="auto"/>
          <w:sz w:val="32"/>
          <w:szCs w:val="32"/>
          <w:lang w:val="en-US" w:eastAsia="zh-CN"/>
        </w:rPr>
      </w:pPr>
      <w:r>
        <w:rPr>
          <w:rFonts w:hint="eastAsia"/>
          <w:color w:val="auto"/>
          <w:sz w:val="30"/>
          <w:szCs w:val="30"/>
          <w:lang w:val="en-US" w:eastAsia="zh-CN"/>
        </w:rPr>
        <w:t>地址</w:t>
      </w:r>
      <w:r>
        <w:rPr>
          <w:rFonts w:hint="eastAsia"/>
          <w:color w:val="auto"/>
          <w:sz w:val="32"/>
          <w:szCs w:val="32"/>
          <w:lang w:val="en-US" w:eastAsia="zh-CN"/>
        </w:rPr>
        <w:t xml:space="preserve">：河南省郑州市二七区钱塘路中段82号 </w:t>
      </w:r>
    </w:p>
    <w:p>
      <w:pPr>
        <w:numPr>
          <w:numId w:val="0"/>
        </w:numPr>
        <w:tabs>
          <w:tab w:val="left" w:pos="1013"/>
        </w:tabs>
        <w:bidi w:val="0"/>
        <w:ind w:leftChars="0"/>
        <w:jc w:val="both"/>
        <w:rPr>
          <w:rFonts w:hint="eastAsia"/>
          <w:color w:val="auto"/>
          <w:sz w:val="32"/>
          <w:szCs w:val="32"/>
          <w:lang w:val="en-US" w:eastAsia="zh-CN"/>
        </w:rPr>
      </w:pPr>
    </w:p>
    <w:p>
      <w:pPr>
        <w:bidi w:val="0"/>
        <w:rPr>
          <w:rFonts w:hint="eastAsia"/>
          <w:sz w:val="32"/>
          <w:szCs w:val="32"/>
          <w:lang w:val="en-US" w:eastAsia="zh-CN"/>
        </w:rPr>
      </w:pPr>
      <w:r>
        <w:rPr>
          <w:rFonts w:hint="eastAsia"/>
          <w:sz w:val="32"/>
          <w:szCs w:val="32"/>
          <w:lang w:val="en-US" w:eastAsia="zh-CN"/>
        </w:rPr>
        <w:t>特产：樱桃沟樱桃，德化步行街剪纸泥塑</w:t>
      </w:r>
    </w:p>
    <w:p>
      <w:pPr>
        <w:bidi w:val="0"/>
        <w:rPr>
          <w:rFonts w:hint="default"/>
          <w:sz w:val="32"/>
          <w:szCs w:val="32"/>
          <w:lang w:val="en-US" w:eastAsia="zh-CN"/>
        </w:rPr>
      </w:pPr>
      <w:r>
        <w:rPr>
          <w:rFonts w:hint="eastAsia"/>
          <w:sz w:val="32"/>
          <w:szCs w:val="32"/>
          <w:lang w:val="en-US" w:eastAsia="zh-CN"/>
        </w:rPr>
        <w:t xml:space="preserve">百年老店小吃：清真·西兰轩菜馆  </w:t>
      </w:r>
      <w:bookmarkStart w:id="0" w:name="_GoBack"/>
      <w:bookmarkEnd w:id="0"/>
      <w:r>
        <w:rPr>
          <w:rFonts w:hint="eastAsia"/>
          <w:sz w:val="32"/>
          <w:szCs w:val="32"/>
          <w:lang w:val="en-US" w:eastAsia="zh-CN"/>
        </w:rPr>
        <w:t>陈记新庄滋补烩面馆</w:t>
      </w:r>
    </w:p>
    <w:p>
      <w:pPr>
        <w:numPr>
          <w:numId w:val="0"/>
        </w:numPr>
        <w:tabs>
          <w:tab w:val="left" w:pos="1013"/>
        </w:tabs>
        <w:bidi w:val="0"/>
        <w:ind w:leftChars="0"/>
        <w:jc w:val="both"/>
        <w:rPr>
          <w:rFonts w:hint="default"/>
          <w:color w:val="auto"/>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0Y2YwODNlOTY2ZDBmMTM5MzMyMGYxNWY4NmJkMzgifQ=="/>
  </w:docVars>
  <w:rsids>
    <w:rsidRoot w:val="00000000"/>
    <w:rsid w:val="0E47591A"/>
    <w:rsid w:val="23AA5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507</Words>
  <Characters>536</Characters>
  <Lines>0</Lines>
  <Paragraphs>0</Paragraphs>
  <TotalTime>0</TotalTime>
  <ScaleCrop>false</ScaleCrop>
  <LinksUpToDate>false</LinksUpToDate>
  <CharactersWithSpaces>546</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2025-10-17T08:10:40Z</dcterms:created>
  <dc:creator>HUHU</dc:creator>
  <cp:lastModifiedBy>胡子豪</cp:lastModifiedBy>
  <dcterms:modified xsi:type="dcterms:W3CDTF">2025-10-17T08:28:27Z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1FE5351557854AB485688E39179077DC</vt:lpwstr>
  </property>
</Properties>
</file>