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05F5B2" w14:textId="77777777" w:rsidR="00AE5ECB" w:rsidRPr="00B013B8" w:rsidRDefault="00000000" w:rsidP="00B013B8">
      <w:pPr>
        <w:pStyle w:val="a5"/>
        <w:jc w:val="center"/>
        <w:rPr>
          <w:rFonts w:ascii="楷体" w:eastAsia="楷体" w:hAnsi="楷体"/>
          <w:sz w:val="32"/>
          <w:szCs w:val="32"/>
        </w:rPr>
      </w:pPr>
      <w:r w:rsidRPr="00CA6786">
        <w:rPr>
          <w:rFonts w:ascii="楷体" w:eastAsia="楷体" w:hAnsi="楷体"/>
          <w:sz w:val="32"/>
          <w:szCs w:val="32"/>
        </w:rPr>
        <w:t>中国证券期货市场衍生品交易确认书</w:t>
      </w:r>
    </w:p>
    <w:p w14:paraId="69AFA998" w14:textId="77777777" w:rsidR="004D515A" w:rsidRPr="00F0596E" w:rsidRDefault="00000000" w:rsidP="00F0596E">
      <w:pPr>
        <w:pStyle w:val="1"/>
        <w:spacing w:line="240" w:lineRule="auto"/>
        <w:ind w:left="121" w:right="121"/>
        <w:rPr>
          <w:rFonts w:ascii="楷体" w:eastAsia="楷体" w:hAnsi="楷体"/>
        </w:rPr>
      </w:pPr>
      <w:r w:rsidRPr="00F0596E">
        <w:rPr>
          <w:rFonts w:ascii="楷体" w:eastAsia="楷体" w:hAnsi="楷体"/>
        </w:rPr>
        <w:t>甲方：东证润和资本管理有限公司</w:t>
      </w:r>
    </w:p>
    <w:p w14:paraId="130A16D8" w14:textId="4A3EFEA5" w:rsidR="004D515A" w:rsidRPr="00F0596E" w:rsidRDefault="00000000" w:rsidP="00F0596E">
      <w:pPr>
        <w:pStyle w:val="1"/>
        <w:spacing w:line="240" w:lineRule="auto"/>
        <w:ind w:left="121" w:right="121"/>
        <w:rPr>
          <w:rFonts w:ascii="楷体" w:eastAsia="楷体" w:hAnsi="楷体" w:hint="eastAsia"/>
        </w:rPr>
      </w:pPr>
      <w:r w:rsidRPr="00F0596E">
        <w:rPr>
          <w:rFonts w:ascii="楷体" w:eastAsia="楷体" w:hAnsi="楷体"/>
        </w:rPr>
        <w:t>乙方：</w:t>
      </w:r>
      <w:r w:rsidR="00AF4A56">
        <w:rPr>
          <w:rFonts w:ascii="楷体" w:eastAsia="楷体" w:hAnsi="楷体" w:hint="eastAsia"/>
        </w:rPr>
        <w:t>{{clientName}}</w:t>
      </w:r>
    </w:p>
    <w:p w14:paraId="051B2228" w14:textId="77777777" w:rsidR="004D515A" w:rsidRPr="00F0596E" w:rsidRDefault="00000000" w:rsidP="0025569C">
      <w:pPr>
        <w:pStyle w:val="a3"/>
        <w:spacing w:before="2"/>
        <w:ind w:left="119" w:firstLine="495"/>
        <w:rPr>
          <w:rFonts w:ascii="楷体" w:eastAsia="楷体" w:hAnsi="楷体"/>
        </w:rPr>
      </w:pPr>
      <w:r w:rsidRPr="00F0596E">
        <w:rPr>
          <w:rFonts w:ascii="楷体" w:eastAsia="楷体" w:hAnsi="楷体"/>
          <w:spacing w:val="3"/>
        </w:rPr>
        <w:t>甲方和乙方以下单独称“交易一方”，合称“交易双方”。交易双方已经签署了《中国证券期货市场衍生品交易主协议</w:t>
      </w:r>
      <w:r w:rsidRPr="00F0596E">
        <w:rPr>
          <w:rFonts w:ascii="楷体" w:eastAsia="楷体" w:hAnsi="楷体"/>
        </w:rPr>
        <w:t>（</w:t>
      </w:r>
      <w:r w:rsidRPr="00F0596E">
        <w:rPr>
          <w:rFonts w:ascii="楷体" w:eastAsia="楷体" w:hAnsi="楷体"/>
          <w:spacing w:val="-58"/>
        </w:rPr>
        <w:t xml:space="preserve"> </w:t>
      </w:r>
      <w:r w:rsidRPr="00F0596E">
        <w:rPr>
          <w:rFonts w:ascii="楷体" w:eastAsia="楷体" w:hAnsi="楷体"/>
        </w:rPr>
        <w:t>2014年版）》（以下称“主协议”）及补充协议，本确认书构成主协议下的一项“交易有效约定”，主协议和补充协议中的全部条款适用于本确认书，除非本确认书中另有约定。</w:t>
      </w:r>
    </w:p>
    <w:p w14:paraId="7CFA0928" w14:textId="77777777" w:rsidR="0025569C" w:rsidRDefault="00000000" w:rsidP="0073768E">
      <w:pPr>
        <w:pStyle w:val="a3"/>
        <w:spacing w:before="2"/>
        <w:ind w:left="119" w:firstLine="495"/>
        <w:rPr>
          <w:rFonts w:ascii="楷体" w:eastAsia="楷体" w:hAnsi="楷体"/>
          <w:spacing w:val="3"/>
        </w:rPr>
      </w:pPr>
      <w:r w:rsidRPr="0073768E">
        <w:rPr>
          <w:rFonts w:ascii="楷体" w:eastAsia="楷体" w:hAnsi="楷体"/>
          <w:spacing w:val="3"/>
        </w:rPr>
        <w:t>本确认书适用《中国证券期货市场场外衍生品交易商品类衍生品定义文件》及其修改或补充（以下称“商品定义文件”），若本确认书与商品定义文件中的约定不一致，本确认书的相关约定具有优先法律效力。</w:t>
      </w:r>
    </w:p>
    <w:p w14:paraId="1F3E3F51" w14:textId="77777777" w:rsidR="002F0D6A" w:rsidRPr="0073768E" w:rsidRDefault="00000000" w:rsidP="0073768E">
      <w:pPr>
        <w:pStyle w:val="a3"/>
        <w:spacing w:before="2"/>
        <w:ind w:left="119" w:firstLine="495"/>
        <w:rPr>
          <w:rFonts w:ascii="楷体" w:eastAsia="楷体" w:hAnsi="楷体"/>
          <w:spacing w:val="3"/>
        </w:rPr>
      </w:pPr>
      <w:r w:rsidRPr="0073768E">
        <w:rPr>
          <w:rFonts w:ascii="楷体" w:eastAsia="楷体" w:hAnsi="楷体"/>
          <w:spacing w:val="3"/>
        </w:rPr>
        <w:t>交易双方同意，本确认书所述条款构成了交易双方之间就本确认书项下交易的完整条款，且对交易双方具有法律约束力。</w:t>
      </w:r>
    </w:p>
    <w:p w14:paraId="320FBC9A" w14:textId="77777777" w:rsidR="00943B3B" w:rsidRDefault="00000000" w:rsidP="002F0D6A">
      <w:pPr>
        <w:pStyle w:val="a3"/>
        <w:spacing w:before="2"/>
        <w:ind w:right="1113"/>
        <w:rPr>
          <w:rFonts w:ascii="楷体" w:eastAsia="楷体" w:hAnsi="楷体"/>
          <w:b/>
        </w:rPr>
      </w:pPr>
      <w:r w:rsidRPr="00F0596E">
        <w:rPr>
          <w:rFonts w:ascii="楷体" w:eastAsia="楷体" w:hAnsi="楷体" w:hint="eastAsia"/>
          <w:b/>
        </w:rPr>
        <w:t>交易信息：</w:t>
      </w:r>
    </w:p>
    <w:p w14:paraId="66E71B21" w14:textId="26E12190" w:rsidR="008269D7" w:rsidRPr="00F0596E" w:rsidRDefault="008269D7" w:rsidP="002F0D6A">
      <w:pPr>
        <w:pStyle w:val="a3"/>
        <w:spacing w:before="2"/>
        <w:ind w:right="1113"/>
        <w:rPr>
          <w:rFonts w:ascii="楷体" w:eastAsia="楷体" w:hAnsi="楷体" w:hint="eastAsia"/>
          <w:b/>
        </w:rPr>
      </w:pPr>
      <w:r w:rsidRPr="008269D7">
        <w:rPr>
          <w:rFonts w:ascii="楷体" w:eastAsia="楷体" w:hAnsi="楷体"/>
          <w:b/>
        </w:rPr>
        <w:t>{{?experiences}}</w:t>
      </w:r>
    </w:p>
    <w:p w14:paraId="20C31FF0" w14:textId="77777777" w:rsidR="004D515A" w:rsidRPr="00F0596E" w:rsidRDefault="004D515A" w:rsidP="00F0596E">
      <w:pPr>
        <w:pStyle w:val="a3"/>
        <w:spacing w:before="15"/>
        <w:rPr>
          <w:rFonts w:ascii="楷体" w:eastAsia="楷体" w:hAnsi="楷体"/>
          <w:b/>
          <w:sz w:val="13"/>
        </w:rPr>
      </w:pPr>
    </w:p>
    <w:tbl>
      <w:tblPr>
        <w:tblStyle w:val="TableNormal0"/>
        <w:tblW w:w="13786"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28"/>
        <w:gridCol w:w="6210"/>
        <w:gridCol w:w="2282"/>
        <w:gridCol w:w="3766"/>
      </w:tblGrid>
      <w:tr w:rsidR="00C10211" w14:paraId="4E55E55D" w14:textId="77777777" w:rsidTr="00C10211">
        <w:trPr>
          <w:trHeight w:val="342"/>
        </w:trPr>
        <w:tc>
          <w:tcPr>
            <w:tcW w:w="1528" w:type="dxa"/>
            <w:vAlign w:val="center"/>
          </w:tcPr>
          <w:p w14:paraId="78ACF24E" w14:textId="77777777" w:rsidR="00C10211" w:rsidRPr="005668E5" w:rsidRDefault="00C10211" w:rsidP="00C10211">
            <w:pPr>
              <w:pStyle w:val="a3"/>
              <w:jc w:val="center"/>
              <w:rPr>
                <w:rFonts w:ascii="楷体" w:eastAsia="楷体" w:hAnsi="楷体"/>
                <w:bCs/>
              </w:rPr>
            </w:pPr>
            <w:r w:rsidRPr="005668E5">
              <w:rPr>
                <w:rFonts w:ascii="楷体" w:eastAsia="楷体" w:hAnsi="楷体"/>
                <w:bCs/>
              </w:rPr>
              <w:t>交易编码</w:t>
            </w:r>
          </w:p>
        </w:tc>
        <w:tc>
          <w:tcPr>
            <w:tcW w:w="6210" w:type="dxa"/>
            <w:vAlign w:val="center"/>
          </w:tcPr>
          <w:p w14:paraId="1DD89C6A" w14:textId="64760B46" w:rsidR="00C10211" w:rsidRPr="005668E5" w:rsidRDefault="00C10211" w:rsidP="00C10211">
            <w:pPr>
              <w:pStyle w:val="TableParagraph"/>
              <w:spacing w:line="240" w:lineRule="auto"/>
              <w:ind w:left="0" w:right="0"/>
              <w:rPr>
                <w:rFonts w:ascii="楷体" w:eastAsia="楷体" w:hAnsi="楷体"/>
                <w:bCs/>
                <w:sz w:val="24"/>
                <w:szCs w:val="24"/>
              </w:rPr>
            </w:pPr>
            <w:r>
              <w:rPr>
                <w:rFonts w:ascii="楷体" w:eastAsia="楷体" w:hAnsi="楷体" w:hint="eastAsia"/>
                <w:sz w:val="24"/>
              </w:rPr>
              <w:t>{{</w:t>
            </w:r>
            <w:r w:rsidRPr="0065041C">
              <w:rPr>
                <w:rFonts w:ascii="楷体" w:eastAsia="楷体" w:hAnsi="楷体"/>
                <w:sz w:val="24"/>
              </w:rPr>
              <w:t>tradeCode</w:t>
            </w:r>
            <w:r>
              <w:rPr>
                <w:rFonts w:ascii="楷体" w:eastAsia="楷体" w:hAnsi="楷体" w:hint="eastAsia"/>
                <w:sz w:val="24"/>
              </w:rPr>
              <w:t>}}</w:t>
            </w:r>
          </w:p>
        </w:tc>
        <w:tc>
          <w:tcPr>
            <w:tcW w:w="2282" w:type="dxa"/>
            <w:vAlign w:val="center"/>
          </w:tcPr>
          <w:p w14:paraId="19F54E93" w14:textId="77777777" w:rsidR="00C10211" w:rsidRPr="005668E5" w:rsidRDefault="00C10211" w:rsidP="00C10211">
            <w:pPr>
              <w:pStyle w:val="TableParagraph"/>
              <w:spacing w:line="240" w:lineRule="auto"/>
              <w:ind w:left="0" w:right="0"/>
              <w:rPr>
                <w:rFonts w:ascii="楷体" w:eastAsia="楷体" w:hAnsi="楷体"/>
                <w:bCs/>
                <w:sz w:val="24"/>
                <w:szCs w:val="24"/>
              </w:rPr>
            </w:pPr>
            <w:r w:rsidRPr="005668E5">
              <w:rPr>
                <w:rFonts w:ascii="楷体" w:eastAsia="楷体" w:hAnsi="楷体"/>
                <w:bCs/>
                <w:sz w:val="24"/>
                <w:szCs w:val="24"/>
              </w:rPr>
              <w:t>交易日期</w:t>
            </w:r>
          </w:p>
        </w:tc>
        <w:tc>
          <w:tcPr>
            <w:tcW w:w="3766" w:type="dxa"/>
            <w:vAlign w:val="center"/>
          </w:tcPr>
          <w:p w14:paraId="16B7F62D" w14:textId="227501CD" w:rsidR="00C10211" w:rsidRPr="005668E5" w:rsidRDefault="00C10211" w:rsidP="00C10211">
            <w:pPr>
              <w:pStyle w:val="TableParagraph"/>
              <w:spacing w:line="240" w:lineRule="auto"/>
              <w:ind w:left="0" w:right="0"/>
              <w:rPr>
                <w:rFonts w:ascii="楷体" w:eastAsia="楷体" w:hAnsi="楷体" w:hint="eastAsia"/>
                <w:bCs/>
                <w:sz w:val="24"/>
                <w:szCs w:val="24"/>
              </w:rPr>
            </w:pPr>
            <w:r>
              <w:rPr>
                <w:rFonts w:ascii="楷体" w:eastAsia="楷体" w:hAnsi="楷体" w:hint="eastAsia"/>
                <w:sz w:val="24"/>
              </w:rPr>
              <w:t>{{</w:t>
            </w:r>
            <w:r w:rsidRPr="0065041C">
              <w:rPr>
                <w:rFonts w:ascii="楷体" w:eastAsia="楷体" w:hAnsi="楷体"/>
                <w:sz w:val="24"/>
              </w:rPr>
              <w:t>tradeDateStr</w:t>
            </w:r>
            <w:r>
              <w:rPr>
                <w:rFonts w:ascii="楷体" w:eastAsia="楷体" w:hAnsi="楷体" w:hint="eastAsia"/>
                <w:sz w:val="24"/>
              </w:rPr>
              <w:t>}}</w:t>
            </w:r>
          </w:p>
        </w:tc>
      </w:tr>
      <w:tr w:rsidR="00C10211" w14:paraId="4D55AD87" w14:textId="77777777" w:rsidTr="00C10211">
        <w:trPr>
          <w:trHeight w:val="341"/>
        </w:trPr>
        <w:tc>
          <w:tcPr>
            <w:tcW w:w="1528" w:type="dxa"/>
            <w:vAlign w:val="center"/>
          </w:tcPr>
          <w:p w14:paraId="504D07A9" w14:textId="77777777" w:rsidR="00C10211" w:rsidRPr="005668E5" w:rsidRDefault="00C10211" w:rsidP="00C10211">
            <w:pPr>
              <w:pStyle w:val="a3"/>
              <w:jc w:val="center"/>
              <w:rPr>
                <w:rFonts w:ascii="楷体" w:eastAsia="楷体" w:hAnsi="楷体"/>
                <w:bCs/>
              </w:rPr>
            </w:pPr>
            <w:r w:rsidRPr="005668E5">
              <w:rPr>
                <w:rFonts w:ascii="楷体" w:eastAsia="楷体" w:hAnsi="楷体"/>
                <w:bCs/>
              </w:rPr>
              <w:t>交易到期日</w:t>
            </w:r>
          </w:p>
        </w:tc>
        <w:tc>
          <w:tcPr>
            <w:tcW w:w="6210" w:type="dxa"/>
            <w:vAlign w:val="center"/>
          </w:tcPr>
          <w:p w14:paraId="362BC74C" w14:textId="2A49FD2A" w:rsidR="00C10211" w:rsidRPr="005668E5" w:rsidRDefault="00C10211" w:rsidP="00C10211">
            <w:pPr>
              <w:pStyle w:val="a3"/>
              <w:jc w:val="center"/>
              <w:rPr>
                <w:rFonts w:ascii="楷体" w:eastAsia="楷体" w:hAnsi="楷体"/>
                <w:bCs/>
              </w:rPr>
            </w:pPr>
            <w:r>
              <w:rPr>
                <w:rFonts w:ascii="楷体" w:eastAsia="楷体" w:hAnsi="楷体" w:hint="eastAsia"/>
              </w:rPr>
              <w:t>{{</w:t>
            </w:r>
            <w:r w:rsidRPr="004756F5">
              <w:rPr>
                <w:rFonts w:ascii="楷体" w:eastAsia="楷体" w:hAnsi="楷体"/>
              </w:rPr>
              <w:t>maturityDateStr</w:t>
            </w:r>
            <w:r>
              <w:rPr>
                <w:rFonts w:ascii="楷体" w:eastAsia="楷体" w:hAnsi="楷体" w:hint="eastAsia"/>
              </w:rPr>
              <w:t>}}</w:t>
            </w:r>
          </w:p>
        </w:tc>
        <w:tc>
          <w:tcPr>
            <w:tcW w:w="2282" w:type="dxa"/>
            <w:vAlign w:val="center"/>
          </w:tcPr>
          <w:p w14:paraId="48896D79" w14:textId="77777777" w:rsidR="00C10211" w:rsidRPr="005668E5" w:rsidRDefault="00C10211" w:rsidP="00C10211">
            <w:pPr>
              <w:pStyle w:val="a3"/>
              <w:jc w:val="center"/>
              <w:rPr>
                <w:rFonts w:ascii="楷体" w:eastAsia="楷体" w:hAnsi="楷体"/>
                <w:bCs/>
              </w:rPr>
            </w:pPr>
            <w:r w:rsidRPr="005668E5">
              <w:rPr>
                <w:rFonts w:ascii="楷体" w:eastAsia="楷体" w:hAnsi="楷体"/>
                <w:bCs/>
              </w:rPr>
              <w:t>交易标的</w:t>
            </w:r>
          </w:p>
        </w:tc>
        <w:tc>
          <w:tcPr>
            <w:tcW w:w="3766" w:type="dxa"/>
            <w:vAlign w:val="center"/>
          </w:tcPr>
          <w:p w14:paraId="07218B88" w14:textId="7DD2DD2D" w:rsidR="00C10211" w:rsidRPr="005668E5" w:rsidRDefault="00C10211" w:rsidP="00C10211">
            <w:pPr>
              <w:pStyle w:val="a3"/>
              <w:jc w:val="center"/>
              <w:rPr>
                <w:rFonts w:ascii="楷体" w:eastAsia="楷体" w:hAnsi="楷体" w:hint="eastAsia"/>
                <w:bCs/>
              </w:rPr>
            </w:pPr>
            <w:r>
              <w:rPr>
                <w:rFonts w:ascii="楷体" w:eastAsia="楷体" w:hAnsi="楷体" w:hint="eastAsia"/>
              </w:rPr>
              <w:t>{{</w:t>
            </w:r>
            <w:r w:rsidRPr="000E5032">
              <w:rPr>
                <w:rFonts w:ascii="楷体" w:eastAsia="楷体" w:hAnsi="楷体"/>
              </w:rPr>
              <w:t>underlyingCodeByExchange</w:t>
            </w:r>
            <w:r>
              <w:rPr>
                <w:rFonts w:ascii="楷体" w:eastAsia="楷体" w:hAnsi="楷体" w:hint="eastAsia"/>
              </w:rPr>
              <w:t>}}</w:t>
            </w:r>
          </w:p>
        </w:tc>
      </w:tr>
      <w:tr w:rsidR="00C10211" w14:paraId="4311F949" w14:textId="77777777" w:rsidTr="00C10211">
        <w:trPr>
          <w:trHeight w:val="342"/>
        </w:trPr>
        <w:tc>
          <w:tcPr>
            <w:tcW w:w="1528" w:type="dxa"/>
            <w:vAlign w:val="center"/>
          </w:tcPr>
          <w:p w14:paraId="6AEEF4D9" w14:textId="77777777" w:rsidR="00C10211" w:rsidRPr="005668E5" w:rsidRDefault="00C10211" w:rsidP="00C10211">
            <w:pPr>
              <w:pStyle w:val="a3"/>
              <w:jc w:val="center"/>
              <w:rPr>
                <w:rFonts w:ascii="楷体" w:eastAsia="楷体" w:hAnsi="楷体"/>
                <w:bCs/>
              </w:rPr>
            </w:pPr>
            <w:r w:rsidRPr="005668E5">
              <w:rPr>
                <w:rFonts w:ascii="楷体" w:eastAsia="楷体" w:hAnsi="楷体"/>
                <w:bCs/>
              </w:rPr>
              <w:t>交易方向</w:t>
            </w:r>
          </w:p>
        </w:tc>
        <w:tc>
          <w:tcPr>
            <w:tcW w:w="6210" w:type="dxa"/>
            <w:vAlign w:val="center"/>
          </w:tcPr>
          <w:p w14:paraId="6C341CBE" w14:textId="5AEB9A39" w:rsidR="00C10211" w:rsidRPr="005668E5" w:rsidRDefault="00C10211" w:rsidP="00C10211">
            <w:pPr>
              <w:pStyle w:val="a3"/>
              <w:jc w:val="center"/>
              <w:rPr>
                <w:rFonts w:ascii="楷体" w:eastAsia="楷体" w:hAnsi="楷体"/>
                <w:bCs/>
              </w:rPr>
            </w:pPr>
            <w:r w:rsidRPr="00653E25">
              <w:rPr>
                <w:rFonts w:ascii="楷体" w:eastAsia="楷体" w:hAnsi="楷体"/>
              </w:rPr>
              <w:t>东证润和资本管理有限公司</w:t>
            </w:r>
            <w:r>
              <w:rPr>
                <w:rFonts w:ascii="楷体" w:eastAsia="楷体" w:hAnsi="楷体" w:hint="eastAsia"/>
              </w:rPr>
              <w:t>{{</w:t>
            </w:r>
            <w:r w:rsidRPr="00C22DF0">
              <w:rPr>
                <w:rFonts w:ascii="楷体" w:eastAsia="楷体" w:hAnsi="楷体"/>
              </w:rPr>
              <w:t>dzBuyOrSellName</w:t>
            </w:r>
            <w:r>
              <w:rPr>
                <w:rFonts w:ascii="楷体" w:eastAsia="楷体" w:hAnsi="楷体" w:hint="eastAsia"/>
              </w:rPr>
              <w:t>}}</w:t>
            </w:r>
          </w:p>
        </w:tc>
        <w:tc>
          <w:tcPr>
            <w:tcW w:w="2282" w:type="dxa"/>
            <w:vAlign w:val="center"/>
          </w:tcPr>
          <w:p w14:paraId="263FA53A" w14:textId="77777777" w:rsidR="00C10211" w:rsidRPr="005668E5" w:rsidRDefault="00C10211" w:rsidP="00C10211">
            <w:pPr>
              <w:pStyle w:val="a3"/>
              <w:jc w:val="center"/>
              <w:rPr>
                <w:rFonts w:ascii="楷体" w:eastAsia="楷体" w:hAnsi="楷体"/>
                <w:bCs/>
              </w:rPr>
            </w:pPr>
            <w:r w:rsidRPr="005668E5">
              <w:rPr>
                <w:rFonts w:ascii="楷体" w:eastAsia="楷体" w:hAnsi="楷体"/>
                <w:bCs/>
              </w:rPr>
              <w:t>交易类型</w:t>
            </w:r>
          </w:p>
        </w:tc>
        <w:tc>
          <w:tcPr>
            <w:tcW w:w="3766" w:type="dxa"/>
            <w:vAlign w:val="center"/>
          </w:tcPr>
          <w:p w14:paraId="7267C807" w14:textId="48DEE6B5" w:rsidR="00C10211" w:rsidRPr="005668E5" w:rsidRDefault="00C10211" w:rsidP="00C10211">
            <w:pPr>
              <w:pStyle w:val="a3"/>
              <w:jc w:val="center"/>
              <w:rPr>
                <w:rFonts w:ascii="楷体" w:eastAsia="楷体" w:hAnsi="楷体" w:hint="eastAsia"/>
                <w:bCs/>
              </w:rPr>
            </w:pPr>
            <w:r>
              <w:rPr>
                <w:rFonts w:ascii="楷体" w:eastAsia="楷体" w:hAnsi="楷体" w:hint="eastAsia"/>
              </w:rPr>
              <w:t>{{</w:t>
            </w:r>
            <w:r w:rsidR="00DF62FF" w:rsidRPr="00DF62FF">
              <w:rPr>
                <w:rFonts w:ascii="楷体" w:eastAsia="楷体" w:hAnsi="楷体"/>
              </w:rPr>
              <w:t>optionTypeName</w:t>
            </w:r>
            <w:r>
              <w:rPr>
                <w:rFonts w:ascii="楷体" w:eastAsia="楷体" w:hAnsi="楷体" w:hint="eastAsia"/>
              </w:rPr>
              <w:t>}}</w:t>
            </w:r>
          </w:p>
        </w:tc>
      </w:tr>
      <w:tr w:rsidR="00C10211" w14:paraId="107C100F" w14:textId="77777777" w:rsidTr="00C10211">
        <w:trPr>
          <w:trHeight w:val="341"/>
        </w:trPr>
        <w:tc>
          <w:tcPr>
            <w:tcW w:w="1528" w:type="dxa"/>
            <w:vAlign w:val="center"/>
          </w:tcPr>
          <w:p w14:paraId="23952FC7" w14:textId="77777777" w:rsidR="00C10211" w:rsidRPr="005668E5" w:rsidRDefault="00C10211" w:rsidP="00C10211">
            <w:pPr>
              <w:pStyle w:val="a3"/>
              <w:jc w:val="center"/>
              <w:rPr>
                <w:rFonts w:ascii="楷体" w:eastAsia="楷体" w:hAnsi="楷体"/>
                <w:bCs/>
              </w:rPr>
            </w:pPr>
            <w:r w:rsidRPr="005668E5">
              <w:rPr>
                <w:rFonts w:ascii="楷体" w:eastAsia="楷体" w:hAnsi="楷体"/>
                <w:bCs/>
              </w:rPr>
              <w:t>交易数量</w:t>
            </w:r>
          </w:p>
        </w:tc>
        <w:tc>
          <w:tcPr>
            <w:tcW w:w="6210" w:type="dxa"/>
            <w:vAlign w:val="center"/>
          </w:tcPr>
          <w:p w14:paraId="2D5698FF" w14:textId="5CB15963" w:rsidR="00C10211" w:rsidRPr="005668E5" w:rsidRDefault="00C10211" w:rsidP="00C10211">
            <w:pPr>
              <w:pStyle w:val="a3"/>
              <w:jc w:val="center"/>
              <w:rPr>
                <w:rFonts w:ascii="楷体" w:eastAsia="楷体" w:hAnsi="楷体"/>
                <w:bCs/>
              </w:rPr>
            </w:pPr>
            <w:r>
              <w:rPr>
                <w:rFonts w:ascii="楷体" w:eastAsia="楷体" w:hAnsi="楷体" w:hint="eastAsia"/>
              </w:rPr>
              <w:t>{{</w:t>
            </w:r>
            <w:r w:rsidRPr="00DE3BC0">
              <w:rPr>
                <w:rFonts w:ascii="楷体" w:eastAsia="楷体" w:hAnsi="楷体"/>
              </w:rPr>
              <w:t>tradeVolumeString</w:t>
            </w:r>
            <w:r>
              <w:rPr>
                <w:rFonts w:ascii="楷体" w:eastAsia="楷体" w:hAnsi="楷体" w:hint="eastAsia"/>
              </w:rPr>
              <w:t>}}</w:t>
            </w:r>
          </w:p>
        </w:tc>
        <w:tc>
          <w:tcPr>
            <w:tcW w:w="2282" w:type="dxa"/>
            <w:vAlign w:val="center"/>
          </w:tcPr>
          <w:p w14:paraId="6E382ED9" w14:textId="77777777" w:rsidR="00C10211" w:rsidRPr="005668E5" w:rsidRDefault="00C10211" w:rsidP="00C10211">
            <w:pPr>
              <w:pStyle w:val="a3"/>
              <w:jc w:val="center"/>
              <w:rPr>
                <w:rFonts w:ascii="楷体" w:eastAsia="楷体" w:hAnsi="楷体"/>
                <w:bCs/>
              </w:rPr>
            </w:pPr>
            <w:r w:rsidRPr="005668E5">
              <w:rPr>
                <w:rFonts w:ascii="楷体" w:eastAsia="楷体" w:hAnsi="楷体"/>
                <w:bCs/>
              </w:rPr>
              <w:t>交易单位</w:t>
            </w:r>
          </w:p>
        </w:tc>
        <w:tc>
          <w:tcPr>
            <w:tcW w:w="3766" w:type="dxa"/>
            <w:vAlign w:val="center"/>
          </w:tcPr>
          <w:p w14:paraId="2DB46635" w14:textId="39406926" w:rsidR="00C10211" w:rsidRPr="005668E5" w:rsidRDefault="00C10211" w:rsidP="00C10211">
            <w:pPr>
              <w:pStyle w:val="a3"/>
              <w:jc w:val="center"/>
              <w:rPr>
                <w:rFonts w:ascii="楷体" w:eastAsia="楷体" w:hAnsi="楷体" w:hint="eastAsia"/>
                <w:bCs/>
              </w:rPr>
            </w:pPr>
            <w:r>
              <w:rPr>
                <w:rFonts w:ascii="楷体" w:eastAsia="楷体" w:hAnsi="楷体" w:hint="eastAsia"/>
              </w:rPr>
              <w:t>{{</w:t>
            </w:r>
            <w:r w:rsidRPr="00E415D2">
              <w:rPr>
                <w:rFonts w:ascii="楷体" w:eastAsia="楷体" w:hAnsi="楷体"/>
              </w:rPr>
              <w:t>quoteUnit</w:t>
            </w:r>
            <w:r>
              <w:rPr>
                <w:rFonts w:ascii="楷体" w:eastAsia="楷体" w:hAnsi="楷体" w:hint="eastAsia"/>
              </w:rPr>
              <w:t>}}</w:t>
            </w:r>
          </w:p>
        </w:tc>
      </w:tr>
      <w:tr w:rsidR="00C10211" w14:paraId="4D0E1161" w14:textId="77777777" w:rsidTr="00C10211">
        <w:trPr>
          <w:trHeight w:val="341"/>
        </w:trPr>
        <w:tc>
          <w:tcPr>
            <w:tcW w:w="1528" w:type="dxa"/>
            <w:vAlign w:val="center"/>
          </w:tcPr>
          <w:p w14:paraId="0280D0B7" w14:textId="77777777" w:rsidR="00C10211" w:rsidRPr="005668E5" w:rsidRDefault="00C10211" w:rsidP="00C10211">
            <w:pPr>
              <w:pStyle w:val="a3"/>
              <w:jc w:val="center"/>
              <w:rPr>
                <w:rFonts w:ascii="楷体" w:eastAsia="楷体" w:hAnsi="楷体"/>
                <w:bCs/>
              </w:rPr>
            </w:pPr>
            <w:r w:rsidRPr="005668E5">
              <w:rPr>
                <w:rFonts w:ascii="楷体" w:eastAsia="楷体" w:hAnsi="楷体"/>
                <w:bCs/>
              </w:rPr>
              <w:t>期初价格</w:t>
            </w:r>
          </w:p>
        </w:tc>
        <w:tc>
          <w:tcPr>
            <w:tcW w:w="6210" w:type="dxa"/>
            <w:vAlign w:val="center"/>
          </w:tcPr>
          <w:p w14:paraId="22D3B7FA" w14:textId="2E1F5963" w:rsidR="00C10211" w:rsidRPr="005668E5" w:rsidRDefault="00C10211" w:rsidP="00C10211">
            <w:pPr>
              <w:pStyle w:val="a3"/>
              <w:jc w:val="center"/>
              <w:rPr>
                <w:rFonts w:ascii="楷体" w:eastAsia="楷体" w:hAnsi="楷体"/>
                <w:bCs/>
              </w:rPr>
            </w:pPr>
            <w:r>
              <w:rPr>
                <w:rFonts w:ascii="楷体" w:eastAsia="楷体" w:hAnsi="楷体" w:hint="eastAsia"/>
              </w:rPr>
              <w:t>{{</w:t>
            </w:r>
            <w:r w:rsidRPr="0041447D">
              <w:rPr>
                <w:rFonts w:ascii="楷体" w:eastAsia="楷体" w:hAnsi="楷体"/>
              </w:rPr>
              <w:t>entryPriceString</w:t>
            </w:r>
            <w:r>
              <w:rPr>
                <w:rFonts w:ascii="楷体" w:eastAsia="楷体" w:hAnsi="楷体" w:hint="eastAsia"/>
              </w:rPr>
              <w:t>}}</w:t>
            </w:r>
          </w:p>
        </w:tc>
        <w:tc>
          <w:tcPr>
            <w:tcW w:w="2282" w:type="dxa"/>
            <w:vAlign w:val="center"/>
          </w:tcPr>
          <w:p w14:paraId="2F45ADD7" w14:textId="77777777" w:rsidR="00C10211" w:rsidRPr="005668E5" w:rsidRDefault="00C10211" w:rsidP="00C10211">
            <w:pPr>
              <w:pStyle w:val="a3"/>
              <w:jc w:val="center"/>
              <w:rPr>
                <w:rFonts w:ascii="楷体" w:eastAsia="楷体" w:hAnsi="楷体"/>
                <w:bCs/>
              </w:rPr>
            </w:pPr>
            <w:r w:rsidRPr="005668E5">
              <w:rPr>
                <w:rFonts w:ascii="楷体" w:eastAsia="楷体" w:hAnsi="楷体"/>
                <w:bCs/>
              </w:rPr>
              <w:t>执行价格</w:t>
            </w:r>
          </w:p>
        </w:tc>
        <w:tc>
          <w:tcPr>
            <w:tcW w:w="3766" w:type="dxa"/>
            <w:vAlign w:val="center"/>
          </w:tcPr>
          <w:p w14:paraId="2FF50A75" w14:textId="770E9717" w:rsidR="00C10211" w:rsidRPr="005668E5" w:rsidRDefault="00C10211" w:rsidP="00C10211">
            <w:pPr>
              <w:pStyle w:val="a3"/>
              <w:jc w:val="center"/>
              <w:rPr>
                <w:rFonts w:ascii="楷体" w:eastAsia="楷体" w:hAnsi="楷体" w:hint="eastAsia"/>
                <w:bCs/>
              </w:rPr>
            </w:pPr>
            <w:r>
              <w:rPr>
                <w:rFonts w:ascii="楷体" w:eastAsia="楷体" w:hAnsi="楷体" w:hint="eastAsia"/>
              </w:rPr>
              <w:t>{{</w:t>
            </w:r>
            <w:r w:rsidRPr="0041447D">
              <w:rPr>
                <w:rFonts w:ascii="楷体" w:eastAsia="楷体" w:hAnsi="楷体"/>
              </w:rPr>
              <w:t>strikeString</w:t>
            </w:r>
            <w:r>
              <w:rPr>
                <w:rFonts w:ascii="楷体" w:eastAsia="楷体" w:hAnsi="楷体" w:hint="eastAsia"/>
              </w:rPr>
              <w:t>}}</w:t>
            </w:r>
          </w:p>
        </w:tc>
      </w:tr>
      <w:tr w:rsidR="00C10211" w14:paraId="1186A14C" w14:textId="77777777" w:rsidTr="00C10211">
        <w:trPr>
          <w:trHeight w:val="342"/>
        </w:trPr>
        <w:tc>
          <w:tcPr>
            <w:tcW w:w="1528" w:type="dxa"/>
            <w:vAlign w:val="center"/>
          </w:tcPr>
          <w:p w14:paraId="2FBD89A3" w14:textId="77777777" w:rsidR="00C10211" w:rsidRPr="005668E5" w:rsidRDefault="00C10211" w:rsidP="00C10211">
            <w:pPr>
              <w:pStyle w:val="a3"/>
              <w:jc w:val="center"/>
              <w:rPr>
                <w:rFonts w:ascii="楷体" w:eastAsia="楷体" w:hAnsi="楷体"/>
                <w:bCs/>
              </w:rPr>
            </w:pPr>
            <w:r w:rsidRPr="005668E5">
              <w:rPr>
                <w:rFonts w:ascii="楷体" w:eastAsia="楷体" w:hAnsi="楷体"/>
                <w:bCs/>
              </w:rPr>
              <w:t>单价</w:t>
            </w:r>
          </w:p>
        </w:tc>
        <w:tc>
          <w:tcPr>
            <w:tcW w:w="6210" w:type="dxa"/>
            <w:vAlign w:val="center"/>
          </w:tcPr>
          <w:p w14:paraId="1555EC10" w14:textId="51163510" w:rsidR="00C10211" w:rsidRPr="005668E5" w:rsidRDefault="00C10211" w:rsidP="00C10211">
            <w:pPr>
              <w:pStyle w:val="a3"/>
              <w:jc w:val="center"/>
              <w:rPr>
                <w:rFonts w:ascii="楷体" w:eastAsia="楷体" w:hAnsi="楷体"/>
                <w:bCs/>
              </w:rPr>
            </w:pPr>
            <w:r>
              <w:rPr>
                <w:rFonts w:ascii="楷体" w:eastAsia="楷体" w:hAnsi="楷体" w:hint="eastAsia"/>
              </w:rPr>
              <w:t>{{</w:t>
            </w:r>
            <w:r w:rsidRPr="0041447D">
              <w:rPr>
                <w:rFonts w:ascii="楷体" w:eastAsia="楷体" w:hAnsi="楷体"/>
              </w:rPr>
              <w:t>optionPremiumString</w:t>
            </w:r>
            <w:r>
              <w:rPr>
                <w:rFonts w:ascii="楷体" w:eastAsia="楷体" w:hAnsi="楷体" w:hint="eastAsia"/>
              </w:rPr>
              <w:t>}}</w:t>
            </w:r>
          </w:p>
        </w:tc>
        <w:tc>
          <w:tcPr>
            <w:tcW w:w="2282" w:type="dxa"/>
            <w:vAlign w:val="center"/>
          </w:tcPr>
          <w:p w14:paraId="1C4DDDFC" w14:textId="77777777" w:rsidR="00C10211" w:rsidRPr="005668E5" w:rsidRDefault="00C10211" w:rsidP="00C10211">
            <w:pPr>
              <w:pStyle w:val="a3"/>
              <w:jc w:val="center"/>
              <w:rPr>
                <w:rFonts w:ascii="楷体" w:eastAsia="楷体" w:hAnsi="楷体"/>
                <w:bCs/>
              </w:rPr>
            </w:pPr>
            <w:r w:rsidRPr="005668E5">
              <w:rPr>
                <w:rFonts w:ascii="楷体" w:eastAsia="楷体" w:hAnsi="楷体"/>
                <w:bCs/>
              </w:rPr>
              <w:t>名义本金</w:t>
            </w:r>
          </w:p>
        </w:tc>
        <w:tc>
          <w:tcPr>
            <w:tcW w:w="3766" w:type="dxa"/>
            <w:vAlign w:val="center"/>
          </w:tcPr>
          <w:p w14:paraId="7C17C56A" w14:textId="05C747B8" w:rsidR="00C10211" w:rsidRPr="005668E5" w:rsidRDefault="00C10211" w:rsidP="00C10211">
            <w:pPr>
              <w:pStyle w:val="a3"/>
              <w:jc w:val="center"/>
              <w:rPr>
                <w:rFonts w:ascii="楷体" w:eastAsia="楷体" w:hAnsi="楷体" w:hint="eastAsia"/>
                <w:bCs/>
              </w:rPr>
            </w:pPr>
            <w:r>
              <w:rPr>
                <w:rFonts w:ascii="楷体" w:eastAsia="楷体" w:hAnsi="楷体" w:hint="eastAsia"/>
              </w:rPr>
              <w:t>{{</w:t>
            </w:r>
            <w:r w:rsidRPr="0041447D">
              <w:rPr>
                <w:rFonts w:ascii="楷体" w:eastAsia="楷体" w:hAnsi="楷体"/>
              </w:rPr>
              <w:t>notionalPrincipalString</w:t>
            </w:r>
            <w:r>
              <w:rPr>
                <w:rFonts w:ascii="楷体" w:eastAsia="楷体" w:hAnsi="楷体" w:hint="eastAsia"/>
              </w:rPr>
              <w:t>}}</w:t>
            </w:r>
          </w:p>
        </w:tc>
      </w:tr>
      <w:tr w:rsidR="00C10211" w14:paraId="39DFB4ED" w14:textId="77777777" w:rsidTr="00C10211">
        <w:trPr>
          <w:trHeight w:val="341"/>
        </w:trPr>
        <w:tc>
          <w:tcPr>
            <w:tcW w:w="1528" w:type="dxa"/>
            <w:vAlign w:val="center"/>
          </w:tcPr>
          <w:p w14:paraId="74E68DA3" w14:textId="77777777" w:rsidR="00C10211" w:rsidRPr="005668E5" w:rsidRDefault="00C10211" w:rsidP="00C10211">
            <w:pPr>
              <w:pStyle w:val="a3"/>
              <w:jc w:val="center"/>
              <w:rPr>
                <w:rFonts w:ascii="楷体" w:eastAsia="楷体" w:hAnsi="楷体"/>
                <w:bCs/>
              </w:rPr>
            </w:pPr>
            <w:r w:rsidRPr="005668E5">
              <w:rPr>
                <w:rFonts w:ascii="楷体" w:eastAsia="楷体" w:hAnsi="楷体"/>
                <w:bCs/>
              </w:rPr>
              <w:t>费用支付日</w:t>
            </w:r>
          </w:p>
        </w:tc>
        <w:tc>
          <w:tcPr>
            <w:tcW w:w="6210" w:type="dxa"/>
            <w:vAlign w:val="center"/>
          </w:tcPr>
          <w:p w14:paraId="4BD4ACC9" w14:textId="77777777" w:rsidR="00C10211" w:rsidRPr="005668E5" w:rsidRDefault="00C10211" w:rsidP="00C10211">
            <w:pPr>
              <w:pStyle w:val="a3"/>
              <w:jc w:val="center"/>
              <w:rPr>
                <w:rFonts w:ascii="楷体" w:eastAsia="楷体" w:hAnsi="楷体"/>
                <w:bCs/>
              </w:rPr>
            </w:pPr>
            <w:r>
              <w:rPr>
                <w:rFonts w:ascii="幼圆" w:eastAsia="幼圆" w:hAnsi="楷体" w:hint="eastAsia"/>
              </w:rPr>
              <w:t>□</w:t>
            </w:r>
            <w:r>
              <w:rPr>
                <w:rFonts w:ascii="楷体" w:eastAsia="楷体" w:hAnsi="楷体"/>
              </w:rPr>
              <w:t>同交易日期；■提前终止日或期权到期日</w:t>
            </w:r>
          </w:p>
        </w:tc>
        <w:tc>
          <w:tcPr>
            <w:tcW w:w="2282" w:type="dxa"/>
            <w:vAlign w:val="center"/>
          </w:tcPr>
          <w:p w14:paraId="38F57D8D" w14:textId="77777777" w:rsidR="00C10211" w:rsidRPr="005668E5" w:rsidRDefault="00C10211" w:rsidP="00C10211">
            <w:pPr>
              <w:pStyle w:val="a3"/>
              <w:jc w:val="center"/>
              <w:rPr>
                <w:rFonts w:ascii="楷体" w:eastAsia="楷体" w:hAnsi="楷体"/>
                <w:bCs/>
              </w:rPr>
            </w:pPr>
            <w:r w:rsidRPr="005668E5">
              <w:rPr>
                <w:rFonts w:ascii="楷体" w:eastAsia="楷体" w:hAnsi="楷体"/>
                <w:bCs/>
              </w:rPr>
              <w:t>总价</w:t>
            </w:r>
          </w:p>
        </w:tc>
        <w:tc>
          <w:tcPr>
            <w:tcW w:w="3766" w:type="dxa"/>
            <w:vAlign w:val="center"/>
          </w:tcPr>
          <w:p w14:paraId="34D6D8A8" w14:textId="491702C8" w:rsidR="00C10211" w:rsidRPr="005668E5" w:rsidRDefault="00C10211" w:rsidP="00C10211">
            <w:pPr>
              <w:pStyle w:val="a3"/>
              <w:jc w:val="center"/>
              <w:rPr>
                <w:rFonts w:ascii="楷体" w:eastAsia="楷体" w:hAnsi="楷体" w:hint="eastAsia"/>
                <w:bCs/>
              </w:rPr>
            </w:pPr>
            <w:r>
              <w:rPr>
                <w:rFonts w:ascii="楷体" w:eastAsia="楷体" w:hAnsi="楷体" w:hint="eastAsia"/>
              </w:rPr>
              <w:t>{{</w:t>
            </w:r>
            <w:r w:rsidRPr="0041447D">
              <w:rPr>
                <w:rFonts w:ascii="楷体" w:eastAsia="楷体" w:hAnsi="楷体"/>
              </w:rPr>
              <w:t>totalAmountString</w:t>
            </w:r>
            <w:r>
              <w:rPr>
                <w:rFonts w:ascii="楷体" w:eastAsia="楷体" w:hAnsi="楷体" w:hint="eastAsia"/>
              </w:rPr>
              <w:t>}}</w:t>
            </w:r>
          </w:p>
        </w:tc>
      </w:tr>
    </w:tbl>
    <w:p w14:paraId="60952290" w14:textId="60C7B44B" w:rsidR="004D515A" w:rsidRDefault="0082120A" w:rsidP="00F0596E">
      <w:pPr>
        <w:pStyle w:val="a3"/>
        <w:spacing w:before="15"/>
        <w:rPr>
          <w:rFonts w:ascii="楷体" w:eastAsia="楷体" w:hAnsi="楷体"/>
          <w:b/>
          <w:sz w:val="20"/>
        </w:rPr>
      </w:pPr>
      <w:r w:rsidRPr="0082120A">
        <w:rPr>
          <w:rFonts w:ascii="楷体" w:eastAsia="楷体" w:hAnsi="楷体"/>
          <w:b/>
          <w:sz w:val="20"/>
        </w:rPr>
        <w:t>{{/experiences}}</w:t>
      </w:r>
    </w:p>
    <w:p w14:paraId="1D2BF4ED" w14:textId="77777777" w:rsidR="0082120A" w:rsidRPr="00F0596E" w:rsidRDefault="0082120A" w:rsidP="00F0596E">
      <w:pPr>
        <w:pStyle w:val="a3"/>
        <w:spacing w:before="15"/>
        <w:rPr>
          <w:rFonts w:ascii="楷体" w:eastAsia="楷体" w:hAnsi="楷体" w:hint="eastAsia"/>
          <w:b/>
          <w:sz w:val="20"/>
        </w:rPr>
      </w:pPr>
    </w:p>
    <w:p w14:paraId="545BE765" w14:textId="77777777" w:rsidR="004D515A" w:rsidRPr="00F0596E" w:rsidRDefault="00000000" w:rsidP="00F0596E">
      <w:pPr>
        <w:pStyle w:val="a3"/>
        <w:ind w:left="361"/>
        <w:rPr>
          <w:rFonts w:ascii="楷体" w:eastAsia="楷体" w:hAnsi="楷体"/>
        </w:rPr>
      </w:pPr>
      <w:r w:rsidRPr="00F0596E">
        <w:rPr>
          <w:rFonts w:ascii="楷体" w:eastAsia="楷体" w:hAnsi="楷体"/>
        </w:rPr>
        <w:t>结算方式：现金结算</w:t>
      </w:r>
    </w:p>
    <w:p w14:paraId="64C8FBE9" w14:textId="77777777" w:rsidR="004D515A" w:rsidRPr="00F0596E" w:rsidRDefault="00000000" w:rsidP="00F0596E">
      <w:pPr>
        <w:pStyle w:val="a3"/>
        <w:spacing w:before="38"/>
        <w:ind w:left="1562" w:right="4273" w:hanging="1200"/>
        <w:rPr>
          <w:rFonts w:ascii="楷体" w:eastAsia="楷体" w:hAnsi="楷体"/>
        </w:rPr>
      </w:pPr>
      <w:r w:rsidRPr="00F0596E">
        <w:rPr>
          <w:rFonts w:ascii="楷体" w:eastAsia="楷体" w:hAnsi="楷体"/>
        </w:rPr>
        <w:t>结算价格：1)</w:t>
      </w:r>
      <w:r w:rsidRPr="00F0596E">
        <w:rPr>
          <w:rFonts w:ascii="楷体" w:eastAsia="楷体" w:hAnsi="楷体"/>
          <w:sz w:val="22"/>
        </w:rPr>
        <w:t>远期</w:t>
      </w:r>
      <w:r w:rsidRPr="00F0596E">
        <w:rPr>
          <w:rFonts w:ascii="楷体" w:eastAsia="楷体" w:hAnsi="楷体"/>
        </w:rPr>
        <w:t>到期前平仓情形下，结算价格为双方约定的触发平仓指令生效的标的价格。</w:t>
      </w:r>
    </w:p>
    <w:p w14:paraId="0D74FAE8" w14:textId="77777777" w:rsidR="004D515A" w:rsidRPr="00F0596E" w:rsidRDefault="00000000" w:rsidP="00984BE7">
      <w:pPr>
        <w:pStyle w:val="a3"/>
        <w:spacing w:before="38"/>
        <w:ind w:left="1562" w:right="4273"/>
        <w:rPr>
          <w:rFonts w:ascii="楷体" w:eastAsia="楷体" w:hAnsi="楷体"/>
        </w:rPr>
      </w:pPr>
      <w:r w:rsidRPr="00F0596E">
        <w:rPr>
          <w:rFonts w:ascii="楷体" w:eastAsia="楷体" w:hAnsi="楷体"/>
          <w:sz w:val="22"/>
        </w:rPr>
        <w:lastRenderedPageBreak/>
        <w:t>2)远期</w:t>
      </w:r>
      <w:r w:rsidRPr="00F0596E">
        <w:rPr>
          <w:rFonts w:ascii="楷体" w:eastAsia="楷体" w:hAnsi="楷体"/>
        </w:rPr>
        <w:t>到期结束情形下，结算价格为到期日标的收盘价</w:t>
      </w:r>
    </w:p>
    <w:p w14:paraId="5BCA40EA" w14:textId="77777777" w:rsidR="004D515A" w:rsidRPr="00F0596E" w:rsidRDefault="00000000" w:rsidP="00F0596E">
      <w:pPr>
        <w:pStyle w:val="a3"/>
        <w:ind w:left="331"/>
        <w:rPr>
          <w:rFonts w:ascii="楷体" w:eastAsia="楷体" w:hAnsi="楷体"/>
        </w:rPr>
      </w:pPr>
      <w:r w:rsidRPr="00F0596E">
        <w:rPr>
          <w:rFonts w:ascii="楷体" w:eastAsia="楷体" w:hAnsi="楷体"/>
          <w:sz w:val="22"/>
        </w:rPr>
        <w:t>远期</w:t>
      </w:r>
      <w:r w:rsidRPr="00F0596E">
        <w:rPr>
          <w:rFonts w:ascii="楷体" w:eastAsia="楷体" w:hAnsi="楷体"/>
        </w:rPr>
        <w:t>到期收益金额：（</w:t>
      </w:r>
      <w:r w:rsidRPr="00F0596E">
        <w:rPr>
          <w:rFonts w:ascii="楷体" w:eastAsia="楷体" w:hAnsi="楷体"/>
          <w:sz w:val="22"/>
        </w:rPr>
        <w:t>远期</w:t>
      </w:r>
      <w:r w:rsidRPr="00F0596E">
        <w:rPr>
          <w:rFonts w:ascii="楷体" w:eastAsia="楷体" w:hAnsi="楷体"/>
        </w:rPr>
        <w:t>结算价格-固定价格)*数量</w:t>
      </w:r>
    </w:p>
    <w:p w14:paraId="79293868" w14:textId="77777777" w:rsidR="002F0D6A" w:rsidRDefault="00000000" w:rsidP="00F0596E">
      <w:pPr>
        <w:pStyle w:val="a3"/>
        <w:spacing w:before="38"/>
        <w:ind w:left="331" w:right="359"/>
        <w:rPr>
          <w:rFonts w:ascii="楷体" w:eastAsia="楷体" w:hAnsi="楷体"/>
          <w:sz w:val="22"/>
        </w:rPr>
      </w:pPr>
      <w:r w:rsidRPr="00F0596E">
        <w:rPr>
          <w:rFonts w:ascii="楷体" w:eastAsia="楷体" w:hAnsi="楷体"/>
        </w:rPr>
        <w:t>支付方向：</w:t>
      </w:r>
      <w:r w:rsidRPr="00F0596E">
        <w:rPr>
          <w:rFonts w:ascii="楷体" w:eastAsia="楷体" w:hAnsi="楷体"/>
          <w:sz w:val="22"/>
        </w:rPr>
        <w:t>远期</w:t>
      </w:r>
      <w:r w:rsidRPr="00F0596E">
        <w:rPr>
          <w:rFonts w:ascii="楷体" w:eastAsia="楷体" w:hAnsi="楷体"/>
        </w:rPr>
        <w:t>到期收益金额为正值时，</w:t>
      </w:r>
      <w:r w:rsidRPr="00F0596E">
        <w:rPr>
          <w:rFonts w:ascii="楷体" w:eastAsia="楷体" w:hAnsi="楷体"/>
          <w:sz w:val="22"/>
        </w:rPr>
        <w:t>远期</w:t>
      </w:r>
      <w:r w:rsidRPr="00F0596E">
        <w:rPr>
          <w:rFonts w:ascii="楷体" w:eastAsia="楷体" w:hAnsi="楷体"/>
        </w:rPr>
        <w:t>卖方向远期买方支付该到期收益金额；</w:t>
      </w:r>
      <w:r w:rsidRPr="00F0596E">
        <w:rPr>
          <w:rFonts w:ascii="楷体" w:eastAsia="楷体" w:hAnsi="楷体"/>
          <w:sz w:val="22"/>
        </w:rPr>
        <w:t>远期</w:t>
      </w:r>
      <w:r w:rsidRPr="00F0596E">
        <w:rPr>
          <w:rFonts w:ascii="楷体" w:eastAsia="楷体" w:hAnsi="楷体"/>
        </w:rPr>
        <w:t>交易到期收益金额为负值时，</w:t>
      </w:r>
      <w:r w:rsidRPr="00F0596E">
        <w:rPr>
          <w:rFonts w:ascii="楷体" w:eastAsia="楷体" w:hAnsi="楷体"/>
          <w:sz w:val="22"/>
        </w:rPr>
        <w:t>远期</w:t>
      </w:r>
      <w:r w:rsidRPr="00F0596E">
        <w:rPr>
          <w:rFonts w:ascii="楷体" w:eastAsia="楷体" w:hAnsi="楷体"/>
        </w:rPr>
        <w:t>买方向</w:t>
      </w:r>
      <w:r w:rsidRPr="00F0596E">
        <w:rPr>
          <w:rFonts w:ascii="楷体" w:eastAsia="楷体" w:hAnsi="楷体"/>
          <w:sz w:val="22"/>
        </w:rPr>
        <w:t>远</w:t>
      </w:r>
    </w:p>
    <w:p w14:paraId="3D65E119" w14:textId="77777777" w:rsidR="004D515A" w:rsidRPr="00F0596E" w:rsidRDefault="00000000" w:rsidP="00F0596E">
      <w:pPr>
        <w:pStyle w:val="a3"/>
        <w:spacing w:before="38"/>
        <w:ind w:left="331" w:right="359"/>
        <w:rPr>
          <w:rFonts w:ascii="楷体" w:eastAsia="楷体" w:hAnsi="楷体"/>
        </w:rPr>
      </w:pPr>
      <w:r w:rsidRPr="00F0596E">
        <w:rPr>
          <w:rFonts w:ascii="楷体" w:eastAsia="楷体" w:hAnsi="楷体"/>
          <w:sz w:val="22"/>
        </w:rPr>
        <w:t>期</w:t>
      </w:r>
      <w:r w:rsidRPr="00F0596E">
        <w:rPr>
          <w:rFonts w:ascii="楷体" w:eastAsia="楷体" w:hAnsi="楷体"/>
        </w:rPr>
        <w:t>卖方支付该到期收益金额的绝对值数额。</w:t>
      </w:r>
    </w:p>
    <w:p w14:paraId="0879448B" w14:textId="77777777" w:rsidR="004D515A" w:rsidRPr="00F0596E" w:rsidRDefault="00000000" w:rsidP="0025569C">
      <w:pPr>
        <w:pStyle w:val="a3"/>
        <w:spacing w:before="189"/>
        <w:ind w:left="361"/>
        <w:rPr>
          <w:rFonts w:ascii="楷体" w:eastAsia="楷体" w:hAnsi="楷体"/>
        </w:rPr>
      </w:pPr>
      <w:r w:rsidRPr="00F0596E">
        <w:rPr>
          <w:rFonts w:ascii="楷体" w:eastAsia="楷体" w:hAnsi="楷体"/>
        </w:rPr>
        <w:t>结算流程：交易结束时甲方向乙方发送交易结算单，乙方对其无异议的，甲/乙方应于收到用印结算单后三个工作日内完成资金支付。</w:t>
      </w:r>
    </w:p>
    <w:p w14:paraId="2F472E69" w14:textId="77777777" w:rsidR="00DE24AD" w:rsidRDefault="00000000" w:rsidP="00F0596E">
      <w:pPr>
        <w:pStyle w:val="a3"/>
        <w:spacing w:before="38"/>
        <w:ind w:left="364" w:right="4713" w:hanging="2"/>
        <w:rPr>
          <w:rFonts w:ascii="楷体" w:eastAsia="楷体" w:hAnsi="楷体"/>
        </w:rPr>
      </w:pPr>
      <w:r w:rsidRPr="00F0596E">
        <w:rPr>
          <w:rFonts w:ascii="楷体" w:eastAsia="楷体" w:hAnsi="楷体"/>
        </w:rPr>
        <w:t>结算账户：参见双方签署的&lt;《中国证券期货市场衍生品交易主协议》补充协议&gt;中约定。</w:t>
      </w:r>
    </w:p>
    <w:p w14:paraId="58CC4889" w14:textId="77777777" w:rsidR="004D515A" w:rsidRPr="00F0596E" w:rsidRDefault="00000000" w:rsidP="00F0596E">
      <w:pPr>
        <w:pStyle w:val="a3"/>
        <w:spacing w:before="38"/>
        <w:ind w:left="364" w:right="4713" w:hanging="2"/>
        <w:rPr>
          <w:rFonts w:ascii="楷体" w:eastAsia="楷体" w:hAnsi="楷体"/>
          <w:b/>
        </w:rPr>
      </w:pPr>
      <w:r w:rsidRPr="00F0596E">
        <w:rPr>
          <w:rFonts w:ascii="楷体" w:eastAsia="楷体" w:hAnsi="楷体" w:hint="eastAsia"/>
          <w:b/>
        </w:rPr>
        <w:t>风险事项：</w:t>
      </w:r>
    </w:p>
    <w:p w14:paraId="30079A2B" w14:textId="77777777" w:rsidR="004D515A" w:rsidRPr="00F0596E" w:rsidRDefault="00000000" w:rsidP="0025569C">
      <w:pPr>
        <w:pStyle w:val="a3"/>
        <w:spacing w:before="2"/>
        <w:ind w:left="121" w:right="397" w:firstLine="420"/>
        <w:rPr>
          <w:rFonts w:ascii="楷体" w:eastAsia="楷体" w:hAnsi="楷体"/>
        </w:rPr>
      </w:pPr>
      <w:r w:rsidRPr="00F0596E">
        <w:rPr>
          <w:rFonts w:ascii="楷体" w:eastAsia="楷体" w:hAnsi="楷体"/>
        </w:rPr>
        <w:t>"1、场外</w:t>
      </w:r>
      <w:r w:rsidRPr="00F0596E">
        <w:rPr>
          <w:rFonts w:ascii="楷体" w:eastAsia="楷体" w:hAnsi="楷体"/>
          <w:sz w:val="22"/>
        </w:rPr>
        <w:t>远期</w:t>
      </w:r>
      <w:r w:rsidRPr="00F0596E">
        <w:rPr>
          <w:rFonts w:ascii="楷体" w:eastAsia="楷体" w:hAnsi="楷体"/>
        </w:rPr>
        <w:t>合约标的由甲方根据相关规则选择，乙方仅享有与合约标的价格相关的经济利益或经济损失，并不享有任何作为合约标的持有人具有的权利。</w:t>
      </w:r>
    </w:p>
    <w:p w14:paraId="2EB23AC4" w14:textId="77777777" w:rsidR="004D515A" w:rsidRPr="00F0596E" w:rsidRDefault="00000000" w:rsidP="0025569C">
      <w:pPr>
        <w:pStyle w:val="a3"/>
        <w:spacing w:before="2"/>
        <w:ind w:left="121" w:right="117" w:firstLine="420"/>
        <w:rPr>
          <w:rFonts w:ascii="楷体" w:eastAsia="楷体" w:hAnsi="楷体"/>
        </w:rPr>
      </w:pPr>
      <w:r w:rsidRPr="00F0596E">
        <w:rPr>
          <w:rFonts w:ascii="楷体" w:eastAsia="楷体" w:hAnsi="楷体"/>
        </w:rPr>
        <w:t>2、在</w:t>
      </w:r>
      <w:r w:rsidRPr="00F0596E">
        <w:rPr>
          <w:rFonts w:ascii="楷体" w:eastAsia="楷体" w:hAnsi="楷体"/>
          <w:sz w:val="22"/>
        </w:rPr>
        <w:t>远期存</w:t>
      </w:r>
      <w:r w:rsidRPr="00F0596E">
        <w:rPr>
          <w:rFonts w:ascii="楷体" w:eastAsia="楷体" w:hAnsi="楷体"/>
        </w:rPr>
        <w:t>续期间出现合约标的停牌时，甲方将停止对应</w:t>
      </w:r>
      <w:r w:rsidRPr="00F0596E">
        <w:rPr>
          <w:rFonts w:ascii="楷体" w:eastAsia="楷体" w:hAnsi="楷体"/>
          <w:sz w:val="22"/>
        </w:rPr>
        <w:t>远期</w:t>
      </w:r>
      <w:r w:rsidRPr="00F0596E">
        <w:rPr>
          <w:rFonts w:ascii="楷体" w:eastAsia="楷体" w:hAnsi="楷体"/>
        </w:rPr>
        <w:t>的报价；当场外</w:t>
      </w:r>
      <w:r w:rsidRPr="00F0596E">
        <w:rPr>
          <w:rFonts w:ascii="楷体" w:eastAsia="楷体" w:hAnsi="楷体"/>
          <w:sz w:val="22"/>
        </w:rPr>
        <w:t>远期</w:t>
      </w:r>
      <w:r w:rsidRPr="00F0596E">
        <w:rPr>
          <w:rFonts w:ascii="楷体" w:eastAsia="楷体" w:hAnsi="楷体"/>
        </w:rPr>
        <w:t>交易出现异常波动或者涉嫌违法违规等情形时，甲方有权停止对</w:t>
      </w:r>
      <w:r w:rsidRPr="00F0596E">
        <w:rPr>
          <w:rFonts w:ascii="楷体" w:eastAsia="楷体" w:hAnsi="楷体"/>
          <w:sz w:val="22"/>
        </w:rPr>
        <w:t>远期</w:t>
      </w:r>
      <w:r w:rsidRPr="00F0596E">
        <w:rPr>
          <w:rFonts w:ascii="楷体" w:eastAsia="楷体" w:hAnsi="楷体"/>
        </w:rPr>
        <w:t>合约的报价。</w:t>
      </w:r>
    </w:p>
    <w:p w14:paraId="06852E33" w14:textId="77777777" w:rsidR="004D515A" w:rsidRPr="00F0596E" w:rsidRDefault="00000000" w:rsidP="0025569C">
      <w:pPr>
        <w:pStyle w:val="a3"/>
        <w:spacing w:before="3"/>
        <w:ind w:left="121" w:right="357" w:firstLine="420"/>
        <w:rPr>
          <w:rFonts w:ascii="楷体" w:eastAsia="楷体" w:hAnsi="楷体"/>
        </w:rPr>
      </w:pPr>
      <w:r w:rsidRPr="00F0596E">
        <w:rPr>
          <w:rFonts w:ascii="楷体" w:eastAsia="楷体" w:hAnsi="楷体"/>
        </w:rPr>
        <w:t>3、在市场出现</w:t>
      </w:r>
      <w:r w:rsidRPr="00F0596E">
        <w:rPr>
          <w:rFonts w:ascii="楷体" w:eastAsia="楷体" w:hAnsi="楷体" w:hint="eastAsia"/>
        </w:rPr>
        <w:t>剧烈</w:t>
      </w:r>
      <w:r w:rsidRPr="00F0596E">
        <w:rPr>
          <w:rFonts w:ascii="楷体" w:eastAsia="楷体" w:hAnsi="楷体"/>
        </w:rPr>
        <w:t>波动时，或合约标的市场交易量不</w:t>
      </w:r>
      <w:r w:rsidRPr="00F0596E">
        <w:rPr>
          <w:rFonts w:ascii="楷体" w:eastAsia="楷体" w:hAnsi="楷体" w:hint="eastAsia"/>
        </w:rPr>
        <w:t>足</w:t>
      </w:r>
      <w:r w:rsidRPr="00F0596E">
        <w:rPr>
          <w:rFonts w:ascii="楷体" w:eastAsia="楷体" w:hAnsi="楷体"/>
        </w:rPr>
        <w:t>或者</w:t>
      </w:r>
      <w:r w:rsidRPr="00F0596E">
        <w:rPr>
          <w:rFonts w:ascii="楷体" w:eastAsia="楷体" w:hAnsi="楷体" w:hint="eastAsia"/>
        </w:rPr>
        <w:t>连</w:t>
      </w:r>
      <w:r w:rsidRPr="00F0596E">
        <w:rPr>
          <w:rFonts w:ascii="楷体" w:eastAsia="楷体" w:hAnsi="楷体"/>
        </w:rPr>
        <w:t>续出现单</w:t>
      </w:r>
      <w:r w:rsidRPr="00F0596E">
        <w:rPr>
          <w:rFonts w:ascii="楷体" w:eastAsia="楷体" w:hAnsi="楷体" w:hint="eastAsia"/>
        </w:rPr>
        <w:t>边涨跌</w:t>
      </w:r>
      <w:r w:rsidRPr="00F0596E">
        <w:rPr>
          <w:rFonts w:ascii="楷体" w:eastAsia="楷体" w:hAnsi="楷体"/>
        </w:rPr>
        <w:t>停价格时，甲方有权</w:t>
      </w:r>
      <w:r w:rsidRPr="00F0596E">
        <w:rPr>
          <w:rFonts w:ascii="楷体" w:eastAsia="楷体" w:hAnsi="楷体" w:hint="eastAsia"/>
        </w:rPr>
        <w:t>拒</w:t>
      </w:r>
      <w:r w:rsidRPr="00F0596E">
        <w:rPr>
          <w:rFonts w:ascii="楷体" w:eastAsia="楷体" w:hAnsi="楷体"/>
        </w:rPr>
        <w:t>绝乙方的</w:t>
      </w:r>
      <w:r w:rsidRPr="00F0596E">
        <w:rPr>
          <w:rFonts w:ascii="楷体" w:eastAsia="楷体" w:hAnsi="楷体"/>
          <w:sz w:val="22"/>
        </w:rPr>
        <w:t>远期</w:t>
      </w:r>
      <w:r w:rsidRPr="00F0596E">
        <w:rPr>
          <w:rFonts w:ascii="楷体" w:eastAsia="楷体" w:hAnsi="楷体"/>
        </w:rPr>
        <w:t>交易指令，且有权提前终止与乙方已达成的</w:t>
      </w:r>
      <w:r w:rsidRPr="00F0596E">
        <w:rPr>
          <w:rFonts w:ascii="楷体" w:eastAsia="楷体" w:hAnsi="楷体"/>
          <w:sz w:val="22"/>
        </w:rPr>
        <w:t>远期</w:t>
      </w:r>
      <w:r w:rsidRPr="00F0596E">
        <w:rPr>
          <w:rFonts w:ascii="楷体" w:eastAsia="楷体" w:hAnsi="楷体"/>
        </w:rPr>
        <w:t>交易。</w:t>
      </w:r>
    </w:p>
    <w:p w14:paraId="3E4A0875" w14:textId="77777777" w:rsidR="004D515A" w:rsidRPr="00F0596E" w:rsidRDefault="00000000" w:rsidP="0025569C">
      <w:pPr>
        <w:pStyle w:val="a3"/>
        <w:spacing w:before="2"/>
        <w:ind w:left="121" w:right="393" w:firstLine="420"/>
        <w:jc w:val="both"/>
        <w:rPr>
          <w:rFonts w:ascii="楷体" w:eastAsia="楷体" w:hAnsi="楷体"/>
        </w:rPr>
      </w:pPr>
      <w:r w:rsidRPr="00F0596E">
        <w:rPr>
          <w:rFonts w:ascii="楷体" w:eastAsia="楷体" w:hAnsi="楷体"/>
        </w:rPr>
        <w:t>4、</w:t>
      </w:r>
      <w:r w:rsidRPr="00F0596E">
        <w:rPr>
          <w:rFonts w:ascii="楷体" w:eastAsia="楷体" w:hAnsi="楷体" w:hint="eastAsia"/>
        </w:rPr>
        <w:t>如</w:t>
      </w:r>
      <w:r w:rsidRPr="00F0596E">
        <w:rPr>
          <w:rFonts w:ascii="楷体" w:eastAsia="楷体" w:hAnsi="楷体"/>
        </w:rPr>
        <w:t>在到期日当日标的合约发生</w:t>
      </w:r>
      <w:r w:rsidRPr="00F0596E">
        <w:rPr>
          <w:rFonts w:ascii="楷体" w:eastAsia="楷体" w:hAnsi="楷体" w:hint="eastAsia"/>
        </w:rPr>
        <w:t>涨跌</w:t>
      </w:r>
      <w:r w:rsidRPr="00F0596E">
        <w:rPr>
          <w:rFonts w:ascii="楷体" w:eastAsia="楷体" w:hAnsi="楷体"/>
        </w:rPr>
        <w:t>停</w:t>
      </w:r>
      <w:r w:rsidRPr="00F0596E">
        <w:rPr>
          <w:rFonts w:ascii="楷体" w:eastAsia="楷体" w:hAnsi="楷体" w:hint="eastAsia"/>
        </w:rPr>
        <w:t>板</w:t>
      </w:r>
      <w:r w:rsidRPr="00F0596E">
        <w:rPr>
          <w:rFonts w:ascii="楷体" w:eastAsia="楷体" w:hAnsi="楷体"/>
        </w:rPr>
        <w:t>的情</w:t>
      </w:r>
      <w:r w:rsidRPr="00F0596E">
        <w:rPr>
          <w:rFonts w:ascii="楷体" w:eastAsia="楷体" w:hAnsi="楷体" w:hint="eastAsia"/>
        </w:rPr>
        <w:t>况</w:t>
      </w:r>
      <w:r w:rsidRPr="00F0596E">
        <w:rPr>
          <w:rFonts w:ascii="楷体" w:eastAsia="楷体" w:hAnsi="楷体"/>
        </w:rPr>
        <w:t>，甲乙双方</w:t>
      </w:r>
      <w:r w:rsidRPr="00F0596E">
        <w:rPr>
          <w:rFonts w:ascii="楷体" w:eastAsia="楷体" w:hAnsi="楷体" w:hint="eastAsia"/>
        </w:rPr>
        <w:t>可</w:t>
      </w:r>
      <w:r w:rsidRPr="00F0596E">
        <w:rPr>
          <w:rFonts w:ascii="楷体" w:eastAsia="楷体" w:hAnsi="楷体"/>
        </w:rPr>
        <w:t>以根据其</w:t>
      </w:r>
      <w:r w:rsidRPr="00F0596E">
        <w:rPr>
          <w:rFonts w:ascii="楷体" w:eastAsia="楷体" w:hAnsi="楷体" w:hint="eastAsia"/>
        </w:rPr>
        <w:t>自身判断</w:t>
      </w:r>
      <w:r w:rsidRPr="00F0596E">
        <w:rPr>
          <w:rFonts w:ascii="楷体" w:eastAsia="楷体" w:hAnsi="楷体"/>
        </w:rPr>
        <w:t>并</w:t>
      </w:r>
      <w:r w:rsidRPr="00F0596E">
        <w:rPr>
          <w:rFonts w:ascii="楷体" w:eastAsia="楷体" w:hAnsi="楷体" w:hint="eastAsia"/>
        </w:rPr>
        <w:t>依照诚</w:t>
      </w:r>
      <w:r w:rsidRPr="00F0596E">
        <w:rPr>
          <w:rFonts w:ascii="楷体" w:eastAsia="楷体" w:hAnsi="楷体"/>
        </w:rPr>
        <w:t>信</w:t>
      </w:r>
      <w:r w:rsidRPr="00F0596E">
        <w:rPr>
          <w:rFonts w:ascii="楷体" w:eastAsia="楷体" w:hAnsi="楷体" w:hint="eastAsia"/>
        </w:rPr>
        <w:t>原</w:t>
      </w:r>
      <w:r w:rsidRPr="00F0596E">
        <w:rPr>
          <w:rFonts w:ascii="楷体" w:eastAsia="楷体" w:hAnsi="楷体"/>
        </w:rPr>
        <w:t>则及商</w:t>
      </w:r>
      <w:r w:rsidRPr="00F0596E">
        <w:rPr>
          <w:rFonts w:ascii="楷体" w:eastAsia="楷体" w:hAnsi="楷体" w:hint="eastAsia"/>
        </w:rPr>
        <w:t>业</w:t>
      </w:r>
      <w:r w:rsidRPr="00F0596E">
        <w:rPr>
          <w:rFonts w:ascii="楷体" w:eastAsia="楷体" w:hAnsi="楷体"/>
        </w:rPr>
        <w:t>合理</w:t>
      </w:r>
      <w:r w:rsidRPr="00F0596E">
        <w:rPr>
          <w:rFonts w:ascii="楷体" w:eastAsia="楷体" w:hAnsi="楷体" w:hint="eastAsia"/>
        </w:rPr>
        <w:t>惯例</w:t>
      </w:r>
      <w:r w:rsidRPr="00F0596E">
        <w:rPr>
          <w:rFonts w:ascii="楷体" w:eastAsia="楷体" w:hAnsi="楷体"/>
        </w:rPr>
        <w:t>提出将到期日</w:t>
      </w:r>
      <w:r w:rsidRPr="00F0596E">
        <w:rPr>
          <w:rFonts w:ascii="楷体" w:eastAsia="楷体" w:hAnsi="楷体" w:hint="eastAsia"/>
        </w:rPr>
        <w:t>顺延</w:t>
      </w:r>
      <w:r w:rsidRPr="00F0596E">
        <w:rPr>
          <w:rFonts w:ascii="楷体" w:eastAsia="楷体" w:hAnsi="楷体"/>
        </w:rPr>
        <w:t>到下一交易日，双方协商</w:t>
      </w:r>
      <w:r w:rsidRPr="00F0596E">
        <w:rPr>
          <w:rFonts w:ascii="楷体" w:eastAsia="楷体" w:hAnsi="楷体" w:hint="eastAsia"/>
        </w:rPr>
        <w:t>均</w:t>
      </w:r>
      <w:r w:rsidRPr="00F0596E">
        <w:rPr>
          <w:rFonts w:ascii="楷体" w:eastAsia="楷体" w:hAnsi="楷体"/>
        </w:rPr>
        <w:t>同意后方</w:t>
      </w:r>
      <w:r w:rsidRPr="00F0596E">
        <w:rPr>
          <w:rFonts w:ascii="楷体" w:eastAsia="楷体" w:hAnsi="楷体" w:hint="eastAsia"/>
        </w:rPr>
        <w:t>可顺延</w:t>
      </w:r>
      <w:r w:rsidRPr="00F0596E">
        <w:rPr>
          <w:rFonts w:ascii="楷体" w:eastAsia="楷体" w:hAnsi="楷体"/>
        </w:rPr>
        <w:t>。</w:t>
      </w:r>
      <w:r w:rsidRPr="00F0596E">
        <w:rPr>
          <w:rFonts w:ascii="楷体" w:eastAsia="楷体" w:hAnsi="楷体" w:hint="eastAsia"/>
        </w:rPr>
        <w:t>如</w:t>
      </w:r>
      <w:r w:rsidRPr="00F0596E">
        <w:rPr>
          <w:rFonts w:ascii="楷体" w:eastAsia="楷体" w:hAnsi="楷体"/>
        </w:rPr>
        <w:t>甲乙双方</w:t>
      </w:r>
      <w:r w:rsidRPr="00F0596E">
        <w:rPr>
          <w:rFonts w:ascii="楷体" w:eastAsia="楷体" w:hAnsi="楷体" w:hint="eastAsia"/>
        </w:rPr>
        <w:t>均</w:t>
      </w:r>
      <w:r w:rsidRPr="00F0596E">
        <w:rPr>
          <w:rFonts w:ascii="楷体" w:eastAsia="楷体" w:hAnsi="楷体"/>
        </w:rPr>
        <w:t>不提出</w:t>
      </w:r>
      <w:r w:rsidRPr="00F0596E">
        <w:rPr>
          <w:rFonts w:ascii="楷体" w:eastAsia="楷体" w:hAnsi="楷体" w:hint="eastAsia"/>
        </w:rPr>
        <w:t>顺延至</w:t>
      </w:r>
      <w:r w:rsidRPr="00F0596E">
        <w:rPr>
          <w:rFonts w:ascii="楷体" w:eastAsia="楷体" w:hAnsi="楷体"/>
        </w:rPr>
        <w:t>下一交易日，或</w:t>
      </w:r>
      <w:r w:rsidRPr="00F0596E">
        <w:rPr>
          <w:rFonts w:ascii="楷体" w:eastAsia="楷体" w:hAnsi="楷体" w:hint="eastAsia"/>
        </w:rPr>
        <w:t>未</w:t>
      </w:r>
      <w:r w:rsidRPr="00F0596E">
        <w:rPr>
          <w:rFonts w:ascii="楷体" w:eastAsia="楷体" w:hAnsi="楷体"/>
        </w:rPr>
        <w:t>协商一致，则交易双方以到期日标的合约收盘价</w:t>
      </w:r>
      <w:r w:rsidRPr="00F0596E">
        <w:rPr>
          <w:rFonts w:ascii="楷体" w:eastAsia="楷体" w:hAnsi="楷体" w:hint="eastAsia"/>
        </w:rPr>
        <w:t>进</w:t>
      </w:r>
      <w:r w:rsidRPr="00F0596E">
        <w:rPr>
          <w:rFonts w:ascii="楷体" w:eastAsia="楷体" w:hAnsi="楷体"/>
        </w:rPr>
        <w:t>行结算。</w:t>
      </w:r>
    </w:p>
    <w:p w14:paraId="3933579B" w14:textId="77777777" w:rsidR="004D515A" w:rsidRPr="00F0596E" w:rsidRDefault="00000000" w:rsidP="0025569C">
      <w:pPr>
        <w:pStyle w:val="a3"/>
        <w:spacing w:before="3"/>
        <w:ind w:left="121" w:right="355" w:firstLine="420"/>
        <w:rPr>
          <w:rFonts w:ascii="楷体" w:eastAsia="楷体" w:hAnsi="楷体"/>
        </w:rPr>
      </w:pPr>
      <w:r w:rsidRPr="00F0596E">
        <w:rPr>
          <w:rFonts w:ascii="楷体" w:eastAsia="楷体" w:hAnsi="楷体"/>
        </w:rPr>
        <w:t>5、</w:t>
      </w:r>
      <w:r w:rsidRPr="00F0596E">
        <w:rPr>
          <w:rFonts w:ascii="楷体" w:eastAsia="楷体" w:hAnsi="楷体" w:hint="eastAsia"/>
        </w:rPr>
        <w:t>如顺延</w:t>
      </w:r>
      <w:r w:rsidRPr="00F0596E">
        <w:rPr>
          <w:rFonts w:ascii="楷体" w:eastAsia="楷体" w:hAnsi="楷体"/>
        </w:rPr>
        <w:t>后的远期到期日标的合约发生</w:t>
      </w:r>
      <w:r w:rsidRPr="00F0596E">
        <w:rPr>
          <w:rFonts w:ascii="楷体" w:eastAsia="楷体" w:hAnsi="楷体" w:hint="eastAsia"/>
        </w:rPr>
        <w:t>涨跌</w:t>
      </w:r>
      <w:r w:rsidRPr="00F0596E">
        <w:rPr>
          <w:rFonts w:ascii="楷体" w:eastAsia="楷体" w:hAnsi="楷体"/>
        </w:rPr>
        <w:t>停</w:t>
      </w:r>
      <w:r w:rsidRPr="00F0596E">
        <w:rPr>
          <w:rFonts w:ascii="楷体" w:eastAsia="楷体" w:hAnsi="楷体" w:hint="eastAsia"/>
        </w:rPr>
        <w:t>板</w:t>
      </w:r>
      <w:r w:rsidRPr="00F0596E">
        <w:rPr>
          <w:rFonts w:ascii="楷体" w:eastAsia="楷体" w:hAnsi="楷体"/>
        </w:rPr>
        <w:t>情</w:t>
      </w:r>
      <w:r w:rsidRPr="00F0596E">
        <w:rPr>
          <w:rFonts w:ascii="楷体" w:eastAsia="楷体" w:hAnsi="楷体" w:hint="eastAsia"/>
        </w:rPr>
        <w:t>况</w:t>
      </w:r>
      <w:r w:rsidRPr="00F0596E">
        <w:rPr>
          <w:rFonts w:ascii="楷体" w:eastAsia="楷体" w:hAnsi="楷体"/>
        </w:rPr>
        <w:t>，</w:t>
      </w:r>
      <w:r w:rsidRPr="00F0596E">
        <w:rPr>
          <w:rFonts w:ascii="楷体" w:eastAsia="楷体" w:hAnsi="楷体" w:hint="eastAsia"/>
        </w:rPr>
        <w:t>自</w:t>
      </w:r>
      <w:r w:rsidRPr="00F0596E">
        <w:rPr>
          <w:rFonts w:ascii="楷体" w:eastAsia="楷体" w:hAnsi="楷体"/>
          <w:spacing w:val="-18"/>
        </w:rPr>
        <w:t xml:space="preserve">动触发 </w:t>
      </w:r>
      <w:r w:rsidRPr="00F0596E">
        <w:rPr>
          <w:rFonts w:ascii="楷体" w:eastAsia="楷体" w:hAnsi="楷体"/>
        </w:rPr>
        <w:t>4</w:t>
      </w:r>
      <w:r w:rsidRPr="00F0596E">
        <w:rPr>
          <w:rFonts w:ascii="楷体" w:eastAsia="楷体" w:hAnsi="楷体"/>
          <w:spacing w:val="-12"/>
        </w:rPr>
        <w:t xml:space="preserve"> 条款。该等情</w:t>
      </w:r>
      <w:r w:rsidRPr="00F0596E">
        <w:rPr>
          <w:rFonts w:ascii="楷体" w:eastAsia="楷体" w:hAnsi="楷体" w:hint="eastAsia"/>
        </w:rPr>
        <w:t>况</w:t>
      </w:r>
      <w:r w:rsidRPr="00F0596E">
        <w:rPr>
          <w:rFonts w:ascii="楷体" w:eastAsia="楷体" w:hAnsi="楷体"/>
        </w:rPr>
        <w:t>下，</w:t>
      </w:r>
      <w:r w:rsidRPr="00F0596E">
        <w:rPr>
          <w:rFonts w:ascii="楷体" w:eastAsia="楷体" w:hAnsi="楷体" w:hint="eastAsia"/>
        </w:rPr>
        <w:t>如</w:t>
      </w:r>
      <w:r w:rsidRPr="00F0596E">
        <w:rPr>
          <w:rFonts w:ascii="楷体" w:eastAsia="楷体" w:hAnsi="楷体"/>
        </w:rPr>
        <w:t>甲乙双方</w:t>
      </w:r>
      <w:r w:rsidRPr="00F0596E">
        <w:rPr>
          <w:rFonts w:ascii="楷体" w:eastAsia="楷体" w:hAnsi="楷体" w:hint="eastAsia"/>
        </w:rPr>
        <w:t>均</w:t>
      </w:r>
      <w:r w:rsidRPr="00F0596E">
        <w:rPr>
          <w:rFonts w:ascii="楷体" w:eastAsia="楷体" w:hAnsi="楷体"/>
        </w:rPr>
        <w:t>不提出</w:t>
      </w:r>
      <w:r w:rsidRPr="00F0596E">
        <w:rPr>
          <w:rFonts w:ascii="楷体" w:eastAsia="楷体" w:hAnsi="楷体" w:hint="eastAsia"/>
        </w:rPr>
        <w:t>继</w:t>
      </w:r>
      <w:r w:rsidRPr="00F0596E">
        <w:rPr>
          <w:rFonts w:ascii="楷体" w:eastAsia="楷体" w:hAnsi="楷体"/>
        </w:rPr>
        <w:t>续</w:t>
      </w:r>
      <w:r w:rsidRPr="00F0596E">
        <w:rPr>
          <w:rFonts w:ascii="楷体" w:eastAsia="楷体" w:hAnsi="楷体" w:hint="eastAsia"/>
        </w:rPr>
        <w:t>顺延至</w:t>
      </w:r>
      <w:r w:rsidRPr="00F0596E">
        <w:rPr>
          <w:rFonts w:ascii="楷体" w:eastAsia="楷体" w:hAnsi="楷体"/>
          <w:spacing w:val="-5"/>
        </w:rPr>
        <w:t>下一交易</w:t>
      </w:r>
      <w:r w:rsidRPr="00F0596E">
        <w:rPr>
          <w:rFonts w:ascii="楷体" w:eastAsia="楷体" w:hAnsi="楷体"/>
        </w:rPr>
        <w:t>日，或</w:t>
      </w:r>
      <w:r w:rsidRPr="00F0596E">
        <w:rPr>
          <w:rFonts w:ascii="楷体" w:eastAsia="楷体" w:hAnsi="楷体" w:hint="eastAsia"/>
        </w:rPr>
        <w:t>未</w:t>
      </w:r>
      <w:r w:rsidRPr="00F0596E">
        <w:rPr>
          <w:rFonts w:ascii="楷体" w:eastAsia="楷体" w:hAnsi="楷体"/>
        </w:rPr>
        <w:t>协商一致，则交易双方以</w:t>
      </w:r>
      <w:r w:rsidRPr="00F0596E">
        <w:rPr>
          <w:rFonts w:ascii="楷体" w:eastAsia="楷体" w:hAnsi="楷体" w:hint="eastAsia"/>
        </w:rPr>
        <w:t>实际</w:t>
      </w:r>
      <w:r w:rsidRPr="00F0596E">
        <w:rPr>
          <w:rFonts w:ascii="楷体" w:eastAsia="楷体" w:hAnsi="楷体"/>
        </w:rPr>
        <w:t>到期日标的合约收盘价</w:t>
      </w:r>
      <w:r w:rsidRPr="00F0596E">
        <w:rPr>
          <w:rFonts w:ascii="楷体" w:eastAsia="楷体" w:hAnsi="楷体" w:hint="eastAsia"/>
        </w:rPr>
        <w:t>进</w:t>
      </w:r>
      <w:r w:rsidRPr="00F0596E">
        <w:rPr>
          <w:rFonts w:ascii="楷体" w:eastAsia="楷体" w:hAnsi="楷体"/>
        </w:rPr>
        <w:t>行结算。</w:t>
      </w:r>
    </w:p>
    <w:p w14:paraId="01B4ACC1" w14:textId="77777777" w:rsidR="004D515A" w:rsidRPr="00F0596E" w:rsidRDefault="00000000" w:rsidP="00F0596E">
      <w:pPr>
        <w:pStyle w:val="a3"/>
        <w:ind w:left="541"/>
        <w:rPr>
          <w:rFonts w:ascii="楷体" w:eastAsia="楷体" w:hAnsi="楷体"/>
        </w:rPr>
      </w:pPr>
      <w:r w:rsidRPr="00F0596E">
        <w:rPr>
          <w:rFonts w:ascii="楷体" w:eastAsia="楷体" w:hAnsi="楷体"/>
        </w:rPr>
        <w:t>6、乙方提前平仓时，若以市价下单平仓，</w:t>
      </w:r>
      <w:r w:rsidRPr="00F0596E">
        <w:rPr>
          <w:rFonts w:ascii="楷体" w:eastAsia="楷体" w:hAnsi="楷体" w:hint="eastAsia"/>
        </w:rPr>
        <w:t>最</w:t>
      </w:r>
      <w:r w:rsidRPr="00F0596E">
        <w:rPr>
          <w:rFonts w:ascii="楷体" w:eastAsia="楷体" w:hAnsi="楷体"/>
        </w:rPr>
        <w:t>终成交数量和成交价格以甲方出具的成交数量和成交价格为</w:t>
      </w:r>
      <w:r w:rsidRPr="00F0596E">
        <w:rPr>
          <w:rFonts w:ascii="楷体" w:eastAsia="楷体" w:hAnsi="楷体" w:hint="eastAsia"/>
        </w:rPr>
        <w:t>准</w:t>
      </w:r>
      <w:r w:rsidRPr="00F0596E">
        <w:rPr>
          <w:rFonts w:ascii="楷体" w:eastAsia="楷体" w:hAnsi="楷体"/>
        </w:rPr>
        <w:t>。</w:t>
      </w:r>
    </w:p>
    <w:p w14:paraId="0B541A9E" w14:textId="77777777" w:rsidR="004D515A" w:rsidRPr="00F0596E" w:rsidRDefault="00000000" w:rsidP="0025569C">
      <w:pPr>
        <w:pStyle w:val="a3"/>
        <w:spacing w:before="38"/>
        <w:ind w:left="121" w:right="371" w:firstLine="420"/>
        <w:rPr>
          <w:rFonts w:ascii="楷体" w:eastAsia="楷体" w:hAnsi="楷体"/>
        </w:rPr>
      </w:pPr>
      <w:r w:rsidRPr="00F0596E">
        <w:rPr>
          <w:rFonts w:ascii="楷体" w:eastAsia="楷体" w:hAnsi="楷体"/>
        </w:rPr>
        <w:t>7、乙方在</w:t>
      </w:r>
      <w:r w:rsidRPr="00F0596E">
        <w:rPr>
          <w:rFonts w:ascii="楷体" w:eastAsia="楷体" w:hAnsi="楷体" w:hint="eastAsia"/>
        </w:rPr>
        <w:t>进</w:t>
      </w:r>
      <w:r w:rsidRPr="00F0596E">
        <w:rPr>
          <w:rFonts w:ascii="楷体" w:eastAsia="楷体" w:hAnsi="楷体"/>
        </w:rPr>
        <w:t>行</w:t>
      </w:r>
      <w:r w:rsidRPr="00F0596E">
        <w:rPr>
          <w:rFonts w:ascii="楷体" w:eastAsia="楷体" w:hAnsi="楷体"/>
          <w:sz w:val="22"/>
        </w:rPr>
        <w:t>远期</w:t>
      </w:r>
      <w:r w:rsidRPr="00F0596E">
        <w:rPr>
          <w:rFonts w:ascii="楷体" w:eastAsia="楷体" w:hAnsi="楷体"/>
        </w:rPr>
        <w:t>交易时，应当</w:t>
      </w:r>
      <w:r w:rsidRPr="00F0596E">
        <w:rPr>
          <w:rFonts w:ascii="楷体" w:eastAsia="楷体" w:hAnsi="楷体" w:hint="eastAsia"/>
        </w:rPr>
        <w:t>保</w:t>
      </w:r>
      <w:r w:rsidRPr="00F0596E">
        <w:rPr>
          <w:rFonts w:ascii="楷体" w:eastAsia="楷体" w:hAnsi="楷体"/>
        </w:rPr>
        <w:t>证</w:t>
      </w:r>
      <w:r w:rsidRPr="00F0596E">
        <w:rPr>
          <w:rFonts w:ascii="楷体" w:eastAsia="楷体" w:hAnsi="楷体" w:hint="eastAsia"/>
        </w:rPr>
        <w:t>履</w:t>
      </w:r>
      <w:r w:rsidRPr="00F0596E">
        <w:rPr>
          <w:rFonts w:ascii="楷体" w:eastAsia="楷体" w:hAnsi="楷体"/>
        </w:rPr>
        <w:t>约</w:t>
      </w:r>
      <w:r w:rsidRPr="00F0596E">
        <w:rPr>
          <w:rFonts w:ascii="楷体" w:eastAsia="楷体" w:hAnsi="楷体" w:hint="eastAsia"/>
        </w:rPr>
        <w:t>保障</w:t>
      </w:r>
      <w:r w:rsidRPr="00F0596E">
        <w:rPr>
          <w:rFonts w:ascii="楷体" w:eastAsia="楷体" w:hAnsi="楷体"/>
        </w:rPr>
        <w:t>金的充</w:t>
      </w:r>
      <w:r w:rsidRPr="00F0596E">
        <w:rPr>
          <w:rFonts w:ascii="楷体" w:eastAsia="楷体" w:hAnsi="楷体" w:hint="eastAsia"/>
        </w:rPr>
        <w:t>足</w:t>
      </w:r>
      <w:r w:rsidRPr="00F0596E">
        <w:rPr>
          <w:rFonts w:ascii="楷体" w:eastAsia="楷体" w:hAnsi="楷体"/>
        </w:rPr>
        <w:t>。当</w:t>
      </w:r>
      <w:r w:rsidRPr="00F0596E">
        <w:rPr>
          <w:rFonts w:ascii="楷体" w:eastAsia="楷体" w:hAnsi="楷体" w:hint="eastAsia"/>
        </w:rPr>
        <w:t>履</w:t>
      </w:r>
      <w:r w:rsidRPr="00F0596E">
        <w:rPr>
          <w:rFonts w:ascii="楷体" w:eastAsia="楷体" w:hAnsi="楷体"/>
        </w:rPr>
        <w:t>约</w:t>
      </w:r>
      <w:r w:rsidRPr="00F0596E">
        <w:rPr>
          <w:rFonts w:ascii="楷体" w:eastAsia="楷体" w:hAnsi="楷体" w:hint="eastAsia"/>
        </w:rPr>
        <w:t>保障</w:t>
      </w:r>
      <w:r w:rsidRPr="00F0596E">
        <w:rPr>
          <w:rFonts w:ascii="楷体" w:eastAsia="楷体" w:hAnsi="楷体"/>
        </w:rPr>
        <w:t>金</w:t>
      </w:r>
      <w:r w:rsidRPr="00F0596E">
        <w:rPr>
          <w:rFonts w:ascii="楷体" w:eastAsia="楷体" w:hAnsi="楷体" w:hint="eastAsia"/>
        </w:rPr>
        <w:t>余</w:t>
      </w:r>
      <w:r w:rsidRPr="00F0596E">
        <w:rPr>
          <w:rFonts w:ascii="楷体" w:eastAsia="楷体" w:hAnsi="楷体"/>
        </w:rPr>
        <w:t>额不</w:t>
      </w:r>
      <w:r w:rsidRPr="00F0596E">
        <w:rPr>
          <w:rFonts w:ascii="楷体" w:eastAsia="楷体" w:hAnsi="楷体" w:hint="eastAsia"/>
        </w:rPr>
        <w:t>足</w:t>
      </w:r>
      <w:r w:rsidRPr="00F0596E">
        <w:rPr>
          <w:rFonts w:ascii="楷体" w:eastAsia="楷体" w:hAnsi="楷体"/>
        </w:rPr>
        <w:t>时，乙方将无法</w:t>
      </w:r>
      <w:r w:rsidRPr="00F0596E">
        <w:rPr>
          <w:rFonts w:ascii="楷体" w:eastAsia="楷体" w:hAnsi="楷体" w:hint="eastAsia"/>
        </w:rPr>
        <w:t>进</w:t>
      </w:r>
      <w:r w:rsidRPr="00F0596E">
        <w:rPr>
          <w:rFonts w:ascii="楷体" w:eastAsia="楷体" w:hAnsi="楷体"/>
        </w:rPr>
        <w:t>行相关远期</w:t>
      </w:r>
      <w:r w:rsidRPr="00F0596E">
        <w:rPr>
          <w:rFonts w:ascii="楷体" w:eastAsia="楷体" w:hAnsi="楷体" w:hint="eastAsia"/>
        </w:rPr>
        <w:t>开</w:t>
      </w:r>
      <w:r w:rsidRPr="00F0596E">
        <w:rPr>
          <w:rFonts w:ascii="楷体" w:eastAsia="楷体" w:hAnsi="楷体"/>
        </w:rPr>
        <w:t>仓交易，且将</w:t>
      </w:r>
      <w:r w:rsidRPr="00F0596E">
        <w:rPr>
          <w:rFonts w:ascii="楷体" w:eastAsia="楷体" w:hAnsi="楷体" w:hint="eastAsia"/>
        </w:rPr>
        <w:t>面临</w:t>
      </w:r>
      <w:r w:rsidRPr="00F0596E">
        <w:rPr>
          <w:rFonts w:ascii="楷体" w:eastAsia="楷体" w:hAnsi="楷体"/>
        </w:rPr>
        <w:t>已</w:t>
      </w:r>
      <w:r w:rsidRPr="00F0596E">
        <w:rPr>
          <w:rFonts w:ascii="楷体" w:eastAsia="楷体" w:hAnsi="楷体" w:hint="eastAsia"/>
        </w:rPr>
        <w:t>开</w:t>
      </w:r>
      <w:r w:rsidRPr="00F0596E">
        <w:rPr>
          <w:rFonts w:ascii="楷体" w:eastAsia="楷体" w:hAnsi="楷体"/>
        </w:rPr>
        <w:t>仓合约</w:t>
      </w:r>
      <w:r w:rsidRPr="00F0596E">
        <w:rPr>
          <w:rFonts w:ascii="楷体" w:eastAsia="楷体" w:hAnsi="楷体" w:hint="eastAsia"/>
        </w:rPr>
        <w:t>被强</w:t>
      </w:r>
      <w:r w:rsidRPr="00F0596E">
        <w:rPr>
          <w:rFonts w:ascii="楷体" w:eastAsia="楷体" w:hAnsi="楷体"/>
        </w:rPr>
        <w:t>行平仓等风险，由</w:t>
      </w:r>
      <w:r w:rsidRPr="00F0596E">
        <w:rPr>
          <w:rFonts w:ascii="楷体" w:eastAsia="楷体" w:hAnsi="楷体" w:hint="eastAsia"/>
        </w:rPr>
        <w:t>此产</w:t>
      </w:r>
      <w:r w:rsidRPr="00F0596E">
        <w:rPr>
          <w:rFonts w:ascii="楷体" w:eastAsia="楷体" w:hAnsi="楷体"/>
        </w:rPr>
        <w:t>生的</w:t>
      </w:r>
      <w:r w:rsidRPr="00F0596E">
        <w:rPr>
          <w:rFonts w:ascii="楷体" w:eastAsia="楷体" w:hAnsi="楷体" w:hint="eastAsia"/>
        </w:rPr>
        <w:t>强</w:t>
      </w:r>
      <w:r w:rsidRPr="00F0596E">
        <w:rPr>
          <w:rFonts w:ascii="楷体" w:eastAsia="楷体" w:hAnsi="楷体"/>
        </w:rPr>
        <w:t>行平仓费用、</w:t>
      </w:r>
      <w:r w:rsidRPr="00F0596E">
        <w:rPr>
          <w:rFonts w:ascii="楷体" w:eastAsia="楷体" w:hAnsi="楷体" w:hint="eastAsia"/>
        </w:rPr>
        <w:t>强</w:t>
      </w:r>
      <w:r w:rsidRPr="00F0596E">
        <w:rPr>
          <w:rFonts w:ascii="楷体" w:eastAsia="楷体" w:hAnsi="楷体"/>
        </w:rPr>
        <w:t>行平仓的损失等一</w:t>
      </w:r>
      <w:r w:rsidRPr="00F0596E">
        <w:rPr>
          <w:rFonts w:ascii="楷体" w:eastAsia="楷体" w:hAnsi="楷体" w:hint="eastAsia"/>
        </w:rPr>
        <w:t>切</w:t>
      </w:r>
      <w:r w:rsidRPr="00F0596E">
        <w:rPr>
          <w:rFonts w:ascii="楷体" w:eastAsia="楷体" w:hAnsi="楷体"/>
        </w:rPr>
        <w:t>费用和损失由乙方</w:t>
      </w:r>
      <w:r w:rsidRPr="00F0596E">
        <w:rPr>
          <w:rFonts w:ascii="楷体" w:eastAsia="楷体" w:hAnsi="楷体" w:hint="eastAsia"/>
        </w:rPr>
        <w:t>承担</w:t>
      </w:r>
      <w:r w:rsidRPr="00F0596E">
        <w:rPr>
          <w:rFonts w:ascii="楷体" w:eastAsia="楷体" w:hAnsi="楷体"/>
        </w:rPr>
        <w:t>。</w:t>
      </w:r>
    </w:p>
    <w:p w14:paraId="348DE336" w14:textId="77777777" w:rsidR="004D515A" w:rsidRPr="00F0596E" w:rsidRDefault="00000000" w:rsidP="0025569C">
      <w:pPr>
        <w:pStyle w:val="a3"/>
        <w:spacing w:before="3"/>
        <w:ind w:left="121" w:right="409" w:firstLine="420"/>
        <w:rPr>
          <w:rFonts w:ascii="楷体" w:eastAsia="楷体" w:hAnsi="楷体"/>
        </w:rPr>
      </w:pPr>
      <w:r w:rsidRPr="00F0596E">
        <w:rPr>
          <w:rFonts w:ascii="楷体" w:eastAsia="楷体" w:hAnsi="楷体"/>
        </w:rPr>
        <w:t>8、当合约标的发生</w:t>
      </w:r>
      <w:r w:rsidRPr="00F0596E">
        <w:rPr>
          <w:rFonts w:ascii="楷体" w:eastAsia="楷体" w:hAnsi="楷体" w:hint="eastAsia"/>
        </w:rPr>
        <w:t>暂</w:t>
      </w:r>
      <w:r w:rsidRPr="00F0596E">
        <w:rPr>
          <w:rFonts w:ascii="楷体" w:eastAsia="楷体" w:hAnsi="楷体"/>
        </w:rPr>
        <w:t>停或终止</w:t>
      </w:r>
      <w:r w:rsidRPr="00F0596E">
        <w:rPr>
          <w:rFonts w:ascii="楷体" w:eastAsia="楷体" w:hAnsi="楷体" w:hint="eastAsia"/>
        </w:rPr>
        <w:t>上</w:t>
      </w:r>
      <w:r w:rsidRPr="00F0596E">
        <w:rPr>
          <w:rFonts w:ascii="楷体" w:eastAsia="楷体" w:hAnsi="楷体"/>
        </w:rPr>
        <w:t>市，甲乙双方</w:t>
      </w:r>
      <w:r w:rsidRPr="00F0596E">
        <w:rPr>
          <w:rFonts w:ascii="楷体" w:eastAsia="楷体" w:hAnsi="楷体" w:hint="eastAsia"/>
        </w:rPr>
        <w:t>均</w:t>
      </w:r>
      <w:r w:rsidRPr="00F0596E">
        <w:rPr>
          <w:rFonts w:ascii="楷体" w:eastAsia="楷体" w:hAnsi="楷体"/>
        </w:rPr>
        <w:t>有权将本交易的到期日提前</w:t>
      </w:r>
      <w:r w:rsidRPr="00F0596E">
        <w:rPr>
          <w:rFonts w:ascii="楷体" w:eastAsia="楷体" w:hAnsi="楷体" w:hint="eastAsia"/>
        </w:rPr>
        <w:t>至</w:t>
      </w:r>
      <w:r w:rsidRPr="00F0596E">
        <w:rPr>
          <w:rFonts w:ascii="楷体" w:eastAsia="楷体" w:hAnsi="楷体"/>
        </w:rPr>
        <w:t>合约标的</w:t>
      </w:r>
      <w:r w:rsidRPr="00F0596E">
        <w:rPr>
          <w:rFonts w:ascii="楷体" w:eastAsia="楷体" w:hAnsi="楷体" w:hint="eastAsia"/>
        </w:rPr>
        <w:t>暂</w:t>
      </w:r>
      <w:r w:rsidRPr="00F0596E">
        <w:rPr>
          <w:rFonts w:ascii="楷体" w:eastAsia="楷体" w:hAnsi="楷体"/>
        </w:rPr>
        <w:t>停或终止</w:t>
      </w:r>
      <w:r w:rsidRPr="00F0596E">
        <w:rPr>
          <w:rFonts w:ascii="楷体" w:eastAsia="楷体" w:hAnsi="楷体" w:hint="eastAsia"/>
        </w:rPr>
        <w:t>上</w:t>
      </w:r>
      <w:r w:rsidRPr="00F0596E">
        <w:rPr>
          <w:rFonts w:ascii="楷体" w:eastAsia="楷体" w:hAnsi="楷体"/>
        </w:rPr>
        <w:t>市前</w:t>
      </w:r>
      <w:r w:rsidRPr="00F0596E">
        <w:rPr>
          <w:rFonts w:ascii="楷体" w:eastAsia="楷体" w:hAnsi="楷体" w:hint="eastAsia"/>
        </w:rPr>
        <w:t>最</w:t>
      </w:r>
      <w:r w:rsidRPr="00F0596E">
        <w:rPr>
          <w:rFonts w:ascii="楷体" w:eastAsia="楷体" w:hAnsi="楷体"/>
        </w:rPr>
        <w:t>后交易日的前一个</w:t>
      </w:r>
      <w:r w:rsidRPr="00F0596E">
        <w:rPr>
          <w:rFonts w:ascii="楷体" w:eastAsia="楷体" w:hAnsi="楷体"/>
        </w:rPr>
        <w:lastRenderedPageBreak/>
        <w:t>交易日，当交易一方提出该</w:t>
      </w:r>
      <w:r w:rsidRPr="00F0596E">
        <w:rPr>
          <w:rFonts w:ascii="楷体" w:eastAsia="楷体" w:hAnsi="楷体" w:hint="eastAsia"/>
        </w:rPr>
        <w:t>需求</w:t>
      </w:r>
      <w:r w:rsidRPr="00F0596E">
        <w:rPr>
          <w:rFonts w:ascii="楷体" w:eastAsia="楷体" w:hAnsi="楷体"/>
        </w:rPr>
        <w:t>的，交易另一方不</w:t>
      </w:r>
      <w:r w:rsidRPr="00F0596E">
        <w:rPr>
          <w:rFonts w:ascii="楷体" w:eastAsia="楷体" w:hAnsi="楷体" w:hint="eastAsia"/>
        </w:rPr>
        <w:t>得</w:t>
      </w:r>
      <w:r w:rsidRPr="00F0596E">
        <w:rPr>
          <w:rFonts w:ascii="楷体" w:eastAsia="楷体" w:hAnsi="楷体"/>
        </w:rPr>
        <w:t>提出异议，本交易于该日到期并行权，或对该等事件作出其</w:t>
      </w:r>
      <w:r w:rsidRPr="00F0596E">
        <w:rPr>
          <w:rFonts w:ascii="楷体" w:eastAsia="楷体" w:hAnsi="楷体" w:hint="eastAsia"/>
        </w:rPr>
        <w:t>他必要调</w:t>
      </w:r>
      <w:r w:rsidRPr="00F0596E">
        <w:rPr>
          <w:rFonts w:ascii="楷体" w:eastAsia="楷体" w:hAnsi="楷体"/>
        </w:rPr>
        <w:t>整。</w:t>
      </w:r>
    </w:p>
    <w:p w14:paraId="425267D9" w14:textId="77777777" w:rsidR="004D515A" w:rsidRPr="00F0596E" w:rsidRDefault="00000000" w:rsidP="0025569C">
      <w:pPr>
        <w:pStyle w:val="a3"/>
        <w:spacing w:before="2"/>
        <w:ind w:left="121" w:right="115" w:firstLine="420"/>
        <w:rPr>
          <w:rFonts w:ascii="楷体" w:eastAsia="楷体" w:hAnsi="楷体"/>
        </w:rPr>
      </w:pPr>
      <w:r w:rsidRPr="00F0596E">
        <w:rPr>
          <w:rFonts w:ascii="楷体" w:eastAsia="楷体" w:hAnsi="楷体"/>
        </w:rPr>
        <w:t>9、当发生不</w:t>
      </w:r>
      <w:r w:rsidRPr="00F0596E">
        <w:rPr>
          <w:rFonts w:ascii="楷体" w:eastAsia="楷体" w:hAnsi="楷体" w:hint="eastAsia"/>
        </w:rPr>
        <w:t>可抗</w:t>
      </w:r>
      <w:r w:rsidRPr="00F0596E">
        <w:rPr>
          <w:rFonts w:ascii="楷体" w:eastAsia="楷体" w:hAnsi="楷体"/>
        </w:rPr>
        <w:t>力、意外事件、</w:t>
      </w:r>
      <w:r w:rsidRPr="00F0596E">
        <w:rPr>
          <w:rFonts w:ascii="楷体" w:eastAsia="楷体" w:hAnsi="楷体" w:hint="eastAsia"/>
        </w:rPr>
        <w:t>技术故障</w:t>
      </w:r>
      <w:r w:rsidRPr="00F0596E">
        <w:rPr>
          <w:rFonts w:ascii="楷体" w:eastAsia="楷体" w:hAnsi="楷体"/>
        </w:rPr>
        <w:t>、</w:t>
      </w:r>
      <w:r w:rsidRPr="00F0596E">
        <w:rPr>
          <w:rFonts w:ascii="楷体" w:eastAsia="楷体" w:hAnsi="楷体" w:hint="eastAsia"/>
        </w:rPr>
        <w:t>重大差错</w:t>
      </w:r>
      <w:r w:rsidRPr="00F0596E">
        <w:rPr>
          <w:rFonts w:ascii="楷体" w:eastAsia="楷体" w:hAnsi="楷体"/>
        </w:rPr>
        <w:t>、市场</w:t>
      </w:r>
      <w:r w:rsidRPr="00F0596E">
        <w:rPr>
          <w:rFonts w:ascii="楷体" w:eastAsia="楷体" w:hAnsi="楷体" w:hint="eastAsia"/>
        </w:rPr>
        <w:t>操纵</w:t>
      </w:r>
      <w:r w:rsidRPr="00F0596E">
        <w:rPr>
          <w:rFonts w:ascii="楷体" w:eastAsia="楷体" w:hAnsi="楷体"/>
        </w:rPr>
        <w:t>等异常情</w:t>
      </w:r>
      <w:r w:rsidRPr="00F0596E">
        <w:rPr>
          <w:rFonts w:ascii="楷体" w:eastAsia="楷体" w:hAnsi="楷体" w:hint="eastAsia"/>
        </w:rPr>
        <w:t>况影响</w:t>
      </w:r>
      <w:r w:rsidRPr="00F0596E">
        <w:rPr>
          <w:rFonts w:ascii="楷体" w:eastAsia="楷体" w:hAnsi="楷体"/>
        </w:rPr>
        <w:t>远期交易正常</w:t>
      </w:r>
      <w:r w:rsidRPr="00F0596E">
        <w:rPr>
          <w:rFonts w:ascii="楷体" w:eastAsia="楷体" w:hAnsi="楷体" w:hint="eastAsia"/>
        </w:rPr>
        <w:t>进</w:t>
      </w:r>
      <w:r w:rsidRPr="00F0596E">
        <w:rPr>
          <w:rFonts w:ascii="楷体" w:eastAsia="楷体" w:hAnsi="楷体"/>
        </w:rPr>
        <w:t>行时，或者乙方违</w:t>
      </w:r>
      <w:r w:rsidRPr="00F0596E">
        <w:rPr>
          <w:rFonts w:ascii="楷体" w:eastAsia="楷体" w:hAnsi="楷体" w:hint="eastAsia"/>
        </w:rPr>
        <w:t>反</w:t>
      </w:r>
      <w:r w:rsidRPr="00F0596E">
        <w:rPr>
          <w:rFonts w:ascii="楷体" w:eastAsia="楷体" w:hAnsi="楷体"/>
        </w:rPr>
        <w:t>相关法律、法规、规</w:t>
      </w:r>
      <w:r w:rsidRPr="00F0596E">
        <w:rPr>
          <w:rFonts w:ascii="楷体" w:eastAsia="楷体" w:hAnsi="楷体" w:hint="eastAsia"/>
        </w:rPr>
        <w:t>章</w:t>
      </w:r>
      <w:r w:rsidRPr="00F0596E">
        <w:rPr>
          <w:rFonts w:ascii="楷体" w:eastAsia="楷体" w:hAnsi="楷体"/>
        </w:rPr>
        <w:t>及远期交易规则，甲方有权停止报价</w:t>
      </w:r>
      <w:r w:rsidRPr="00F0596E">
        <w:rPr>
          <w:rFonts w:ascii="楷体" w:eastAsia="楷体" w:hAnsi="楷体" w:hint="eastAsia"/>
        </w:rPr>
        <w:t>服务</w:t>
      </w:r>
      <w:r w:rsidRPr="00F0596E">
        <w:rPr>
          <w:rFonts w:ascii="楷体" w:eastAsia="楷体" w:hAnsi="楷体"/>
        </w:rPr>
        <w:t>并对乙方的</w:t>
      </w:r>
      <w:r w:rsidRPr="00F0596E">
        <w:rPr>
          <w:rFonts w:ascii="楷体" w:eastAsia="楷体" w:hAnsi="楷体"/>
          <w:sz w:val="22"/>
        </w:rPr>
        <w:t>远期</w:t>
      </w:r>
      <w:r w:rsidRPr="00F0596E">
        <w:rPr>
          <w:rFonts w:ascii="楷体" w:eastAsia="楷体" w:hAnsi="楷体"/>
        </w:rPr>
        <w:t>交易</w:t>
      </w:r>
      <w:r w:rsidRPr="00F0596E">
        <w:rPr>
          <w:rFonts w:ascii="楷体" w:eastAsia="楷体" w:hAnsi="楷体" w:hint="eastAsia"/>
        </w:rPr>
        <w:t>进</w:t>
      </w:r>
      <w:r w:rsidRPr="00F0596E">
        <w:rPr>
          <w:rFonts w:ascii="楷体" w:eastAsia="楷体" w:hAnsi="楷体"/>
        </w:rPr>
        <w:t>行</w:t>
      </w:r>
      <w:r w:rsidRPr="00F0596E">
        <w:rPr>
          <w:rFonts w:ascii="楷体" w:eastAsia="楷体" w:hAnsi="楷体" w:hint="eastAsia"/>
        </w:rPr>
        <w:t>强</w:t>
      </w:r>
      <w:r w:rsidRPr="00F0596E">
        <w:rPr>
          <w:rFonts w:ascii="楷体" w:eastAsia="楷体" w:hAnsi="楷体"/>
        </w:rPr>
        <w:t>行平仓并且不</w:t>
      </w:r>
      <w:r w:rsidRPr="00F0596E">
        <w:rPr>
          <w:rFonts w:ascii="楷体" w:eastAsia="楷体" w:hAnsi="楷体" w:hint="eastAsia"/>
        </w:rPr>
        <w:t>承担因此造</w:t>
      </w:r>
      <w:r w:rsidRPr="00F0596E">
        <w:rPr>
          <w:rFonts w:ascii="楷体" w:eastAsia="楷体" w:hAnsi="楷体"/>
        </w:rPr>
        <w:t>成的损失。</w:t>
      </w:r>
    </w:p>
    <w:p w14:paraId="6E66C73C" w14:textId="77777777" w:rsidR="004D515A" w:rsidRPr="00F0596E" w:rsidRDefault="00000000" w:rsidP="0025569C">
      <w:pPr>
        <w:pStyle w:val="a3"/>
        <w:ind w:left="119" w:firstLine="422"/>
        <w:rPr>
          <w:rFonts w:ascii="楷体" w:eastAsia="楷体" w:hAnsi="楷体"/>
        </w:rPr>
      </w:pPr>
      <w:r w:rsidRPr="00F0596E">
        <w:rPr>
          <w:rFonts w:ascii="楷体" w:eastAsia="楷体" w:hAnsi="楷体"/>
        </w:rPr>
        <w:t>10、</w:t>
      </w:r>
      <w:r w:rsidRPr="00F0596E">
        <w:rPr>
          <w:rFonts w:ascii="楷体" w:eastAsia="楷体" w:hAnsi="楷体" w:hint="eastAsia"/>
        </w:rPr>
        <w:t>因</w:t>
      </w:r>
      <w:r w:rsidRPr="00F0596E">
        <w:rPr>
          <w:rFonts w:ascii="楷体" w:eastAsia="楷体" w:hAnsi="楷体"/>
        </w:rPr>
        <w:t>不</w:t>
      </w:r>
      <w:r w:rsidRPr="00F0596E">
        <w:rPr>
          <w:rFonts w:ascii="楷体" w:eastAsia="楷体" w:hAnsi="楷体" w:hint="eastAsia"/>
        </w:rPr>
        <w:t>可抗</w:t>
      </w:r>
      <w:r w:rsidRPr="00F0596E">
        <w:rPr>
          <w:rFonts w:ascii="楷体" w:eastAsia="楷体" w:hAnsi="楷体"/>
        </w:rPr>
        <w:t>力、意外事件、</w:t>
      </w:r>
      <w:r w:rsidRPr="00F0596E">
        <w:rPr>
          <w:rFonts w:ascii="楷体" w:eastAsia="楷体" w:hAnsi="楷体" w:hint="eastAsia"/>
        </w:rPr>
        <w:t>技术故障</w:t>
      </w:r>
      <w:r w:rsidRPr="00F0596E">
        <w:rPr>
          <w:rFonts w:ascii="楷体" w:eastAsia="楷体" w:hAnsi="楷体"/>
        </w:rPr>
        <w:t>、</w:t>
      </w:r>
      <w:r w:rsidRPr="00F0596E">
        <w:rPr>
          <w:rFonts w:ascii="楷体" w:eastAsia="楷体" w:hAnsi="楷体" w:hint="eastAsia"/>
        </w:rPr>
        <w:t>重大差错</w:t>
      </w:r>
      <w:r w:rsidRPr="00F0596E">
        <w:rPr>
          <w:rFonts w:ascii="楷体" w:eastAsia="楷体" w:hAnsi="楷体"/>
        </w:rPr>
        <w:t>、市场</w:t>
      </w:r>
      <w:r w:rsidRPr="00F0596E">
        <w:rPr>
          <w:rFonts w:ascii="楷体" w:eastAsia="楷体" w:hAnsi="楷体" w:hint="eastAsia"/>
        </w:rPr>
        <w:t>操纵</w:t>
      </w:r>
      <w:r w:rsidRPr="00F0596E">
        <w:rPr>
          <w:rFonts w:ascii="楷体" w:eastAsia="楷体" w:hAnsi="楷体"/>
        </w:rPr>
        <w:t>等异常情</w:t>
      </w:r>
      <w:r w:rsidRPr="00F0596E">
        <w:rPr>
          <w:rFonts w:ascii="楷体" w:eastAsia="楷体" w:hAnsi="楷体" w:hint="eastAsia"/>
        </w:rPr>
        <w:t>况</w:t>
      </w:r>
      <w:r w:rsidRPr="00F0596E">
        <w:rPr>
          <w:rFonts w:ascii="楷体" w:eastAsia="楷体" w:hAnsi="楷体"/>
        </w:rPr>
        <w:t>，</w:t>
      </w:r>
      <w:r w:rsidRPr="00F0596E">
        <w:rPr>
          <w:rFonts w:ascii="楷体" w:eastAsia="楷体" w:hAnsi="楷体" w:hint="eastAsia"/>
        </w:rPr>
        <w:t>导</w:t>
      </w:r>
      <w:r w:rsidRPr="00F0596E">
        <w:rPr>
          <w:rFonts w:ascii="楷体" w:eastAsia="楷体" w:hAnsi="楷体"/>
        </w:rPr>
        <w:t>致合约条款、结算价格、远期结算支付金额、</w:t>
      </w:r>
      <w:r w:rsidRPr="00F0596E">
        <w:rPr>
          <w:rFonts w:ascii="楷体" w:eastAsia="楷体" w:hAnsi="楷体" w:hint="eastAsia"/>
        </w:rPr>
        <w:t>履</w:t>
      </w:r>
      <w:r w:rsidRPr="00F0596E">
        <w:rPr>
          <w:rFonts w:ascii="楷体" w:eastAsia="楷体" w:hAnsi="楷体"/>
        </w:rPr>
        <w:t>约</w:t>
      </w:r>
      <w:r w:rsidRPr="00F0596E">
        <w:rPr>
          <w:rFonts w:ascii="楷体" w:eastAsia="楷体" w:hAnsi="楷体" w:hint="eastAsia"/>
        </w:rPr>
        <w:t>保障</w:t>
      </w:r>
      <w:r w:rsidRPr="00F0596E">
        <w:rPr>
          <w:rFonts w:ascii="楷体" w:eastAsia="楷体" w:hAnsi="楷体"/>
        </w:rPr>
        <w:t>标</w:t>
      </w:r>
      <w:r w:rsidRPr="00F0596E">
        <w:rPr>
          <w:rFonts w:ascii="楷体" w:eastAsia="楷体" w:hAnsi="楷体" w:hint="eastAsia"/>
        </w:rPr>
        <w:t>准</w:t>
      </w:r>
      <w:r w:rsidRPr="00F0596E">
        <w:rPr>
          <w:rFonts w:ascii="楷体" w:eastAsia="楷体" w:hAnsi="楷体"/>
        </w:rPr>
        <w:t>以及其</w:t>
      </w:r>
      <w:r w:rsidRPr="00F0596E">
        <w:rPr>
          <w:rFonts w:ascii="楷体" w:eastAsia="楷体" w:hAnsi="楷体" w:hint="eastAsia"/>
        </w:rPr>
        <w:t>他重要</w:t>
      </w:r>
      <w:r w:rsidRPr="00F0596E">
        <w:rPr>
          <w:rFonts w:ascii="楷体" w:eastAsia="楷体" w:hAnsi="楷体"/>
        </w:rPr>
        <w:t>数据发生</w:t>
      </w:r>
      <w:r w:rsidRPr="00F0596E">
        <w:rPr>
          <w:rFonts w:ascii="楷体" w:eastAsia="楷体" w:hAnsi="楷体" w:hint="eastAsia"/>
        </w:rPr>
        <w:t>错误</w:t>
      </w:r>
      <w:r w:rsidRPr="00F0596E">
        <w:rPr>
          <w:rFonts w:ascii="楷体" w:eastAsia="楷体" w:hAnsi="楷体"/>
        </w:rPr>
        <w:t>时，甲方有权对相关数据</w:t>
      </w:r>
      <w:r w:rsidRPr="00F0596E">
        <w:rPr>
          <w:rFonts w:ascii="楷体" w:eastAsia="楷体" w:hAnsi="楷体" w:hint="eastAsia"/>
        </w:rPr>
        <w:t>做</w:t>
      </w:r>
      <w:r w:rsidRPr="00F0596E">
        <w:rPr>
          <w:rFonts w:ascii="楷体" w:eastAsia="楷体" w:hAnsi="楷体"/>
        </w:rPr>
        <w:t>出</w:t>
      </w:r>
      <w:r w:rsidRPr="00F0596E">
        <w:rPr>
          <w:rFonts w:ascii="楷体" w:eastAsia="楷体" w:hAnsi="楷体" w:hint="eastAsia"/>
        </w:rPr>
        <w:t>必要调</w:t>
      </w:r>
      <w:r w:rsidRPr="00F0596E">
        <w:rPr>
          <w:rFonts w:ascii="楷体" w:eastAsia="楷体" w:hAnsi="楷体"/>
        </w:rPr>
        <w:t>整并</w:t>
      </w:r>
      <w:r w:rsidRPr="00F0596E">
        <w:rPr>
          <w:rFonts w:ascii="楷体" w:eastAsia="楷体" w:hAnsi="楷体" w:hint="eastAsia"/>
        </w:rPr>
        <w:t>通知</w:t>
      </w:r>
      <w:r w:rsidRPr="00F0596E">
        <w:rPr>
          <w:rFonts w:ascii="楷体" w:eastAsia="楷体" w:hAnsi="楷体"/>
        </w:rPr>
        <w:t>乙方。</w:t>
      </w:r>
    </w:p>
    <w:p w14:paraId="77F63165" w14:textId="77777777" w:rsidR="004D515A" w:rsidRPr="00F0596E" w:rsidRDefault="00000000" w:rsidP="0025569C">
      <w:pPr>
        <w:pStyle w:val="a3"/>
        <w:spacing w:before="38"/>
        <w:ind w:left="121" w:right="398" w:firstLine="420"/>
        <w:rPr>
          <w:rFonts w:ascii="楷体" w:eastAsia="楷体" w:hAnsi="楷体"/>
        </w:rPr>
      </w:pPr>
      <w:r w:rsidRPr="00F0596E">
        <w:rPr>
          <w:rFonts w:ascii="楷体" w:eastAsia="楷体" w:hAnsi="楷体"/>
        </w:rPr>
        <w:t>11、乙方</w:t>
      </w:r>
      <w:r w:rsidRPr="00F0596E">
        <w:rPr>
          <w:rFonts w:ascii="楷体" w:eastAsia="楷体" w:hAnsi="楷体" w:hint="eastAsia"/>
        </w:rPr>
        <w:t>保</w:t>
      </w:r>
      <w:r w:rsidRPr="00F0596E">
        <w:rPr>
          <w:rFonts w:ascii="楷体" w:eastAsia="楷体" w:hAnsi="楷体"/>
        </w:rPr>
        <w:t>证</w:t>
      </w:r>
      <w:r w:rsidRPr="00F0596E">
        <w:rPr>
          <w:rFonts w:ascii="楷体" w:eastAsia="楷体" w:hAnsi="楷体" w:hint="eastAsia"/>
        </w:rPr>
        <w:t>从</w:t>
      </w:r>
      <w:r w:rsidRPr="00F0596E">
        <w:rPr>
          <w:rFonts w:ascii="楷体" w:eastAsia="楷体" w:hAnsi="楷体"/>
        </w:rPr>
        <w:t>事相关交易行为合法合规，甲方不</w:t>
      </w:r>
      <w:r w:rsidRPr="00F0596E">
        <w:rPr>
          <w:rFonts w:ascii="楷体" w:eastAsia="楷体" w:hAnsi="楷体" w:hint="eastAsia"/>
        </w:rPr>
        <w:t>因</w:t>
      </w:r>
      <w:r w:rsidRPr="00F0596E">
        <w:rPr>
          <w:rFonts w:ascii="楷体" w:eastAsia="楷体" w:hAnsi="楷体"/>
        </w:rPr>
        <w:t>提</w:t>
      </w:r>
      <w:r w:rsidRPr="00F0596E">
        <w:rPr>
          <w:rFonts w:ascii="楷体" w:eastAsia="楷体" w:hAnsi="楷体" w:hint="eastAsia"/>
        </w:rPr>
        <w:t>供</w:t>
      </w:r>
      <w:r w:rsidRPr="00F0596E">
        <w:rPr>
          <w:rFonts w:ascii="楷体" w:eastAsia="楷体" w:hAnsi="楷体"/>
        </w:rPr>
        <w:t>本协议下的</w:t>
      </w:r>
      <w:r w:rsidRPr="00F0596E">
        <w:rPr>
          <w:rFonts w:ascii="楷体" w:eastAsia="楷体" w:hAnsi="楷体" w:hint="eastAsia"/>
        </w:rPr>
        <w:t>服务而遭受</w:t>
      </w:r>
      <w:r w:rsidRPr="00F0596E">
        <w:rPr>
          <w:rFonts w:ascii="楷体" w:eastAsia="楷体" w:hAnsi="楷体"/>
        </w:rPr>
        <w:t>损</w:t>
      </w:r>
      <w:r w:rsidRPr="00F0596E">
        <w:rPr>
          <w:rFonts w:ascii="楷体" w:eastAsia="楷体" w:hAnsi="楷体" w:hint="eastAsia"/>
        </w:rPr>
        <w:t>害</w:t>
      </w:r>
      <w:r w:rsidRPr="00F0596E">
        <w:rPr>
          <w:rFonts w:ascii="楷体" w:eastAsia="楷体" w:hAnsi="楷体"/>
        </w:rPr>
        <w:t>、</w:t>
      </w:r>
      <w:r w:rsidRPr="00F0596E">
        <w:rPr>
          <w:rFonts w:ascii="楷体" w:eastAsia="楷体" w:hAnsi="楷体" w:hint="eastAsia"/>
        </w:rPr>
        <w:t>被处罚</w:t>
      </w:r>
      <w:r w:rsidRPr="00F0596E">
        <w:rPr>
          <w:rFonts w:ascii="楷体" w:eastAsia="楷体" w:hAnsi="楷体"/>
        </w:rPr>
        <w:t>或</w:t>
      </w:r>
      <w:r w:rsidRPr="00F0596E">
        <w:rPr>
          <w:rFonts w:ascii="楷体" w:eastAsia="楷体" w:hAnsi="楷体" w:hint="eastAsia"/>
        </w:rPr>
        <w:t>承担责</w:t>
      </w:r>
      <w:r w:rsidRPr="00F0596E">
        <w:rPr>
          <w:rFonts w:ascii="楷体" w:eastAsia="楷体" w:hAnsi="楷体"/>
        </w:rPr>
        <w:t>任。</w:t>
      </w:r>
      <w:r w:rsidRPr="00F0596E">
        <w:rPr>
          <w:rFonts w:ascii="楷体" w:eastAsia="楷体" w:hAnsi="楷体" w:hint="eastAsia"/>
        </w:rPr>
        <w:t>如</w:t>
      </w:r>
      <w:r w:rsidRPr="00F0596E">
        <w:rPr>
          <w:rFonts w:ascii="楷体" w:eastAsia="楷体" w:hAnsi="楷体"/>
        </w:rPr>
        <w:t>发生</w:t>
      </w:r>
      <w:r w:rsidRPr="00F0596E">
        <w:rPr>
          <w:rFonts w:ascii="楷体" w:eastAsia="楷体" w:hAnsi="楷体" w:hint="eastAsia"/>
        </w:rPr>
        <w:t>上</w:t>
      </w:r>
      <w:r w:rsidRPr="00F0596E">
        <w:rPr>
          <w:rFonts w:ascii="楷体" w:eastAsia="楷体" w:hAnsi="楷体"/>
        </w:rPr>
        <w:t>述情</w:t>
      </w:r>
      <w:r w:rsidRPr="00F0596E">
        <w:rPr>
          <w:rFonts w:ascii="楷体" w:eastAsia="楷体" w:hAnsi="楷体" w:hint="eastAsia"/>
        </w:rPr>
        <w:t>况</w:t>
      </w:r>
      <w:r w:rsidRPr="00F0596E">
        <w:rPr>
          <w:rFonts w:ascii="楷体" w:eastAsia="楷体" w:hAnsi="楷体"/>
        </w:rPr>
        <w:t>，乙方将向甲方支付为应对本协议相关之</w:t>
      </w:r>
      <w:r w:rsidRPr="00F0596E">
        <w:rPr>
          <w:rFonts w:ascii="楷体" w:eastAsia="楷体" w:hAnsi="楷体" w:hint="eastAsia"/>
        </w:rPr>
        <w:t>诉讼</w:t>
      </w:r>
      <w:r w:rsidRPr="00F0596E">
        <w:rPr>
          <w:rFonts w:ascii="楷体" w:eastAsia="楷体" w:hAnsi="楷体"/>
        </w:rPr>
        <w:t>、</w:t>
      </w:r>
      <w:r w:rsidRPr="00F0596E">
        <w:rPr>
          <w:rFonts w:ascii="楷体" w:eastAsia="楷体" w:hAnsi="楷体" w:hint="eastAsia"/>
        </w:rPr>
        <w:t>监</w:t>
      </w:r>
      <w:r w:rsidRPr="00F0596E">
        <w:rPr>
          <w:rFonts w:ascii="楷体" w:eastAsia="楷体" w:hAnsi="楷体"/>
        </w:rPr>
        <w:t>管</w:t>
      </w:r>
      <w:r w:rsidRPr="00F0596E">
        <w:rPr>
          <w:rFonts w:ascii="楷体" w:eastAsia="楷体" w:hAnsi="楷体" w:hint="eastAsia"/>
        </w:rPr>
        <w:t>处罚</w:t>
      </w:r>
      <w:r w:rsidRPr="00F0596E">
        <w:rPr>
          <w:rFonts w:ascii="楷体" w:eastAsia="楷体" w:hAnsi="楷体"/>
        </w:rPr>
        <w:t>等</w:t>
      </w:r>
      <w:r w:rsidRPr="00F0596E">
        <w:rPr>
          <w:rFonts w:ascii="楷体" w:eastAsia="楷体" w:hAnsi="楷体" w:hint="eastAsia"/>
        </w:rPr>
        <w:t>而</w:t>
      </w:r>
      <w:r w:rsidRPr="00F0596E">
        <w:rPr>
          <w:rFonts w:ascii="楷体" w:eastAsia="楷体" w:hAnsi="楷体"/>
        </w:rPr>
        <w:t>支出的合理费用（</w:t>
      </w:r>
      <w:r w:rsidRPr="00F0596E">
        <w:rPr>
          <w:rFonts w:ascii="楷体" w:eastAsia="楷体" w:hAnsi="楷体" w:hint="eastAsia"/>
        </w:rPr>
        <w:t>包括但</w:t>
      </w:r>
      <w:r w:rsidRPr="00F0596E">
        <w:rPr>
          <w:rFonts w:ascii="楷体" w:eastAsia="楷体" w:hAnsi="楷体"/>
        </w:rPr>
        <w:t>不限于律</w:t>
      </w:r>
      <w:r w:rsidRPr="00F0596E">
        <w:rPr>
          <w:rFonts w:ascii="楷体" w:eastAsia="楷体" w:hAnsi="楷体" w:hint="eastAsia"/>
        </w:rPr>
        <w:t>师</w:t>
      </w:r>
      <w:r w:rsidRPr="00F0596E">
        <w:rPr>
          <w:rFonts w:ascii="楷体" w:eastAsia="楷体" w:hAnsi="楷体"/>
        </w:rPr>
        <w:t>费、交</w:t>
      </w:r>
      <w:r w:rsidRPr="00F0596E">
        <w:rPr>
          <w:rFonts w:ascii="楷体" w:eastAsia="楷体" w:hAnsi="楷体" w:hint="eastAsia"/>
        </w:rPr>
        <w:t>通</w:t>
      </w:r>
      <w:r w:rsidRPr="00F0596E">
        <w:rPr>
          <w:rFonts w:ascii="楷体" w:eastAsia="楷体" w:hAnsi="楷体"/>
        </w:rPr>
        <w:t>费等）。</w:t>
      </w:r>
    </w:p>
    <w:p w14:paraId="3AD1DF69" w14:textId="77777777" w:rsidR="004D515A" w:rsidRPr="00F0596E" w:rsidRDefault="00000000" w:rsidP="0025569C">
      <w:pPr>
        <w:pStyle w:val="a3"/>
        <w:ind w:left="119" w:firstLine="422"/>
        <w:rPr>
          <w:rFonts w:ascii="楷体" w:eastAsia="楷体" w:hAnsi="楷体"/>
        </w:rPr>
      </w:pPr>
      <w:r w:rsidRPr="00F0596E">
        <w:rPr>
          <w:rFonts w:ascii="楷体" w:eastAsia="楷体" w:hAnsi="楷体"/>
        </w:rPr>
        <w:t>12、甲方在</w:t>
      </w:r>
      <w:r w:rsidRPr="00F0596E">
        <w:rPr>
          <w:rFonts w:ascii="楷体" w:eastAsia="楷体" w:hAnsi="楷体" w:hint="eastAsia"/>
        </w:rPr>
        <w:t>尽</w:t>
      </w:r>
      <w:r w:rsidRPr="00F0596E">
        <w:rPr>
          <w:rFonts w:ascii="楷体" w:eastAsia="楷体" w:hAnsi="楷体"/>
        </w:rPr>
        <w:t>商</w:t>
      </w:r>
      <w:r w:rsidRPr="00F0596E">
        <w:rPr>
          <w:rFonts w:ascii="楷体" w:eastAsia="楷体" w:hAnsi="楷体" w:hint="eastAsia"/>
        </w:rPr>
        <w:t>业</w:t>
      </w:r>
      <w:r w:rsidRPr="00F0596E">
        <w:rPr>
          <w:rFonts w:ascii="楷体" w:eastAsia="楷体" w:hAnsi="楷体"/>
        </w:rPr>
        <w:t>合理的</w:t>
      </w:r>
      <w:r w:rsidRPr="00F0596E">
        <w:rPr>
          <w:rFonts w:ascii="楷体" w:eastAsia="楷体" w:hAnsi="楷体" w:hint="eastAsia"/>
        </w:rPr>
        <w:t>努</w:t>
      </w:r>
      <w:r w:rsidRPr="00F0596E">
        <w:rPr>
          <w:rFonts w:ascii="楷体" w:eastAsia="楷体" w:hAnsi="楷体"/>
        </w:rPr>
        <w:t>力后，</w:t>
      </w:r>
      <w:r w:rsidRPr="00F0596E">
        <w:rPr>
          <w:rFonts w:ascii="楷体" w:eastAsia="楷体" w:hAnsi="楷体" w:hint="eastAsia"/>
        </w:rPr>
        <w:t>仍</w:t>
      </w:r>
      <w:r w:rsidRPr="00F0596E">
        <w:rPr>
          <w:rFonts w:ascii="楷体" w:eastAsia="楷体" w:hAnsi="楷体"/>
        </w:rPr>
        <w:t>不</w:t>
      </w:r>
      <w:r w:rsidRPr="00F0596E">
        <w:rPr>
          <w:rFonts w:ascii="楷体" w:eastAsia="楷体" w:hAnsi="楷体" w:hint="eastAsia"/>
        </w:rPr>
        <w:t>能</w:t>
      </w:r>
      <w:r w:rsidRPr="00F0596E">
        <w:rPr>
          <w:rFonts w:ascii="楷体" w:eastAsia="楷体" w:hAnsi="楷体"/>
        </w:rPr>
        <w:t>有效对</w:t>
      </w:r>
      <w:r w:rsidRPr="00F0596E">
        <w:rPr>
          <w:rFonts w:ascii="楷体" w:eastAsia="楷体" w:hAnsi="楷体" w:hint="eastAsia"/>
        </w:rPr>
        <w:t>冲</w:t>
      </w:r>
      <w:r w:rsidRPr="00F0596E">
        <w:rPr>
          <w:rFonts w:ascii="楷体" w:eastAsia="楷体" w:hAnsi="楷体"/>
        </w:rPr>
        <w:t>相关风险，或对</w:t>
      </w:r>
      <w:r w:rsidRPr="00F0596E">
        <w:rPr>
          <w:rFonts w:ascii="楷体" w:eastAsia="楷体" w:hAnsi="楷体" w:hint="eastAsia"/>
        </w:rPr>
        <w:t>冲</w:t>
      </w:r>
      <w:r w:rsidRPr="00F0596E">
        <w:rPr>
          <w:rFonts w:ascii="楷体" w:eastAsia="楷体" w:hAnsi="楷体"/>
        </w:rPr>
        <w:t>成本</w:t>
      </w:r>
      <w:r w:rsidRPr="00F0596E">
        <w:rPr>
          <w:rFonts w:ascii="楷体" w:eastAsia="楷体" w:hAnsi="楷体" w:hint="eastAsia"/>
        </w:rPr>
        <w:t>明显增加</w:t>
      </w:r>
      <w:r w:rsidRPr="00F0596E">
        <w:rPr>
          <w:rFonts w:ascii="楷体" w:eastAsia="楷体" w:hAnsi="楷体"/>
        </w:rPr>
        <w:t>，则甲方有权</w:t>
      </w:r>
      <w:r w:rsidRPr="00F0596E">
        <w:rPr>
          <w:rFonts w:ascii="楷体" w:eastAsia="楷体" w:hAnsi="楷体" w:hint="eastAsia"/>
        </w:rPr>
        <w:t>拒</w:t>
      </w:r>
      <w:r w:rsidRPr="00F0596E">
        <w:rPr>
          <w:rFonts w:ascii="楷体" w:eastAsia="楷体" w:hAnsi="楷体"/>
        </w:rPr>
        <w:t>绝乙方的交易指令，或作出其</w:t>
      </w:r>
      <w:r w:rsidRPr="00F0596E">
        <w:rPr>
          <w:rFonts w:ascii="楷体" w:eastAsia="楷体" w:hAnsi="楷体" w:hint="eastAsia"/>
        </w:rPr>
        <w:t>他必要调</w:t>
      </w:r>
      <w:r w:rsidRPr="00F0596E">
        <w:rPr>
          <w:rFonts w:ascii="楷体" w:eastAsia="楷体" w:hAnsi="楷体"/>
        </w:rPr>
        <w:t>整，</w:t>
      </w:r>
      <w:r w:rsidRPr="00F0596E">
        <w:rPr>
          <w:rFonts w:ascii="楷体" w:eastAsia="楷体" w:hAnsi="楷体" w:hint="eastAsia"/>
        </w:rPr>
        <w:t>此种</w:t>
      </w:r>
      <w:r w:rsidRPr="00F0596E">
        <w:rPr>
          <w:rFonts w:ascii="楷体" w:eastAsia="楷体" w:hAnsi="楷体"/>
        </w:rPr>
        <w:t>情形下不构成甲方对乙方的违约。</w:t>
      </w:r>
    </w:p>
    <w:p w14:paraId="20749264" w14:textId="77777777" w:rsidR="004D515A" w:rsidRPr="00F0596E" w:rsidRDefault="00000000" w:rsidP="0025569C">
      <w:pPr>
        <w:pStyle w:val="a3"/>
        <w:spacing w:before="38"/>
        <w:ind w:left="121" w:right="401" w:firstLine="420"/>
        <w:rPr>
          <w:rFonts w:ascii="楷体" w:eastAsia="楷体" w:hAnsi="楷体"/>
        </w:rPr>
      </w:pPr>
      <w:r w:rsidRPr="00F0596E">
        <w:rPr>
          <w:rFonts w:ascii="楷体" w:eastAsia="楷体" w:hAnsi="楷体"/>
        </w:rPr>
        <w:t>13、乙方理</w:t>
      </w:r>
      <w:r w:rsidRPr="00F0596E">
        <w:rPr>
          <w:rFonts w:ascii="楷体" w:eastAsia="楷体" w:hAnsi="楷体" w:hint="eastAsia"/>
        </w:rPr>
        <w:t>解</w:t>
      </w:r>
      <w:r w:rsidRPr="00F0596E">
        <w:rPr>
          <w:rFonts w:ascii="楷体" w:eastAsia="楷体" w:hAnsi="楷体"/>
        </w:rPr>
        <w:t>并认同，乙方</w:t>
      </w:r>
      <w:r w:rsidRPr="00F0596E">
        <w:rPr>
          <w:rFonts w:ascii="楷体" w:eastAsia="楷体" w:hAnsi="楷体" w:hint="eastAsia"/>
        </w:rPr>
        <w:t>如</w:t>
      </w:r>
      <w:r w:rsidRPr="00F0596E">
        <w:rPr>
          <w:rFonts w:ascii="楷体" w:eastAsia="楷体" w:hAnsi="楷体"/>
        </w:rPr>
        <w:t>提前行权（远期类型为</w:t>
      </w:r>
      <w:r w:rsidRPr="00F0596E">
        <w:rPr>
          <w:rFonts w:ascii="楷体" w:eastAsia="楷体" w:hAnsi="楷体" w:hint="eastAsia"/>
        </w:rPr>
        <w:t>可</w:t>
      </w:r>
      <w:r w:rsidRPr="00F0596E">
        <w:rPr>
          <w:rFonts w:ascii="楷体" w:eastAsia="楷体" w:hAnsi="楷体"/>
        </w:rPr>
        <w:t>提前行权情</w:t>
      </w:r>
      <w:r w:rsidRPr="00F0596E">
        <w:rPr>
          <w:rFonts w:ascii="楷体" w:eastAsia="楷体" w:hAnsi="楷体" w:hint="eastAsia"/>
        </w:rPr>
        <w:t>况</w:t>
      </w:r>
      <w:r w:rsidRPr="00F0596E">
        <w:rPr>
          <w:rFonts w:ascii="楷体" w:eastAsia="楷体" w:hAnsi="楷体"/>
        </w:rPr>
        <w:t>下），行权价格由甲乙双方协商确定，提前行权价格由甲方结合乙方提前行权时间</w:t>
      </w:r>
      <w:r w:rsidRPr="00F0596E">
        <w:rPr>
          <w:rFonts w:ascii="楷体" w:eastAsia="楷体" w:hAnsi="楷体" w:hint="eastAsia"/>
        </w:rPr>
        <w:t>自</w:t>
      </w:r>
      <w:r w:rsidRPr="00F0596E">
        <w:rPr>
          <w:rFonts w:ascii="楷体" w:eastAsia="楷体" w:hAnsi="楷体"/>
        </w:rPr>
        <w:t>行确定对应标的盘中价格或</w:t>
      </w:r>
      <w:r w:rsidRPr="00F0596E">
        <w:rPr>
          <w:rFonts w:ascii="楷体" w:eastAsia="楷体" w:hAnsi="楷体" w:hint="eastAsia"/>
        </w:rPr>
        <w:t>近</w:t>
      </w:r>
      <w:r w:rsidRPr="00F0596E">
        <w:rPr>
          <w:rFonts w:ascii="楷体" w:eastAsia="楷体" w:hAnsi="楷体"/>
        </w:rPr>
        <w:t>日收盘价为提前行权价。</w:t>
      </w:r>
    </w:p>
    <w:p w14:paraId="3320D89A" w14:textId="77777777" w:rsidR="004D515A" w:rsidRPr="00F0596E" w:rsidRDefault="00000000" w:rsidP="0025569C">
      <w:pPr>
        <w:pStyle w:val="a3"/>
        <w:spacing w:before="2"/>
        <w:ind w:left="121" w:right="393" w:firstLine="420"/>
        <w:jc w:val="both"/>
        <w:rPr>
          <w:rFonts w:ascii="楷体" w:eastAsia="楷体" w:hAnsi="楷体"/>
        </w:rPr>
      </w:pPr>
      <w:r w:rsidRPr="00F0596E">
        <w:rPr>
          <w:rFonts w:ascii="楷体" w:eastAsia="楷体" w:hAnsi="楷体"/>
        </w:rPr>
        <w:t>14、商品标的结算价以甲方对乙方持仓</w:t>
      </w:r>
      <w:r w:rsidRPr="00F0596E">
        <w:rPr>
          <w:rFonts w:ascii="楷体" w:eastAsia="楷体" w:hAnsi="楷体" w:hint="eastAsia"/>
        </w:rPr>
        <w:t>进</w:t>
      </w:r>
      <w:r w:rsidRPr="00F0596E">
        <w:rPr>
          <w:rFonts w:ascii="楷体" w:eastAsia="楷体" w:hAnsi="楷体"/>
        </w:rPr>
        <w:t>行平仓时</w:t>
      </w:r>
      <w:r w:rsidRPr="00F0596E">
        <w:rPr>
          <w:rFonts w:ascii="楷体" w:eastAsia="楷体" w:hAnsi="楷体" w:hint="eastAsia"/>
        </w:rPr>
        <w:t>实际产</w:t>
      </w:r>
      <w:r w:rsidRPr="00F0596E">
        <w:rPr>
          <w:rFonts w:ascii="楷体" w:eastAsia="楷体" w:hAnsi="楷体"/>
        </w:rPr>
        <w:t>生的平仓</w:t>
      </w:r>
      <w:r w:rsidRPr="00F0596E">
        <w:rPr>
          <w:rFonts w:ascii="楷体" w:eastAsia="楷体" w:hAnsi="楷体" w:hint="eastAsia"/>
        </w:rPr>
        <w:t>均</w:t>
      </w:r>
      <w:r w:rsidRPr="00F0596E">
        <w:rPr>
          <w:rFonts w:ascii="楷体" w:eastAsia="楷体" w:hAnsi="楷体"/>
        </w:rPr>
        <w:t>价为</w:t>
      </w:r>
      <w:r w:rsidRPr="00F0596E">
        <w:rPr>
          <w:rFonts w:ascii="楷体" w:eastAsia="楷体" w:hAnsi="楷体" w:hint="eastAsia"/>
        </w:rPr>
        <w:t>准</w:t>
      </w:r>
      <w:r w:rsidRPr="00F0596E">
        <w:rPr>
          <w:rFonts w:ascii="楷体" w:eastAsia="楷体" w:hAnsi="楷体"/>
        </w:rPr>
        <w:t>；若商品标的为外</w:t>
      </w:r>
      <w:r w:rsidRPr="00F0596E">
        <w:rPr>
          <w:rFonts w:ascii="楷体" w:eastAsia="楷体" w:hAnsi="楷体" w:hint="eastAsia"/>
        </w:rPr>
        <w:t>汇产</w:t>
      </w:r>
      <w:r w:rsidRPr="00F0596E">
        <w:rPr>
          <w:rFonts w:ascii="楷体" w:eastAsia="楷体" w:hAnsi="楷体"/>
        </w:rPr>
        <w:t>品或涉及</w:t>
      </w:r>
      <w:r w:rsidRPr="00F0596E">
        <w:rPr>
          <w:rFonts w:ascii="楷体" w:eastAsia="楷体" w:hAnsi="楷体" w:hint="eastAsia"/>
        </w:rPr>
        <w:t>汇率转换</w:t>
      </w:r>
      <w:r w:rsidRPr="00F0596E">
        <w:rPr>
          <w:rFonts w:ascii="楷体" w:eastAsia="楷体" w:hAnsi="楷体"/>
        </w:rPr>
        <w:t>，由甲方</w:t>
      </w:r>
      <w:r w:rsidRPr="00F0596E">
        <w:rPr>
          <w:rFonts w:ascii="楷体" w:eastAsia="楷体" w:hAnsi="楷体" w:hint="eastAsia"/>
        </w:rPr>
        <w:t>按照</w:t>
      </w:r>
      <w:r w:rsidRPr="00F0596E">
        <w:rPr>
          <w:rFonts w:ascii="楷体" w:eastAsia="楷体" w:hAnsi="楷体"/>
        </w:rPr>
        <w:t>市场</w:t>
      </w:r>
      <w:r w:rsidRPr="00F0596E">
        <w:rPr>
          <w:rFonts w:ascii="楷体" w:eastAsia="楷体" w:hAnsi="楷体" w:hint="eastAsia"/>
        </w:rPr>
        <w:t>通</w:t>
      </w:r>
      <w:r w:rsidRPr="00F0596E">
        <w:rPr>
          <w:rFonts w:ascii="楷体" w:eastAsia="楷体" w:hAnsi="楷体"/>
        </w:rPr>
        <w:t>用标</w:t>
      </w:r>
      <w:r w:rsidRPr="00F0596E">
        <w:rPr>
          <w:rFonts w:ascii="楷体" w:eastAsia="楷体" w:hAnsi="楷体" w:hint="eastAsia"/>
        </w:rPr>
        <w:t>准</w:t>
      </w:r>
      <w:r w:rsidRPr="00F0596E">
        <w:rPr>
          <w:rFonts w:ascii="楷体" w:eastAsia="楷体" w:hAnsi="楷体"/>
        </w:rPr>
        <w:t>确定外</w:t>
      </w:r>
      <w:r w:rsidRPr="00F0596E">
        <w:rPr>
          <w:rFonts w:ascii="楷体" w:eastAsia="楷体" w:hAnsi="楷体" w:hint="eastAsia"/>
        </w:rPr>
        <w:t>汇产</w:t>
      </w:r>
      <w:r w:rsidRPr="00F0596E">
        <w:rPr>
          <w:rFonts w:ascii="楷体" w:eastAsia="楷体" w:hAnsi="楷体"/>
        </w:rPr>
        <w:t>品价格或</w:t>
      </w:r>
      <w:r w:rsidRPr="00F0596E">
        <w:rPr>
          <w:rFonts w:ascii="楷体" w:eastAsia="楷体" w:hAnsi="楷体" w:hint="eastAsia"/>
        </w:rPr>
        <w:t>汇率</w:t>
      </w:r>
      <w:r w:rsidRPr="00F0596E">
        <w:rPr>
          <w:rFonts w:ascii="楷体" w:eastAsia="楷体" w:hAnsi="楷体"/>
        </w:rPr>
        <w:t>标</w:t>
      </w:r>
      <w:r w:rsidRPr="00F0596E">
        <w:rPr>
          <w:rFonts w:ascii="楷体" w:eastAsia="楷体" w:hAnsi="楷体" w:hint="eastAsia"/>
        </w:rPr>
        <w:t>准</w:t>
      </w:r>
      <w:r w:rsidRPr="00F0596E">
        <w:rPr>
          <w:rFonts w:ascii="楷体" w:eastAsia="楷体" w:hAnsi="楷体"/>
        </w:rPr>
        <w:t>，乙方认同甲方在外</w:t>
      </w:r>
      <w:r w:rsidRPr="00F0596E">
        <w:rPr>
          <w:rFonts w:ascii="楷体" w:eastAsia="楷体" w:hAnsi="楷体" w:hint="eastAsia"/>
        </w:rPr>
        <w:t>汇产</w:t>
      </w:r>
      <w:r w:rsidRPr="00F0596E">
        <w:rPr>
          <w:rFonts w:ascii="楷体" w:eastAsia="楷体" w:hAnsi="楷体"/>
        </w:rPr>
        <w:t>品价格或</w:t>
      </w:r>
      <w:r w:rsidRPr="00F0596E">
        <w:rPr>
          <w:rFonts w:ascii="楷体" w:eastAsia="楷体" w:hAnsi="楷体" w:hint="eastAsia"/>
        </w:rPr>
        <w:t>汇率</w:t>
      </w:r>
      <w:r w:rsidRPr="00F0596E">
        <w:rPr>
          <w:rFonts w:ascii="楷体" w:eastAsia="楷体" w:hAnsi="楷体"/>
        </w:rPr>
        <w:t>标</w:t>
      </w:r>
      <w:r w:rsidRPr="00F0596E">
        <w:rPr>
          <w:rFonts w:ascii="楷体" w:eastAsia="楷体" w:hAnsi="楷体" w:hint="eastAsia"/>
        </w:rPr>
        <w:t>准</w:t>
      </w:r>
      <w:r w:rsidRPr="00F0596E">
        <w:rPr>
          <w:rFonts w:ascii="楷体" w:eastAsia="楷体" w:hAnsi="楷体"/>
        </w:rPr>
        <w:t>确定方</w:t>
      </w:r>
      <w:r w:rsidRPr="00F0596E">
        <w:rPr>
          <w:rFonts w:ascii="楷体" w:eastAsia="楷体" w:hAnsi="楷体" w:hint="eastAsia"/>
        </w:rPr>
        <w:t>面</w:t>
      </w:r>
      <w:r w:rsidRPr="00F0596E">
        <w:rPr>
          <w:rFonts w:ascii="楷体" w:eastAsia="楷体" w:hAnsi="楷体"/>
        </w:rPr>
        <w:t>的选择权，不</w:t>
      </w:r>
      <w:r w:rsidRPr="00F0596E">
        <w:rPr>
          <w:rFonts w:ascii="楷体" w:eastAsia="楷体" w:hAnsi="楷体" w:hint="eastAsia"/>
        </w:rPr>
        <w:t>因</w:t>
      </w:r>
      <w:r w:rsidRPr="00F0596E">
        <w:rPr>
          <w:rFonts w:ascii="楷体" w:eastAsia="楷体" w:hAnsi="楷体"/>
        </w:rPr>
        <w:t>甲方</w:t>
      </w:r>
      <w:r w:rsidRPr="00F0596E">
        <w:rPr>
          <w:rFonts w:ascii="楷体" w:eastAsia="楷体" w:hAnsi="楷体" w:hint="eastAsia"/>
        </w:rPr>
        <w:t>未</w:t>
      </w:r>
      <w:r w:rsidRPr="00F0596E">
        <w:rPr>
          <w:rFonts w:ascii="楷体" w:eastAsia="楷体" w:hAnsi="楷体"/>
        </w:rPr>
        <w:t>选择</w:t>
      </w:r>
      <w:r w:rsidRPr="00F0596E">
        <w:rPr>
          <w:rFonts w:ascii="楷体" w:eastAsia="楷体" w:hAnsi="楷体" w:hint="eastAsia"/>
        </w:rPr>
        <w:t>最</w:t>
      </w:r>
      <w:r w:rsidRPr="00F0596E">
        <w:rPr>
          <w:rFonts w:ascii="楷体" w:eastAsia="楷体" w:hAnsi="楷体"/>
        </w:rPr>
        <w:t>优时</w:t>
      </w:r>
      <w:r w:rsidRPr="00F0596E">
        <w:rPr>
          <w:rFonts w:ascii="楷体" w:eastAsia="楷体" w:hAnsi="楷体" w:hint="eastAsia"/>
        </w:rPr>
        <w:t>机</w:t>
      </w:r>
      <w:r w:rsidRPr="00F0596E">
        <w:rPr>
          <w:rFonts w:ascii="楷体" w:eastAsia="楷体" w:hAnsi="楷体"/>
        </w:rPr>
        <w:t>或价格等方</w:t>
      </w:r>
      <w:r w:rsidRPr="00F0596E">
        <w:rPr>
          <w:rFonts w:ascii="楷体" w:eastAsia="楷体" w:hAnsi="楷体" w:hint="eastAsia"/>
        </w:rPr>
        <w:t>面而</w:t>
      </w:r>
      <w:r w:rsidRPr="00F0596E">
        <w:rPr>
          <w:rFonts w:ascii="楷体" w:eastAsia="楷体" w:hAnsi="楷体"/>
        </w:rPr>
        <w:t>向甲方主</w:t>
      </w:r>
      <w:r w:rsidRPr="00F0596E">
        <w:rPr>
          <w:rFonts w:ascii="楷体" w:eastAsia="楷体" w:hAnsi="楷体" w:hint="eastAsia"/>
        </w:rPr>
        <w:t>张</w:t>
      </w:r>
      <w:r w:rsidRPr="00F0596E">
        <w:rPr>
          <w:rFonts w:ascii="楷体" w:eastAsia="楷体" w:hAnsi="楷体"/>
        </w:rPr>
        <w:t>权益。"</w:t>
      </w:r>
    </w:p>
    <w:p w14:paraId="0E22505C" w14:textId="77777777" w:rsidR="00FD1549" w:rsidRDefault="00FD1549" w:rsidP="00F0596E">
      <w:pPr>
        <w:pStyle w:val="1"/>
        <w:spacing w:line="240" w:lineRule="auto"/>
        <w:rPr>
          <w:rFonts w:ascii="楷体" w:eastAsia="楷体" w:hAnsi="楷体"/>
        </w:rPr>
      </w:pPr>
    </w:p>
    <w:p w14:paraId="557186AD" w14:textId="77777777" w:rsidR="00FD1549" w:rsidRDefault="00FD1549" w:rsidP="00F0596E">
      <w:pPr>
        <w:pStyle w:val="1"/>
        <w:spacing w:line="240" w:lineRule="auto"/>
        <w:rPr>
          <w:rFonts w:ascii="楷体" w:eastAsia="楷体" w:hAnsi="楷体"/>
        </w:rPr>
      </w:pPr>
    </w:p>
    <w:p w14:paraId="7F488FF5" w14:textId="77777777" w:rsidR="00FD1549" w:rsidRDefault="00FD1549" w:rsidP="00F0596E">
      <w:pPr>
        <w:pStyle w:val="1"/>
        <w:spacing w:line="240" w:lineRule="auto"/>
        <w:rPr>
          <w:rFonts w:ascii="楷体" w:eastAsia="楷体" w:hAnsi="楷体"/>
        </w:rPr>
      </w:pPr>
    </w:p>
    <w:p w14:paraId="1DC7A68A" w14:textId="77777777" w:rsidR="002331F1" w:rsidRPr="003A2AAA" w:rsidRDefault="00000000" w:rsidP="009E61C1">
      <w:pPr>
        <w:ind w:left="10054"/>
        <w:rPr>
          <w:rFonts w:ascii="楷体" w:eastAsia="楷体" w:hAnsi="楷体"/>
        </w:rPr>
      </w:pPr>
      <w:r w:rsidRPr="003A2AAA">
        <w:rPr>
          <w:rFonts w:ascii="楷体" w:eastAsia="楷体" w:hAnsi="楷体"/>
          <w:b/>
          <w:sz w:val="24"/>
        </w:rPr>
        <w:t>甲方：东证润和资本管理有限公司</w:t>
      </w:r>
    </w:p>
    <w:p w14:paraId="0F4CAB6A" w14:textId="77777777" w:rsidR="002331F1" w:rsidRPr="003A2AAA" w:rsidRDefault="00000000" w:rsidP="009E61C1">
      <w:pPr>
        <w:ind w:left="10054"/>
        <w:rPr>
          <w:rFonts w:ascii="楷体" w:eastAsia="楷体" w:hAnsi="楷体"/>
          <w:b/>
          <w:sz w:val="24"/>
        </w:rPr>
      </w:pPr>
      <w:r w:rsidRPr="003A2AAA">
        <w:rPr>
          <w:rFonts w:ascii="楷体" w:eastAsia="楷体" w:hAnsi="楷体" w:hint="eastAsia"/>
          <w:b/>
          <w:sz w:val="24"/>
        </w:rPr>
        <w:t>盖章：</w:t>
      </w:r>
    </w:p>
    <w:p w14:paraId="0B58CC97" w14:textId="11E7ADFA" w:rsidR="002331F1" w:rsidRPr="003A2AAA" w:rsidRDefault="00000000" w:rsidP="009E61C1">
      <w:pPr>
        <w:ind w:left="10054"/>
        <w:rPr>
          <w:rFonts w:ascii="楷体" w:eastAsia="楷体" w:hAnsi="楷体"/>
          <w:b/>
          <w:sz w:val="24"/>
        </w:rPr>
      </w:pPr>
      <w:r w:rsidRPr="003A2AAA">
        <w:rPr>
          <w:rFonts w:ascii="楷体" w:eastAsia="楷体" w:hAnsi="楷体" w:hint="eastAsia"/>
          <w:b/>
          <w:sz w:val="24"/>
        </w:rPr>
        <w:t>日期：</w:t>
      </w:r>
      <w:r w:rsidR="00C378CE" w:rsidRPr="00C378CE">
        <w:rPr>
          <w:rFonts w:ascii="楷体" w:eastAsia="楷体" w:hAnsi="楷体"/>
          <w:b/>
          <w:sz w:val="24"/>
        </w:rPr>
        <w:t>{{tradeDateEndStr}}</w:t>
      </w:r>
    </w:p>
    <w:sectPr w:rsidR="002331F1" w:rsidRPr="003A2AAA" w:rsidSect="00891F80">
      <w:headerReference w:type="even" r:id="rId6"/>
      <w:headerReference w:type="default" r:id="rId7"/>
      <w:footerReference w:type="even" r:id="rId8"/>
      <w:footerReference w:type="default" r:id="rId9"/>
      <w:headerReference w:type="first" r:id="rId10"/>
      <w:footerReference w:type="first" r:id="rId11"/>
      <w:pgSz w:w="16840" w:h="10779" w:orient="landscape" w:code="9"/>
      <w:pgMar w:top="1179" w:right="1077" w:bottom="278" w:left="1321" w:header="1469" w:footer="146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43BCCC" w14:textId="77777777" w:rsidR="00891F80" w:rsidRDefault="00891F80">
      <w:r>
        <w:separator/>
      </w:r>
    </w:p>
  </w:endnote>
  <w:endnote w:type="continuationSeparator" w:id="0">
    <w:p w14:paraId="46EFF320" w14:textId="77777777" w:rsidR="00891F80" w:rsidRDefault="00891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Noto Sans Mono CJK HK">
    <w:altName w:val="Calibri"/>
    <w:charset w:val="00"/>
    <w:family w:val="swiss"/>
    <w:pitch w:val="variable"/>
  </w:font>
  <w:font w:name="Noto Sans CJK HK">
    <w:altName w:val="Calibri"/>
    <w:charset w:val="00"/>
    <w:family w:val="swiss"/>
    <w:pitch w:val="variable"/>
  </w:font>
  <w:font w:name="楷体">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C2E9F2" w14:textId="77777777" w:rsidR="006D33C4" w:rsidRDefault="006D33C4">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09B006" w14:textId="77777777" w:rsidR="006D33C4" w:rsidRDefault="006D33C4">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369D9C" w14:textId="77777777" w:rsidR="006D33C4" w:rsidRDefault="006D33C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DEFA0C" w14:textId="77777777" w:rsidR="00891F80" w:rsidRDefault="00891F80">
      <w:r>
        <w:separator/>
      </w:r>
    </w:p>
  </w:footnote>
  <w:footnote w:type="continuationSeparator" w:id="0">
    <w:p w14:paraId="55B1EE12" w14:textId="77777777" w:rsidR="00891F80" w:rsidRDefault="00891F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401681" w14:textId="45A2F9EE" w:rsidR="00CA5336" w:rsidRDefault="006D33C4" w:rsidP="00130821">
    <w:pPr>
      <w:pStyle w:val="a6"/>
      <w:pBdr>
        <w:bottom w:val="none" w:sz="0" w:space="0" w:color="auto"/>
      </w:pBdr>
    </w:pPr>
    <w:r>
      <w:rPr>
        <w:noProof/>
      </w:rPr>
      <w:pict w14:anchorId="006F372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8873282" o:spid="_x0000_s3077" type="#_x0000_t136" style="position:absolute;left:0;text-align:left;margin-left:0;margin-top:0;width:8in;height:150.75pt;rotation:315;z-index:-251655168;mso-position-horizontal:center;mso-position-horizontal-relative:margin;mso-position-vertical:center;mso-position-vertical-relative:margin" o:allowincell="f" fillcolor="silver" stroked="f">
          <v:fill opacity=".5"/>
          <v:textpath style="font-family:&quot;等线&quot;;font-size:2in" string="东证润和"/>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C6F16C" w14:textId="65B779EE" w:rsidR="00CA5336" w:rsidRDefault="006D33C4" w:rsidP="00130821">
    <w:pPr>
      <w:pStyle w:val="a6"/>
      <w:pBdr>
        <w:bottom w:val="none" w:sz="0" w:space="0" w:color="auto"/>
      </w:pBdr>
    </w:pPr>
    <w:r>
      <w:rPr>
        <w:noProof/>
      </w:rPr>
      <w:pict w14:anchorId="5DB0E11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8873283" o:spid="_x0000_s3078" type="#_x0000_t136" style="position:absolute;left:0;text-align:left;margin-left:0;margin-top:0;width:8in;height:150.75pt;rotation:315;z-index:-251653120;mso-position-horizontal:center;mso-position-horizontal-relative:margin;mso-position-vertical:center;mso-position-vertical-relative:margin" o:allowincell="f" fillcolor="silver" stroked="f">
          <v:fill opacity=".5"/>
          <v:textpath style="font-family:&quot;等线&quot;;font-size:2in" string="东证润和"/>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6D7666" w14:textId="2D1FBE31" w:rsidR="00CA5336" w:rsidRDefault="006D33C4">
    <w:pPr>
      <w:pStyle w:val="a6"/>
    </w:pPr>
    <w:r>
      <w:rPr>
        <w:noProof/>
      </w:rPr>
      <w:pict w14:anchorId="48562D9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8873281" o:spid="_x0000_s3076" type="#_x0000_t136" style="position:absolute;left:0;text-align:left;margin-left:0;margin-top:0;width:8in;height:150.75pt;rotation:315;z-index:-251657216;mso-position-horizontal:center;mso-position-horizontal-relative:margin;mso-position-vertical:center;mso-position-vertical-relative:margin" o:allowincell="f" fillcolor="silver" stroked="f">
          <v:fill opacity=".5"/>
          <v:textpath style="font-family:&quot;等线&quot;;font-size:2in" string="东证润和"/>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720"/>
  <w:autoHyphenation/>
  <w:drawingGridHorizontalSpacing w:val="110"/>
  <w:displayHorizontalDrawingGridEvery w:val="2"/>
  <w:characterSpacingControl w:val="doNotCompress"/>
  <w:hdrShapeDefaults>
    <o:shapedefaults v:ext="edit" spidmax="3079"/>
    <o:shapelayout v:ext="edit">
      <o:idmap v:ext="edit" data="1,3"/>
    </o:shapelayout>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15A"/>
    <w:rsid w:val="00001835"/>
    <w:rsid w:val="00041F51"/>
    <w:rsid w:val="000F3DC9"/>
    <w:rsid w:val="00130821"/>
    <w:rsid w:val="00130F81"/>
    <w:rsid w:val="002331F1"/>
    <w:rsid w:val="002450D2"/>
    <w:rsid w:val="0025569C"/>
    <w:rsid w:val="00257981"/>
    <w:rsid w:val="002F0D6A"/>
    <w:rsid w:val="003759C1"/>
    <w:rsid w:val="003A2AAA"/>
    <w:rsid w:val="003B6086"/>
    <w:rsid w:val="003C23C8"/>
    <w:rsid w:val="004C6DE3"/>
    <w:rsid w:val="004D515A"/>
    <w:rsid w:val="005668E5"/>
    <w:rsid w:val="00615E36"/>
    <w:rsid w:val="006C698C"/>
    <w:rsid w:val="006D33C4"/>
    <w:rsid w:val="0073768E"/>
    <w:rsid w:val="007E0A7F"/>
    <w:rsid w:val="007E270D"/>
    <w:rsid w:val="0082120A"/>
    <w:rsid w:val="008269D7"/>
    <w:rsid w:val="00891F80"/>
    <w:rsid w:val="009216CC"/>
    <w:rsid w:val="00943B3B"/>
    <w:rsid w:val="00984BE7"/>
    <w:rsid w:val="009E61C1"/>
    <w:rsid w:val="00AE5ECB"/>
    <w:rsid w:val="00AF4A56"/>
    <w:rsid w:val="00B013B8"/>
    <w:rsid w:val="00B61C25"/>
    <w:rsid w:val="00C019F0"/>
    <w:rsid w:val="00C10211"/>
    <w:rsid w:val="00C378CE"/>
    <w:rsid w:val="00CA5336"/>
    <w:rsid w:val="00CA6786"/>
    <w:rsid w:val="00CD456F"/>
    <w:rsid w:val="00DE24AD"/>
    <w:rsid w:val="00DE29E3"/>
    <w:rsid w:val="00DF62FF"/>
    <w:rsid w:val="00E02B3C"/>
    <w:rsid w:val="00E317E8"/>
    <w:rsid w:val="00EE0784"/>
    <w:rsid w:val="00F009E7"/>
    <w:rsid w:val="00F04EC9"/>
    <w:rsid w:val="00F0596E"/>
    <w:rsid w:val="00F71BA6"/>
    <w:rsid w:val="00FA000C"/>
    <w:rsid w:val="00FD15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9"/>
    <o:shapelayout v:ext="edit">
      <o:idmap v:ext="edit" data="2"/>
    </o:shapelayout>
  </w:shapeDefaults>
  <w:decimalSymbol w:val="."/>
  <w:listSeparator w:val=","/>
  <w14:docId w14:val="78E4C821"/>
  <w15:docId w15:val="{85D20759-8694-468E-A1E9-B98FDB02A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Noto Sans Mono CJK HK" w:eastAsia="Noto Sans Mono CJK HK" w:hAnsi="Noto Sans Mono CJK HK" w:cs="Noto Sans Mono CJK HK"/>
      <w:lang w:eastAsia="zh-CN"/>
    </w:rPr>
  </w:style>
  <w:style w:type="paragraph" w:styleId="1">
    <w:name w:val="heading 1"/>
    <w:basedOn w:val="a"/>
    <w:uiPriority w:val="9"/>
    <w:qFormat/>
    <w:pPr>
      <w:spacing w:line="380" w:lineRule="exact"/>
      <w:ind w:left="7054"/>
      <w:outlineLvl w:val="0"/>
    </w:pPr>
    <w:rPr>
      <w:rFonts w:ascii="Noto Sans CJK HK" w:eastAsia="Noto Sans CJK HK" w:hAnsi="Noto Sans CJK HK" w:cs="Noto Sans CJK HK"/>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0">
    <w:name w:val="Table Normal_0"/>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Title"/>
    <w:basedOn w:val="a"/>
    <w:uiPriority w:val="10"/>
    <w:qFormat/>
    <w:pPr>
      <w:spacing w:line="560" w:lineRule="exact"/>
      <w:ind w:left="4524" w:right="4755"/>
      <w:jc w:val="center"/>
    </w:pPr>
    <w:rPr>
      <w:sz w:val="32"/>
      <w:szCs w:val="32"/>
    </w:rPr>
  </w:style>
  <w:style w:type="paragraph" w:styleId="a5">
    <w:name w:val="List Paragraph"/>
    <w:basedOn w:val="a"/>
    <w:uiPriority w:val="1"/>
    <w:qFormat/>
  </w:style>
  <w:style w:type="paragraph" w:customStyle="1" w:styleId="TableParagraph">
    <w:name w:val="Table Paragraph"/>
    <w:basedOn w:val="a"/>
    <w:uiPriority w:val="1"/>
    <w:qFormat/>
    <w:pPr>
      <w:spacing w:line="322" w:lineRule="exact"/>
      <w:ind w:left="146" w:right="132"/>
      <w:jc w:val="center"/>
    </w:pPr>
  </w:style>
  <w:style w:type="paragraph" w:styleId="a6">
    <w:name w:val="header"/>
    <w:basedOn w:val="a"/>
    <w:link w:val="a7"/>
    <w:uiPriority w:val="99"/>
    <w:unhideWhenUsed/>
    <w:rsid w:val="00F0596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0596E"/>
    <w:rPr>
      <w:rFonts w:ascii="Noto Sans Mono CJK HK" w:eastAsia="Noto Sans Mono CJK HK" w:hAnsi="Noto Sans Mono CJK HK" w:cs="Noto Sans Mono CJK HK"/>
      <w:sz w:val="18"/>
      <w:szCs w:val="18"/>
      <w:lang w:eastAsia="zh-CN"/>
    </w:rPr>
  </w:style>
  <w:style w:type="paragraph" w:styleId="a8">
    <w:name w:val="footer"/>
    <w:basedOn w:val="a"/>
    <w:link w:val="a9"/>
    <w:uiPriority w:val="99"/>
    <w:unhideWhenUsed/>
    <w:rsid w:val="00F0596E"/>
    <w:pPr>
      <w:tabs>
        <w:tab w:val="center" w:pos="4153"/>
        <w:tab w:val="right" w:pos="8306"/>
      </w:tabs>
      <w:snapToGrid w:val="0"/>
    </w:pPr>
    <w:rPr>
      <w:sz w:val="18"/>
      <w:szCs w:val="18"/>
    </w:rPr>
  </w:style>
  <w:style w:type="character" w:customStyle="1" w:styleId="a9">
    <w:name w:val="页脚 字符"/>
    <w:basedOn w:val="a0"/>
    <w:link w:val="a8"/>
    <w:uiPriority w:val="99"/>
    <w:rsid w:val="00F0596E"/>
    <w:rPr>
      <w:rFonts w:ascii="Noto Sans Mono CJK HK" w:eastAsia="Noto Sans Mono CJK HK" w:hAnsi="Noto Sans Mono CJK HK" w:cs="Noto Sans Mono CJK HK"/>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0890697">
      <w:bodyDiv w:val="1"/>
      <w:marLeft w:val="0"/>
      <w:marRight w:val="0"/>
      <w:marTop w:val="0"/>
      <w:marBottom w:val="0"/>
      <w:divBdr>
        <w:top w:val="none" w:sz="0" w:space="0" w:color="auto"/>
        <w:left w:val="none" w:sz="0" w:space="0" w:color="auto"/>
        <w:bottom w:val="none" w:sz="0" w:space="0" w:color="auto"/>
        <w:right w:val="none" w:sz="0" w:space="0" w:color="auto"/>
      </w:divBdr>
      <w:divsChild>
        <w:div w:id="3697544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359</Words>
  <Characters>2051</Characters>
  <Application>Microsoft Office Word</Application>
  <DocSecurity>0</DocSecurity>
  <Lines>17</Lines>
  <Paragraphs>4</Paragraphs>
  <ScaleCrop>false</ScaleCrop>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俊材 潘</cp:lastModifiedBy>
  <cp:revision>6</cp:revision>
  <dcterms:created xsi:type="dcterms:W3CDTF">2024-04-23T02:35:00Z</dcterms:created>
  <dcterms:modified xsi:type="dcterms:W3CDTF">2024-04-23T02:39:00Z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2023-11-22T00:00:00Z</vt:filetime>
  </property>
  <property fmtid="{D5CDD505-2E9C-101B-9397-08002B2CF9AE}" pid="3" name="Creator">
    <vt:lpwstr>Writer</vt:lpwstr>
  </property>
  <property fmtid="{D5CDD505-2E9C-101B-9397-08002B2CF9AE}" pid="4" name="LastSaved">
    <vt:filetime>2023-11-30T00:00:00Z</vt:filetime>
  </property>
</Properties>
</file>