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68B07" w14:textId="77777777" w:rsidR="001C7D23" w:rsidRDefault="001C7D23" w:rsidP="001C7D23"/>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1C7D23" w14:paraId="4440F04C" w14:textId="77777777" w:rsidTr="008521BF">
        <w:trPr>
          <w:trHeight w:val="571"/>
        </w:trPr>
        <w:tc>
          <w:tcPr>
            <w:tcW w:w="9740" w:type="dxa"/>
            <w:vAlign w:val="bottom"/>
          </w:tcPr>
          <w:p w14:paraId="6140744A" w14:textId="77777777" w:rsidR="001C7D23" w:rsidRPr="008521BF" w:rsidRDefault="001C7D23" w:rsidP="008521BF">
            <w:pPr>
              <w:wordWrap w:val="0"/>
              <w:spacing w:line="276" w:lineRule="auto"/>
              <w:jc w:val="left"/>
              <w:rPr>
                <w:rFonts w:ascii="黑体" w:eastAsia="黑体" w:hAnsi="黑体"/>
                <w:sz w:val="32"/>
                <w:szCs w:val="32"/>
              </w:rPr>
            </w:pPr>
            <w:r>
              <w:br w:type="page"/>
            </w:r>
            <w:r w:rsidRPr="008521BF">
              <w:rPr>
                <w:rFonts w:ascii="黑体" w:eastAsia="黑体" w:hAnsi="黑体" w:hint="eastAsia"/>
                <w:sz w:val="32"/>
                <w:szCs w:val="32"/>
              </w:rPr>
              <w:t>雪球（向上敲出）</w:t>
            </w:r>
          </w:p>
          <w:p w14:paraId="00BA388B" w14:textId="77777777" w:rsidR="001C7D23" w:rsidRDefault="001C7D23" w:rsidP="008521BF">
            <w:pPr>
              <w:wordWrap w:val="0"/>
              <w:spacing w:line="276" w:lineRule="auto"/>
              <w:jc w:val="left"/>
              <w:rPr>
                <w:rFonts w:ascii="Arial" w:eastAsia="楷体" w:hAnsi="Arial" w:cs="Arial"/>
                <w:i/>
                <w:iCs/>
                <w:sz w:val="24"/>
                <w:szCs w:val="24"/>
              </w:rPr>
            </w:pPr>
            <w:r w:rsidRPr="008521BF">
              <w:rPr>
                <w:rFonts w:ascii="Arial" w:eastAsia="楷体" w:hAnsi="Arial" w:cs="Arial"/>
                <w:i/>
                <w:iCs/>
                <w:sz w:val="24"/>
                <w:szCs w:val="24"/>
              </w:rPr>
              <w:t>Up-Out-Down-In Snowball</w:t>
            </w:r>
          </w:p>
          <w:p w14:paraId="0317D111" w14:textId="77777777" w:rsidR="001C7D23" w:rsidRDefault="001C7D23" w:rsidP="008521BF">
            <w:pPr>
              <w:wordWrap w:val="0"/>
              <w:spacing w:line="276" w:lineRule="auto"/>
              <w:jc w:val="left"/>
              <w:rPr>
                <w:rFonts w:ascii="Arial" w:eastAsia="楷体" w:hAnsi="Arial" w:cs="Arial"/>
                <w:i/>
                <w:iCs/>
                <w:sz w:val="24"/>
                <w:szCs w:val="24"/>
              </w:rPr>
            </w:pPr>
          </w:p>
          <w:p w14:paraId="43BC1EDE" w14:textId="77777777" w:rsidR="001C7D23" w:rsidRDefault="001C7D23" w:rsidP="008521BF">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22F8F7A3" w14:textId="4D705687" w:rsidR="001C7D23" w:rsidRDefault="001C7D23" w:rsidP="008521BF">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810721">
              <w:rPr>
                <w:rFonts w:ascii="楷体" w:eastAsia="楷体" w:hAnsi="楷体"/>
                <w:sz w:val="24"/>
                <w:szCs w:val="24"/>
              </w:rPr>
              <w:t>{{</w:t>
            </w:r>
            <w:proofErr w:type="spellStart"/>
            <w:r w:rsidR="00A372E7" w:rsidRPr="003C5458">
              <w:rPr>
                <w:rFonts w:ascii="楷体" w:eastAsia="楷体" w:hAnsi="楷体"/>
                <w:sz w:val="24"/>
                <w:szCs w:val="24"/>
              </w:rPr>
              <w:t>tradeCode</w:t>
            </w:r>
            <w:proofErr w:type="spellEnd"/>
            <w:r w:rsidR="00810721">
              <w:rPr>
                <w:rFonts w:ascii="楷体" w:eastAsia="楷体" w:hAnsi="楷体"/>
                <w:sz w:val="24"/>
                <w:szCs w:val="24"/>
              </w:rPr>
              <w:t>}}</w:t>
            </w:r>
            <w:r>
              <w:rPr>
                <w:rFonts w:ascii="楷体" w:eastAsia="楷体" w:hAnsi="楷体" w:hint="eastAsia"/>
                <w:sz w:val="24"/>
                <w:szCs w:val="24"/>
              </w:rPr>
              <w:t>】</w:t>
            </w:r>
          </w:p>
        </w:tc>
      </w:tr>
    </w:tbl>
    <w:p w14:paraId="0A4F6369" w14:textId="77777777" w:rsidR="001C7D23" w:rsidRDefault="001C7D23" w:rsidP="001C7D23"/>
    <w:p w14:paraId="22A577C8" w14:textId="0EE39BB4" w:rsidR="001C7D23" w:rsidRPr="00A372E7" w:rsidRDefault="001C7D23" w:rsidP="001C7D23">
      <w:pPr>
        <w:widowControl/>
        <w:spacing w:line="360" w:lineRule="auto"/>
        <w:ind w:right="600"/>
        <w:jc w:val="left"/>
        <w:rPr>
          <w:rFonts w:ascii="楷体" w:eastAsia="楷体" w:hAnsi="楷体" w:cs="楷体"/>
          <w:sz w:val="24"/>
          <w:szCs w:val="24"/>
          <w:lang w:bidi="ar"/>
        </w:rPr>
      </w:pPr>
      <w:r w:rsidRPr="00A372E7">
        <w:rPr>
          <w:rFonts w:ascii="Arial" w:eastAsia="楷体" w:hAnsi="Arial" w:cs="Arial" w:hint="eastAsia"/>
          <w:b/>
          <w:sz w:val="24"/>
          <w:szCs w:val="24"/>
        </w:rPr>
        <w:t>甲方：</w:t>
      </w:r>
      <w:proofErr w:type="gramStart"/>
      <w:r w:rsidRPr="00A372E7">
        <w:rPr>
          <w:rFonts w:ascii="楷体" w:eastAsia="楷体" w:hAnsi="楷体" w:cs="楷体" w:hint="eastAsia"/>
          <w:sz w:val="24"/>
          <w:szCs w:val="24"/>
          <w:lang w:bidi="ar"/>
        </w:rPr>
        <w:t>东</w:t>
      </w:r>
      <w:r w:rsidR="00E00776">
        <w:rPr>
          <w:rFonts w:ascii="楷体" w:eastAsia="楷体" w:hAnsi="楷体" w:cs="楷体" w:hint="eastAsia"/>
          <w:kern w:val="0"/>
          <w:sz w:val="24"/>
          <w:szCs w:val="24"/>
          <w:lang w:bidi="ar"/>
        </w:rPr>
        <w:t>证</w:t>
      </w:r>
      <w:r w:rsidRPr="00A372E7">
        <w:rPr>
          <w:rFonts w:ascii="楷体" w:eastAsia="楷体" w:hAnsi="楷体" w:cs="楷体" w:hint="eastAsia"/>
          <w:sz w:val="24"/>
          <w:szCs w:val="24"/>
          <w:lang w:bidi="ar"/>
        </w:rPr>
        <w:t>润和</w:t>
      </w:r>
      <w:proofErr w:type="gramEnd"/>
      <w:r w:rsidRPr="00A372E7">
        <w:rPr>
          <w:rFonts w:ascii="楷体" w:eastAsia="楷体" w:hAnsi="楷体" w:cs="楷体" w:hint="eastAsia"/>
          <w:sz w:val="24"/>
          <w:szCs w:val="24"/>
          <w:lang w:bidi="ar"/>
        </w:rPr>
        <w:t>资本管理有限公司</w:t>
      </w:r>
    </w:p>
    <w:p w14:paraId="40F0F5D1" w14:textId="45DC79C6" w:rsidR="001C7D23" w:rsidRDefault="001C7D23" w:rsidP="001C7D23">
      <w:pPr>
        <w:wordWrap w:val="0"/>
        <w:spacing w:line="276" w:lineRule="auto"/>
        <w:jc w:val="left"/>
        <w:rPr>
          <w:rFonts w:ascii="楷体" w:eastAsia="楷体" w:hAnsi="楷体"/>
          <w:b/>
          <w:bCs/>
          <w:sz w:val="24"/>
          <w:szCs w:val="24"/>
        </w:rPr>
      </w:pPr>
      <w:r w:rsidRPr="00A372E7">
        <w:rPr>
          <w:rFonts w:ascii="Arial" w:eastAsia="楷体" w:hAnsi="Arial" w:cs="Arial" w:hint="eastAsia"/>
          <w:b/>
          <w:sz w:val="24"/>
          <w:szCs w:val="24"/>
        </w:rPr>
        <w:t>乙方：</w:t>
      </w:r>
      <w:r w:rsidR="00810721">
        <w:rPr>
          <w:rFonts w:ascii="楷体" w:eastAsia="楷体" w:hAnsi="楷体" w:cs="楷体"/>
          <w:sz w:val="24"/>
          <w:szCs w:val="24"/>
          <w:lang w:bidi="ar"/>
        </w:rPr>
        <w:t>{{</w:t>
      </w:r>
      <w:proofErr w:type="spellStart"/>
      <w:r w:rsidR="00A372E7" w:rsidRPr="00C4388D">
        <w:rPr>
          <w:rFonts w:ascii="楷体" w:eastAsia="楷体" w:hAnsi="楷体" w:cs="楷体"/>
          <w:sz w:val="24"/>
          <w:szCs w:val="24"/>
          <w:lang w:bidi="ar"/>
        </w:rPr>
        <w:t>clientName</w:t>
      </w:r>
      <w:proofErr w:type="spellEnd"/>
      <w:r w:rsidR="00810721">
        <w:rPr>
          <w:rFonts w:ascii="楷体" w:eastAsia="楷体" w:hAnsi="楷体" w:cs="楷体"/>
          <w:sz w:val="24"/>
          <w:szCs w:val="24"/>
          <w:lang w:bidi="ar"/>
        </w:rPr>
        <w:t>}}</w:t>
      </w:r>
    </w:p>
    <w:p w14:paraId="77133BAC" w14:textId="77777777" w:rsidR="001C7D23" w:rsidRDefault="001C7D23" w:rsidP="001C7D23">
      <w:pPr>
        <w:wordWrap w:val="0"/>
        <w:spacing w:line="276" w:lineRule="auto"/>
        <w:jc w:val="left"/>
        <w:rPr>
          <w:rFonts w:ascii="楷体" w:eastAsia="楷体" w:hAnsi="楷体"/>
          <w:sz w:val="24"/>
          <w:szCs w:val="24"/>
        </w:rPr>
      </w:pPr>
    </w:p>
    <w:p w14:paraId="37E53324" w14:textId="77777777" w:rsidR="001C7D23" w:rsidRDefault="001C7D23" w:rsidP="001C7D23">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6EE7B714" w14:textId="77777777" w:rsidR="001C7D23" w:rsidRDefault="001C7D23" w:rsidP="001C7D23">
      <w:pPr>
        <w:wordWrap w:val="0"/>
        <w:spacing w:line="276" w:lineRule="auto"/>
        <w:rPr>
          <w:rFonts w:ascii="楷体" w:eastAsia="楷体" w:hAnsi="楷体"/>
          <w:sz w:val="24"/>
          <w:szCs w:val="24"/>
        </w:rPr>
      </w:pPr>
    </w:p>
    <w:p w14:paraId="4A6773A6" w14:textId="77777777" w:rsidR="001C7D23" w:rsidRDefault="001C7D23" w:rsidP="001C7D23">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w:t>
      </w:r>
      <w:proofErr w:type="gramStart"/>
      <w:r>
        <w:rPr>
          <w:rFonts w:ascii="楷体" w:eastAsia="楷体" w:hAnsi="楷体" w:hint="eastAsia"/>
          <w:sz w:val="24"/>
          <w:szCs w:val="24"/>
        </w:rPr>
        <w:t>》”</w:t>
      </w:r>
      <w:proofErr w:type="gramEnd"/>
      <w:r>
        <w:rPr>
          <w:rFonts w:ascii="楷体" w:eastAsia="楷体" w:hAnsi="楷体" w:hint="eastAsia"/>
          <w:sz w:val="24"/>
          <w:szCs w:val="24"/>
        </w:rPr>
        <w:t>）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7DCC8B08" w14:textId="77777777" w:rsidR="001C7D23" w:rsidRDefault="001C7D23" w:rsidP="001C7D23">
      <w:pPr>
        <w:wordWrap w:val="0"/>
        <w:spacing w:line="276" w:lineRule="auto"/>
        <w:ind w:firstLine="420"/>
        <w:rPr>
          <w:rFonts w:ascii="楷体" w:eastAsia="楷体" w:hAnsi="楷体"/>
          <w:sz w:val="24"/>
          <w:szCs w:val="24"/>
        </w:rPr>
      </w:pPr>
    </w:p>
    <w:p w14:paraId="2AFEA90B" w14:textId="77777777" w:rsidR="001C7D23" w:rsidRDefault="001C7D23" w:rsidP="001C7D23">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06A7DDA5" w14:textId="77777777" w:rsidR="001C7D23" w:rsidRDefault="001C7D23" w:rsidP="001C7D23">
      <w:pPr>
        <w:wordWrap w:val="0"/>
        <w:spacing w:line="276" w:lineRule="auto"/>
        <w:ind w:firstLine="420"/>
        <w:rPr>
          <w:rFonts w:ascii="楷体" w:eastAsia="楷体" w:hAnsi="楷体"/>
          <w:sz w:val="24"/>
          <w:szCs w:val="24"/>
        </w:rPr>
      </w:pPr>
    </w:p>
    <w:p w14:paraId="70EEC3D4" w14:textId="77777777" w:rsidR="001C7D23" w:rsidRDefault="001C7D23" w:rsidP="001C7D23">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12DB8166" w14:textId="77777777" w:rsidR="001C7D23" w:rsidRDefault="001C7D23" w:rsidP="001C7D23">
      <w:pPr>
        <w:jc w:val="left"/>
        <w:rPr>
          <w:rFonts w:ascii="楷体" w:eastAsia="楷体" w:hAnsi="楷体"/>
          <w:sz w:val="24"/>
          <w:szCs w:val="24"/>
        </w:rPr>
      </w:pPr>
    </w:p>
    <w:p w14:paraId="09FFD065" w14:textId="77777777" w:rsidR="001C7D23" w:rsidRDefault="001C7D23" w:rsidP="001C7D23">
      <w:pPr>
        <w:rPr>
          <w:rFonts w:ascii="楷体" w:eastAsia="楷体" w:hAnsi="楷体"/>
          <w:sz w:val="24"/>
          <w:szCs w:val="24"/>
        </w:rPr>
      </w:pPr>
    </w:p>
    <w:p w14:paraId="35EA57DB" w14:textId="77777777" w:rsidR="001C7D23" w:rsidRDefault="001C7D23" w:rsidP="001C7D23">
      <w:pPr>
        <w:rPr>
          <w:rFonts w:ascii="楷体" w:eastAsia="楷体" w:hAnsi="楷体"/>
          <w:sz w:val="24"/>
          <w:szCs w:val="24"/>
        </w:rPr>
      </w:pPr>
    </w:p>
    <w:p w14:paraId="7A3949FE" w14:textId="77777777" w:rsidR="001C7D23" w:rsidRDefault="001C7D23" w:rsidP="001C7D23">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1C7D23" w14:paraId="4713FBDD" w14:textId="77777777" w:rsidTr="008521BF">
        <w:trPr>
          <w:trHeight w:val="270"/>
        </w:trPr>
        <w:tc>
          <w:tcPr>
            <w:tcW w:w="9646" w:type="dxa"/>
            <w:gridSpan w:val="3"/>
            <w:shd w:val="clear" w:color="auto" w:fill="D9D9D9" w:themeFill="background1" w:themeFillShade="D9"/>
          </w:tcPr>
          <w:p w14:paraId="02D88286" w14:textId="77777777" w:rsidR="001C7D23" w:rsidRPr="00477C3B" w:rsidRDefault="001C7D23" w:rsidP="008521BF">
            <w:pPr>
              <w:spacing w:line="360" w:lineRule="auto"/>
              <w:jc w:val="left"/>
              <w:rPr>
                <w:rFonts w:ascii="楷体" w:eastAsia="楷体" w:hAnsi="楷体" w:cs="楷体"/>
                <w:b/>
                <w:sz w:val="21"/>
                <w:szCs w:val="21"/>
                <w:shd w:val="pct15" w:color="auto" w:fill="FFFFFF"/>
              </w:rPr>
            </w:pPr>
            <w:bookmarkStart w:id="0" w:name="_Hlk105596520"/>
            <w:r w:rsidRPr="00A372E7">
              <w:rPr>
                <w:rFonts w:ascii="黑体" w:eastAsia="黑体" w:hAnsi="黑体" w:hint="eastAsia"/>
                <w:sz w:val="21"/>
                <w:szCs w:val="21"/>
              </w:rPr>
              <w:lastRenderedPageBreak/>
              <w:t>一、交易要素明细</w:t>
            </w:r>
          </w:p>
        </w:tc>
      </w:tr>
      <w:tr w:rsidR="00F27ECB" w14:paraId="70A0ADA5" w14:textId="77777777" w:rsidTr="008521BF">
        <w:trPr>
          <w:gridAfter w:val="1"/>
          <w:wAfter w:w="12" w:type="dxa"/>
          <w:trHeight w:val="363"/>
        </w:trPr>
        <w:tc>
          <w:tcPr>
            <w:tcW w:w="2830" w:type="dxa"/>
            <w:shd w:val="clear" w:color="auto" w:fill="F2F2F2" w:themeFill="background1" w:themeFillShade="F2"/>
          </w:tcPr>
          <w:p w14:paraId="64B21511" w14:textId="77777777" w:rsidR="00F27ECB" w:rsidRPr="00EC6BB9" w:rsidRDefault="00F27ECB" w:rsidP="00F27ECB">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1EDF1E78" w14:textId="360160DD" w:rsidR="00F27ECB" w:rsidRPr="00EC6BB9" w:rsidRDefault="00F27ECB" w:rsidP="00F27ECB">
            <w:pPr>
              <w:widowControl/>
              <w:jc w:val="center"/>
              <w:rPr>
                <w:rFonts w:ascii="楷体" w:eastAsia="楷体" w:hAnsi="楷体" w:cs="楷体"/>
                <w:color w:val="000000"/>
                <w:sz w:val="18"/>
                <w:szCs w:val="18"/>
              </w:rPr>
            </w:pPr>
            <w:r>
              <w:rPr>
                <w:rFonts w:ascii="楷体" w:eastAsia="楷体" w:hAnsi="楷体"/>
                <w:sz w:val="18"/>
                <w:szCs w:val="18"/>
              </w:rPr>
              <w:t>{{</w:t>
            </w:r>
            <w:proofErr w:type="spellStart"/>
            <w:r w:rsidRPr="002D0B99">
              <w:rPr>
                <w:rFonts w:ascii="楷体" w:eastAsia="楷体" w:hAnsi="楷体"/>
                <w:sz w:val="18"/>
                <w:szCs w:val="18"/>
              </w:rPr>
              <w:t>tradeCode</w:t>
            </w:r>
            <w:proofErr w:type="spellEnd"/>
            <w:r>
              <w:rPr>
                <w:rFonts w:ascii="楷体" w:eastAsia="楷体" w:hAnsi="楷体"/>
                <w:sz w:val="18"/>
                <w:szCs w:val="18"/>
              </w:rPr>
              <w:t>}}</w:t>
            </w:r>
          </w:p>
        </w:tc>
      </w:tr>
      <w:tr w:rsidR="00F27ECB" w14:paraId="6D68B733" w14:textId="77777777" w:rsidTr="008521BF">
        <w:trPr>
          <w:gridAfter w:val="1"/>
          <w:wAfter w:w="12" w:type="dxa"/>
          <w:trHeight w:val="363"/>
        </w:trPr>
        <w:tc>
          <w:tcPr>
            <w:tcW w:w="2830" w:type="dxa"/>
            <w:shd w:val="clear" w:color="auto" w:fill="F2F2F2" w:themeFill="background1" w:themeFillShade="F2"/>
          </w:tcPr>
          <w:p w14:paraId="5F327ACA" w14:textId="77777777" w:rsidR="00F27ECB" w:rsidRPr="00EC6BB9" w:rsidRDefault="00F27ECB" w:rsidP="00F27ECB">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2E9D8E4C" w14:textId="55C0355E" w:rsidR="00F27ECB" w:rsidRPr="00EC6BB9" w:rsidRDefault="00F27ECB" w:rsidP="00F27ECB">
            <w:pPr>
              <w:widowControl/>
              <w:jc w:val="center"/>
              <w:rPr>
                <w:rFonts w:ascii="楷体" w:eastAsia="楷体" w:hAnsi="楷体" w:cs="楷体"/>
                <w:color w:val="FF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Pr>
                <w:rFonts w:ascii="楷体" w:eastAsia="楷体" w:hAnsi="楷体" w:hint="eastAsia"/>
                <w:sz w:val="18"/>
                <w:szCs w:val="18"/>
              </w:rPr>
              <w:t>}}</w:t>
            </w:r>
          </w:p>
        </w:tc>
      </w:tr>
      <w:tr w:rsidR="00F27ECB" w14:paraId="2ED4F846" w14:textId="77777777" w:rsidTr="008521BF">
        <w:trPr>
          <w:gridAfter w:val="1"/>
          <w:wAfter w:w="12" w:type="dxa"/>
          <w:trHeight w:val="363"/>
        </w:trPr>
        <w:tc>
          <w:tcPr>
            <w:tcW w:w="2830" w:type="dxa"/>
            <w:shd w:val="clear" w:color="auto" w:fill="F2F2F2" w:themeFill="background1" w:themeFillShade="F2"/>
          </w:tcPr>
          <w:p w14:paraId="65490534" w14:textId="77777777" w:rsidR="00F27ECB" w:rsidRPr="00EC6BB9" w:rsidRDefault="00F27ECB" w:rsidP="00F27ECB">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3D598876" w14:textId="3D2381AE" w:rsidR="00F27ECB" w:rsidRPr="00EC6BB9" w:rsidRDefault="00F27ECB" w:rsidP="00F27ECB">
            <w:pPr>
              <w:widowControl/>
              <w:jc w:val="center"/>
              <w:rPr>
                <w:rFonts w:ascii="楷体" w:eastAsia="楷体" w:hAnsi="楷体" w:cs="楷体"/>
                <w:color w:val="00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tradeDateStr</w:t>
            </w:r>
            <w:proofErr w:type="spellEnd"/>
            <w:r>
              <w:rPr>
                <w:rFonts w:ascii="楷体" w:eastAsia="楷体" w:hAnsi="楷体" w:hint="eastAsia"/>
                <w:sz w:val="18"/>
                <w:szCs w:val="18"/>
              </w:rPr>
              <w:t>}}</w:t>
            </w:r>
          </w:p>
        </w:tc>
      </w:tr>
      <w:tr w:rsidR="00F27ECB" w14:paraId="4AADFB9D" w14:textId="77777777" w:rsidTr="008521BF">
        <w:trPr>
          <w:gridAfter w:val="1"/>
          <w:wAfter w:w="12" w:type="dxa"/>
          <w:trHeight w:val="363"/>
        </w:trPr>
        <w:tc>
          <w:tcPr>
            <w:tcW w:w="2830" w:type="dxa"/>
            <w:shd w:val="clear" w:color="auto" w:fill="F2F2F2" w:themeFill="background1" w:themeFillShade="F2"/>
          </w:tcPr>
          <w:p w14:paraId="3B45745D" w14:textId="77777777" w:rsidR="00F27ECB" w:rsidRPr="00385812" w:rsidRDefault="00F27ECB" w:rsidP="00F27ECB">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728DF2F1" w14:textId="368C5A3D" w:rsidR="00F27ECB" w:rsidRPr="00EC6BB9" w:rsidRDefault="00F27ECB" w:rsidP="00F27ECB">
            <w:pPr>
              <w:widowControl/>
              <w:jc w:val="center"/>
              <w:rPr>
                <w:rFonts w:ascii="楷体" w:eastAsia="楷体" w:hAnsi="楷体" w:cs="楷体"/>
                <w:color w:val="00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w:t>
            </w:r>
            <w:proofErr w:type="spellEnd"/>
            <w:r>
              <w:rPr>
                <w:rFonts w:ascii="楷体" w:eastAsia="楷体" w:hAnsi="楷体" w:cs="楷体" w:hint="eastAsia"/>
                <w:color w:val="000000"/>
                <w:sz w:val="18"/>
                <w:szCs w:val="18"/>
              </w:rPr>
              <w:t>}}</w:t>
            </w:r>
          </w:p>
        </w:tc>
      </w:tr>
      <w:tr w:rsidR="00F27ECB" w14:paraId="09B0D36A" w14:textId="77777777" w:rsidTr="008521BF">
        <w:trPr>
          <w:gridAfter w:val="1"/>
          <w:wAfter w:w="12" w:type="dxa"/>
          <w:trHeight w:val="363"/>
        </w:trPr>
        <w:tc>
          <w:tcPr>
            <w:tcW w:w="2830" w:type="dxa"/>
            <w:shd w:val="clear" w:color="auto" w:fill="F2F2F2" w:themeFill="background1" w:themeFillShade="F2"/>
          </w:tcPr>
          <w:p w14:paraId="0F9A9DD0" w14:textId="77777777" w:rsidR="00F27ECB" w:rsidRPr="00EC6BB9" w:rsidRDefault="00F27ECB" w:rsidP="00F27ECB">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39A4FDFE" w14:textId="4DC1C8EA" w:rsidR="00F27ECB" w:rsidRPr="00EC6BB9" w:rsidRDefault="00F27ECB" w:rsidP="00F27ECB">
            <w:pPr>
              <w:widowControl/>
              <w:jc w:val="center"/>
              <w:rPr>
                <w:rFonts w:ascii="楷体" w:eastAsia="楷体" w:hAnsi="楷体" w:cs="楷体"/>
                <w:color w:val="FF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w:t>
            </w:r>
            <w:proofErr w:type="spellEnd"/>
            <w:r>
              <w:rPr>
                <w:rFonts w:ascii="楷体" w:eastAsia="楷体" w:hAnsi="楷体" w:cs="楷体"/>
                <w:color w:val="000000"/>
                <w:sz w:val="18"/>
                <w:szCs w:val="18"/>
              </w:rPr>
              <w:t>}}</w:t>
            </w:r>
          </w:p>
        </w:tc>
      </w:tr>
      <w:tr w:rsidR="00F27ECB" w14:paraId="15A843FB" w14:textId="77777777" w:rsidTr="008521BF">
        <w:trPr>
          <w:gridAfter w:val="1"/>
          <w:wAfter w:w="12" w:type="dxa"/>
          <w:trHeight w:val="363"/>
        </w:trPr>
        <w:tc>
          <w:tcPr>
            <w:tcW w:w="2830" w:type="dxa"/>
            <w:shd w:val="clear" w:color="auto" w:fill="F2F2F2" w:themeFill="background1" w:themeFillShade="F2"/>
          </w:tcPr>
          <w:p w14:paraId="5FAB50B0" w14:textId="77777777" w:rsidR="00F27ECB" w:rsidRPr="00EC6BB9" w:rsidRDefault="00F27ECB" w:rsidP="00F27ECB">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4A435F35" w14:textId="6E25203E" w:rsidR="00F27ECB" w:rsidRPr="00EC6BB9" w:rsidRDefault="00F27ECB" w:rsidP="00F27ECB">
            <w:pPr>
              <w:widowControl/>
              <w:jc w:val="center"/>
              <w:rPr>
                <w:rFonts w:ascii="楷体" w:eastAsia="楷体" w:hAnsi="楷体" w:cs="楷体"/>
                <w:sz w:val="18"/>
                <w:szCs w:val="18"/>
              </w:rPr>
            </w:pPr>
            <w:r>
              <w:rPr>
                <w:rFonts w:ascii="楷体" w:eastAsia="楷体" w:hAnsi="楷体"/>
                <w:sz w:val="18"/>
                <w:szCs w:val="18"/>
              </w:rPr>
              <w:t>{{</w:t>
            </w:r>
            <w:proofErr w:type="spellStart"/>
            <w:r w:rsidRPr="00682127">
              <w:rPr>
                <w:rFonts w:ascii="楷体" w:eastAsia="楷体" w:hAnsi="楷体"/>
                <w:sz w:val="18"/>
                <w:szCs w:val="18"/>
              </w:rPr>
              <w:t>underlyingCodeByExchange</w:t>
            </w:r>
            <w:proofErr w:type="spellEnd"/>
            <w:r>
              <w:rPr>
                <w:rFonts w:ascii="楷体" w:eastAsia="楷体" w:hAnsi="楷体" w:hint="eastAsia"/>
                <w:sz w:val="18"/>
                <w:szCs w:val="18"/>
              </w:rPr>
              <w:t>}}</w:t>
            </w:r>
          </w:p>
        </w:tc>
      </w:tr>
      <w:tr w:rsidR="00F27ECB" w14:paraId="000336D9" w14:textId="77777777" w:rsidTr="008521BF">
        <w:trPr>
          <w:gridAfter w:val="1"/>
          <w:wAfter w:w="12" w:type="dxa"/>
          <w:trHeight w:val="363"/>
        </w:trPr>
        <w:tc>
          <w:tcPr>
            <w:tcW w:w="2830" w:type="dxa"/>
            <w:shd w:val="clear" w:color="auto" w:fill="F2F2F2" w:themeFill="background1" w:themeFillShade="F2"/>
          </w:tcPr>
          <w:p w14:paraId="7344B1D9" w14:textId="77777777" w:rsidR="00F27ECB" w:rsidRPr="00EC6BB9" w:rsidRDefault="00F27ECB" w:rsidP="00F27ECB">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2D67BE7B" w14:textId="03B64253" w:rsidR="00F27ECB" w:rsidRPr="00EC6BB9" w:rsidRDefault="00F27ECB" w:rsidP="00F27ECB">
            <w:pPr>
              <w:widowControl/>
              <w:jc w:val="center"/>
              <w:rPr>
                <w:rFonts w:ascii="楷体" w:eastAsia="楷体" w:hAnsi="楷体" w:cs="楷体"/>
                <w:sz w:val="18"/>
                <w:szCs w:val="18"/>
              </w:rPr>
            </w:pPr>
            <w:r>
              <w:rPr>
                <w:rFonts w:ascii="楷体" w:eastAsia="楷体" w:hAnsi="楷体" w:cs="楷体"/>
                <w:sz w:val="18"/>
                <w:szCs w:val="18"/>
              </w:rPr>
              <w:t>{{</w:t>
            </w:r>
            <w:proofErr w:type="spellStart"/>
            <w:r w:rsidRPr="00E01BD2">
              <w:rPr>
                <w:rFonts w:ascii="楷体" w:eastAsia="楷体" w:hAnsi="楷体" w:cs="楷体"/>
                <w:sz w:val="18"/>
                <w:szCs w:val="18"/>
              </w:rPr>
              <w:t>notionalPrincipalString</w:t>
            </w:r>
            <w:proofErr w:type="spellEnd"/>
            <w:r>
              <w:rPr>
                <w:rFonts w:ascii="楷体" w:eastAsia="楷体" w:hAnsi="楷体" w:cs="楷体"/>
                <w:sz w:val="18"/>
                <w:szCs w:val="18"/>
              </w:rPr>
              <w:t>}}</w:t>
            </w:r>
          </w:p>
        </w:tc>
      </w:tr>
      <w:tr w:rsidR="00F27ECB" w14:paraId="59D581F7" w14:textId="77777777" w:rsidTr="008521BF">
        <w:trPr>
          <w:gridAfter w:val="1"/>
          <w:wAfter w:w="12" w:type="dxa"/>
          <w:trHeight w:val="363"/>
        </w:trPr>
        <w:tc>
          <w:tcPr>
            <w:tcW w:w="2830" w:type="dxa"/>
            <w:shd w:val="clear" w:color="auto" w:fill="F2F2F2" w:themeFill="background1" w:themeFillShade="F2"/>
          </w:tcPr>
          <w:p w14:paraId="165BE539" w14:textId="77777777" w:rsidR="00F27ECB" w:rsidRPr="00EC6BB9" w:rsidRDefault="00F27ECB" w:rsidP="00F27ECB">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w:t>
            </w:r>
            <w:proofErr w:type="gramStart"/>
            <w:r w:rsidRPr="00EC6BB9">
              <w:rPr>
                <w:rFonts w:ascii="黑体" w:eastAsia="黑体" w:hAnsi="黑体" w:cstheme="minorBidi" w:hint="eastAsia"/>
                <w:kern w:val="2"/>
                <w:sz w:val="18"/>
                <w:szCs w:val="18"/>
              </w:rPr>
              <w:t>初价格</w:t>
            </w:r>
            <w:proofErr w:type="gramEnd"/>
          </w:p>
        </w:tc>
        <w:tc>
          <w:tcPr>
            <w:tcW w:w="6804" w:type="dxa"/>
            <w:noWrap/>
          </w:tcPr>
          <w:p w14:paraId="5E756CA3" w14:textId="632D339A" w:rsidR="00F27ECB" w:rsidRPr="00EC6BB9" w:rsidRDefault="00F27ECB" w:rsidP="00F27ECB">
            <w:pPr>
              <w:widowControl/>
              <w:jc w:val="center"/>
              <w:rPr>
                <w:rFonts w:ascii="楷体" w:eastAsia="楷体" w:hAnsi="楷体" w:cs="楷体"/>
                <w:sz w:val="18"/>
                <w:szCs w:val="18"/>
              </w:rPr>
            </w:pPr>
            <w:r>
              <w:rPr>
                <w:rFonts w:ascii="楷体" w:eastAsia="楷体" w:hAnsi="楷体" w:cs="楷体"/>
                <w:sz w:val="18"/>
                <w:szCs w:val="18"/>
              </w:rPr>
              <w:t>{{</w:t>
            </w:r>
            <w:proofErr w:type="spellStart"/>
            <w:r w:rsidRPr="003429A0">
              <w:rPr>
                <w:rFonts w:ascii="楷体" w:eastAsia="楷体" w:hAnsi="楷体" w:cs="楷体"/>
                <w:sz w:val="18"/>
                <w:szCs w:val="18"/>
              </w:rPr>
              <w:t>entryPriceString</w:t>
            </w:r>
            <w:proofErr w:type="spellEnd"/>
            <w:r>
              <w:rPr>
                <w:rFonts w:ascii="楷体" w:eastAsia="楷体" w:hAnsi="楷体" w:cs="楷体"/>
                <w:sz w:val="18"/>
                <w:szCs w:val="18"/>
              </w:rPr>
              <w:t>}}</w:t>
            </w:r>
          </w:p>
        </w:tc>
      </w:tr>
      <w:tr w:rsidR="00F27ECB" w14:paraId="12C88C44" w14:textId="77777777" w:rsidTr="008521BF">
        <w:trPr>
          <w:gridAfter w:val="1"/>
          <w:wAfter w:w="12" w:type="dxa"/>
          <w:trHeight w:val="363"/>
        </w:trPr>
        <w:tc>
          <w:tcPr>
            <w:tcW w:w="2830" w:type="dxa"/>
            <w:shd w:val="clear" w:color="auto" w:fill="F2F2F2" w:themeFill="background1" w:themeFillShade="F2"/>
          </w:tcPr>
          <w:p w14:paraId="6EE7D3AB" w14:textId="77777777" w:rsidR="00F27ECB" w:rsidRPr="00886E03" w:rsidRDefault="00F27ECB" w:rsidP="00F27ECB">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710" w:type="dxa"/>
              <w:tblLayout w:type="fixed"/>
              <w:tblLook w:val="04A0" w:firstRow="1" w:lastRow="0" w:firstColumn="1" w:lastColumn="0" w:noHBand="0" w:noVBand="1"/>
            </w:tblPr>
            <w:tblGrid>
              <w:gridCol w:w="2017"/>
              <w:gridCol w:w="1422"/>
              <w:gridCol w:w="1603"/>
              <w:gridCol w:w="1668"/>
            </w:tblGrid>
            <w:tr w:rsidR="00F27ECB" w:rsidRPr="00B4439F" w14:paraId="2F630E07" w14:textId="77777777" w:rsidTr="002F4F5D">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17" w:type="dxa"/>
                </w:tcPr>
                <w:p w14:paraId="58217FF3" w14:textId="77777777" w:rsidR="00F27ECB" w:rsidRPr="00EC6BB9" w:rsidRDefault="00F27ECB" w:rsidP="00F27ECB">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422" w:type="dxa"/>
                </w:tcPr>
                <w:p w14:paraId="1836786D" w14:textId="77777777" w:rsidR="00F27ECB" w:rsidRPr="00EC6BB9" w:rsidRDefault="00F27ECB" w:rsidP="00F27ECB">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1603" w:type="dxa"/>
                </w:tcPr>
                <w:p w14:paraId="7CB6BDB1" w14:textId="77777777" w:rsidR="00F27ECB" w:rsidRPr="00EC6BB9" w:rsidRDefault="00F27ECB" w:rsidP="00F27ECB">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proofErr w:type="gramStart"/>
                  <w:r>
                    <w:rPr>
                      <w:rFonts w:ascii="楷体" w:eastAsia="楷体" w:hAnsi="楷体" w:cs="楷体" w:hint="eastAsia"/>
                      <w:sz w:val="18"/>
                      <w:szCs w:val="18"/>
                    </w:rPr>
                    <w:t>一</w:t>
                  </w:r>
                  <w:proofErr w:type="gramEnd"/>
                </w:p>
              </w:tc>
              <w:tc>
                <w:tcPr>
                  <w:tcW w:w="1668" w:type="dxa"/>
                </w:tcPr>
                <w:p w14:paraId="0998362D" w14:textId="77777777" w:rsidR="00F27ECB" w:rsidRPr="00EC6BB9" w:rsidRDefault="00F27ECB" w:rsidP="00F27ECB">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执行价格二</w:t>
                  </w:r>
                </w:p>
              </w:tc>
            </w:tr>
            <w:tr w:rsidR="00F27ECB" w:rsidRPr="00B4439F" w14:paraId="06844998" w14:textId="77777777" w:rsidTr="002F4F5D">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017" w:type="dxa"/>
                </w:tcPr>
                <w:p w14:paraId="061DE66F" w14:textId="77777777" w:rsidR="00F27ECB" w:rsidRPr="00EC6BB9" w:rsidRDefault="00F27ECB" w:rsidP="00F27ECB">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422" w:type="dxa"/>
                </w:tcPr>
                <w:p w14:paraId="441DD32A" w14:textId="77777777" w:rsidR="00F27ECB" w:rsidRPr="00B4439F" w:rsidRDefault="00F27ECB" w:rsidP="00F27ECB">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A32E35">
                    <w:rPr>
                      <w:rFonts w:ascii="楷体" w:eastAsia="楷体" w:hAnsi="楷体"/>
                      <w:sz w:val="18"/>
                      <w:szCs w:val="18"/>
                    </w:rPr>
                    <w:t>knock</w:t>
                  </w:r>
                  <w:r>
                    <w:rPr>
                      <w:rFonts w:ascii="楷体" w:eastAsia="楷体" w:hAnsi="楷体" w:hint="eastAsia"/>
                      <w:sz w:val="18"/>
                      <w:szCs w:val="18"/>
                    </w:rPr>
                    <w:t>I</w:t>
                  </w:r>
                  <w:r w:rsidRPr="00A32E35">
                    <w:rPr>
                      <w:rFonts w:ascii="楷体" w:eastAsia="楷体" w:hAnsi="楷体"/>
                      <w:sz w:val="18"/>
                      <w:szCs w:val="18"/>
                    </w:rPr>
                    <w:t>nBarrierValueStr</w:t>
                  </w:r>
                  <w:r>
                    <w:rPr>
                      <w:rFonts w:ascii="楷体" w:eastAsia="楷体" w:hAnsi="楷体" w:hint="eastAsia"/>
                      <w:sz w:val="18"/>
                      <w:szCs w:val="18"/>
                    </w:rPr>
                    <w:t>i</w:t>
                  </w:r>
                  <w:r w:rsidRPr="00A32E35">
                    <w:rPr>
                      <w:rFonts w:ascii="楷体" w:eastAsia="楷体" w:hAnsi="楷体"/>
                      <w:sz w:val="18"/>
                      <w:szCs w:val="18"/>
                    </w:rPr>
                    <w:t>ng</w:t>
                  </w:r>
                  <w:proofErr w:type="spellEnd"/>
                  <w:r>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proofErr w:type="spellStart"/>
                  <w:r w:rsidRPr="00A32E35">
                    <w:rPr>
                      <w:rFonts w:ascii="楷体" w:eastAsia="楷体" w:hAnsi="楷体"/>
                      <w:sz w:val="18"/>
                      <w:szCs w:val="18"/>
                    </w:rPr>
                    <w:t>knock</w:t>
                  </w:r>
                  <w:r>
                    <w:rPr>
                      <w:rFonts w:ascii="楷体" w:eastAsia="楷体" w:hAnsi="楷体" w:hint="eastAsia"/>
                      <w:sz w:val="18"/>
                      <w:szCs w:val="18"/>
                    </w:rPr>
                    <w:t>I</w:t>
                  </w:r>
                  <w:r w:rsidRPr="00A32E35">
                    <w:rPr>
                      <w:rFonts w:ascii="楷体" w:eastAsia="楷体" w:hAnsi="楷体"/>
                      <w:sz w:val="18"/>
                      <w:szCs w:val="18"/>
                    </w:rPr>
                    <w:t>nBarrierValueRate</w:t>
                  </w:r>
                  <w:proofErr w:type="spellEnd"/>
                  <w:r>
                    <w:rPr>
                      <w:rFonts w:ascii="楷体" w:eastAsia="楷体" w:hAnsi="楷体" w:hint="eastAsia"/>
                      <w:sz w:val="18"/>
                      <w:szCs w:val="18"/>
                    </w:rPr>
                    <w:t>}}</w:t>
                  </w:r>
                  <w:r w:rsidRPr="00EC6BB9">
                    <w:rPr>
                      <w:rFonts w:ascii="楷体" w:eastAsia="楷体" w:hAnsi="楷体"/>
                      <w:sz w:val="18"/>
                      <w:szCs w:val="18"/>
                    </w:rPr>
                    <w:t>)</w:t>
                  </w:r>
                </w:p>
              </w:tc>
              <w:tc>
                <w:tcPr>
                  <w:tcW w:w="1603" w:type="dxa"/>
                </w:tcPr>
                <w:p w14:paraId="473ADDDB" w14:textId="77777777" w:rsidR="00F27ECB" w:rsidRPr="00B4439F" w:rsidRDefault="00F27ECB" w:rsidP="00F27ECB">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6935E3">
                    <w:rPr>
                      <w:rFonts w:ascii="楷体" w:eastAsia="楷体" w:hAnsi="楷体"/>
                      <w:sz w:val="18"/>
                      <w:szCs w:val="18"/>
                    </w:rPr>
                    <w:t>strikeOnceKnockedInValueString</w:t>
                  </w:r>
                  <w:proofErr w:type="spellEnd"/>
                  <w:r>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proofErr w:type="spellStart"/>
                  <w:r w:rsidRPr="007165A4">
                    <w:rPr>
                      <w:rFonts w:ascii="楷体" w:eastAsia="楷体" w:hAnsi="楷体"/>
                      <w:sz w:val="18"/>
                      <w:szCs w:val="18"/>
                    </w:rPr>
                    <w:t>strikeOnceKnockedInValueRate</w:t>
                  </w:r>
                  <w:proofErr w:type="spellEnd"/>
                  <w:r>
                    <w:rPr>
                      <w:rFonts w:ascii="楷体" w:eastAsia="楷体" w:hAnsi="楷体" w:hint="eastAsia"/>
                      <w:sz w:val="18"/>
                      <w:szCs w:val="18"/>
                    </w:rPr>
                    <w:t>}}</w:t>
                  </w:r>
                  <w:r w:rsidRPr="00EC6BB9">
                    <w:rPr>
                      <w:rFonts w:ascii="楷体" w:eastAsia="楷体" w:hAnsi="楷体"/>
                      <w:sz w:val="18"/>
                      <w:szCs w:val="18"/>
                    </w:rPr>
                    <w:t>)</w:t>
                  </w:r>
                </w:p>
              </w:tc>
              <w:tc>
                <w:tcPr>
                  <w:tcW w:w="1668" w:type="dxa"/>
                </w:tcPr>
                <w:p w14:paraId="385DEE1B" w14:textId="77777777" w:rsidR="00F27ECB" w:rsidRPr="00B4439F" w:rsidRDefault="00F27ECB" w:rsidP="00F27ECB">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sidRPr="006935E3">
                    <w:rPr>
                      <w:rFonts w:ascii="楷体" w:eastAsia="楷体" w:hAnsi="楷体"/>
                      <w:sz w:val="18"/>
                      <w:szCs w:val="18"/>
                    </w:rPr>
                    <w:t>strike</w:t>
                  </w:r>
                  <w:r>
                    <w:rPr>
                      <w:rFonts w:ascii="楷体" w:eastAsia="楷体" w:hAnsi="楷体" w:hint="eastAsia"/>
                      <w:sz w:val="18"/>
                      <w:szCs w:val="18"/>
                    </w:rPr>
                    <w:t>2</w:t>
                  </w:r>
                  <w:r w:rsidRPr="006935E3">
                    <w:rPr>
                      <w:rFonts w:ascii="楷体" w:eastAsia="楷体" w:hAnsi="楷体"/>
                      <w:sz w:val="18"/>
                      <w:szCs w:val="18"/>
                    </w:rPr>
                    <w:t>OnceKnockedInValueString</w:t>
                  </w:r>
                  <w:r>
                    <w:rPr>
                      <w:rFonts w:ascii="楷体" w:eastAsia="楷体" w:hAnsi="楷体" w:hint="eastAsia"/>
                      <w:sz w:val="18"/>
                      <w:szCs w:val="18"/>
                    </w:rPr>
                    <w:t>}}</w:t>
                  </w:r>
                  <w:r w:rsidRPr="00EC6BB9">
                    <w:rPr>
                      <w:rFonts w:ascii="楷体" w:eastAsia="楷体" w:hAnsi="楷体"/>
                      <w:sz w:val="18"/>
                      <w:szCs w:val="18"/>
                    </w:rPr>
                    <w:br/>
                    <w:t>(K2=</w:t>
                  </w:r>
                  <w:r>
                    <w:rPr>
                      <w:rFonts w:ascii="楷体" w:eastAsia="楷体" w:hAnsi="楷体"/>
                      <w:sz w:val="18"/>
                      <w:szCs w:val="18"/>
                    </w:rPr>
                    <w:t>{{</w:t>
                  </w:r>
                  <w:r w:rsidRPr="00A32E35">
                    <w:rPr>
                      <w:rFonts w:ascii="楷体" w:eastAsia="楷体" w:hAnsi="楷体"/>
                      <w:sz w:val="18"/>
                      <w:szCs w:val="18"/>
                    </w:rPr>
                    <w:t>strike2OnceKnocked</w:t>
                  </w:r>
                  <w:r>
                    <w:rPr>
                      <w:rFonts w:ascii="楷体" w:eastAsia="楷体" w:hAnsi="楷体" w:hint="eastAsia"/>
                      <w:sz w:val="18"/>
                      <w:szCs w:val="18"/>
                    </w:rPr>
                    <w:t>I</w:t>
                  </w:r>
                  <w:r w:rsidRPr="00A32E35">
                    <w:rPr>
                      <w:rFonts w:ascii="楷体" w:eastAsia="楷体" w:hAnsi="楷体"/>
                      <w:sz w:val="18"/>
                      <w:szCs w:val="18"/>
                    </w:rPr>
                    <w:t>nValueRate</w:t>
                  </w:r>
                  <w:r>
                    <w:rPr>
                      <w:rFonts w:ascii="楷体" w:eastAsia="楷体" w:hAnsi="楷体" w:hint="eastAsia"/>
                      <w:sz w:val="18"/>
                      <w:szCs w:val="18"/>
                    </w:rPr>
                    <w:t>}}</w:t>
                  </w:r>
                  <w:r w:rsidRPr="00EC6BB9">
                    <w:rPr>
                      <w:rFonts w:ascii="楷体" w:eastAsia="楷体" w:hAnsi="楷体"/>
                      <w:sz w:val="18"/>
                      <w:szCs w:val="18"/>
                    </w:rPr>
                    <w:t>)</w:t>
                  </w:r>
                </w:p>
              </w:tc>
            </w:tr>
          </w:tbl>
          <w:p w14:paraId="488E365E" w14:textId="77777777" w:rsidR="00F27ECB" w:rsidRPr="00EC6BB9" w:rsidRDefault="00F27ECB" w:rsidP="00F27ECB">
            <w:pPr>
              <w:jc w:val="center"/>
              <w:rPr>
                <w:rFonts w:ascii="楷体" w:eastAsia="楷体" w:hAnsi="楷体" w:cs="楷体"/>
                <w:color w:val="FF0000"/>
                <w:sz w:val="18"/>
                <w:szCs w:val="18"/>
              </w:rPr>
            </w:pPr>
          </w:p>
        </w:tc>
      </w:tr>
      <w:tr w:rsidR="00F27ECB" w14:paraId="03434523" w14:textId="77777777" w:rsidTr="008521BF">
        <w:trPr>
          <w:gridAfter w:val="1"/>
          <w:wAfter w:w="12" w:type="dxa"/>
          <w:trHeight w:val="363"/>
        </w:trPr>
        <w:tc>
          <w:tcPr>
            <w:tcW w:w="2830" w:type="dxa"/>
            <w:shd w:val="clear" w:color="auto" w:fill="F2F2F2" w:themeFill="background1" w:themeFillShade="F2"/>
          </w:tcPr>
          <w:p w14:paraId="32B9D78F" w14:textId="77777777" w:rsidR="00F27ECB" w:rsidRDefault="00F27ECB" w:rsidP="00F27ECB">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p w14:paraId="19AFAB17" w14:textId="79FA608F" w:rsidR="00F27ECB" w:rsidRPr="00EC6BB9" w:rsidRDefault="00F27ECB" w:rsidP="00F27ECB">
            <w:pPr>
              <w:jc w:val="center"/>
              <w:rPr>
                <w:rFonts w:ascii="楷体" w:eastAsia="楷体" w:hAnsi="楷体" w:cs="楷体"/>
                <w:color w:val="FF0000"/>
                <w:sz w:val="18"/>
                <w:szCs w:val="18"/>
              </w:rPr>
            </w:pPr>
            <w:r w:rsidRPr="00F048D1">
              <w:rPr>
                <w:rFonts w:ascii="楷体" w:eastAsia="楷体" w:hAnsi="楷体" w:cs="楷体" w:hint="eastAsia"/>
                <w:sz w:val="18"/>
                <w:szCs w:val="18"/>
              </w:rPr>
              <w:t>{{+</w:t>
            </w:r>
            <w:r w:rsidRPr="00E05477">
              <w:rPr>
                <w:rFonts w:ascii="楷体" w:eastAsia="楷体" w:hAnsi="楷体" w:cs="楷体"/>
                <w:sz w:val="18"/>
                <w:szCs w:val="18"/>
              </w:rPr>
              <w:t>experience</w:t>
            </w:r>
            <w:r>
              <w:rPr>
                <w:rFonts w:ascii="楷体" w:eastAsia="楷体" w:hAnsi="楷体" w:cs="楷体" w:hint="eastAsia"/>
                <w:sz w:val="18"/>
                <w:szCs w:val="18"/>
              </w:rPr>
              <w:t>}}</w:t>
            </w:r>
          </w:p>
        </w:tc>
      </w:tr>
      <w:tr w:rsidR="00F27ECB" w14:paraId="39045393" w14:textId="77777777" w:rsidTr="008521BF">
        <w:trPr>
          <w:gridAfter w:val="1"/>
          <w:wAfter w:w="12" w:type="dxa"/>
          <w:trHeight w:val="363"/>
        </w:trPr>
        <w:tc>
          <w:tcPr>
            <w:tcW w:w="2830" w:type="dxa"/>
            <w:shd w:val="clear" w:color="auto" w:fill="F2F2F2" w:themeFill="background1" w:themeFillShade="F2"/>
          </w:tcPr>
          <w:p w14:paraId="46BFF089" w14:textId="77777777" w:rsidR="00F27ECB" w:rsidRPr="000D64E5" w:rsidRDefault="00F27ECB" w:rsidP="00F27ECB">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4C7B80AD" w14:textId="4D982B5E" w:rsidR="00F27ECB" w:rsidRPr="00EC6BB9" w:rsidRDefault="00F27ECB" w:rsidP="00F27ECB">
            <w:pPr>
              <w:jc w:val="center"/>
              <w:rPr>
                <w:rFonts w:ascii="楷体" w:eastAsia="楷体" w:hAnsi="楷体" w:cs="楷体"/>
                <w:color w:val="FF0000"/>
                <w:sz w:val="18"/>
                <w:szCs w:val="18"/>
              </w:rPr>
            </w:pPr>
            <w:r>
              <w:rPr>
                <w:rFonts w:ascii="楷体" w:eastAsia="楷体" w:hAnsi="楷体" w:cs="楷体"/>
                <w:sz w:val="18"/>
                <w:szCs w:val="18"/>
              </w:rPr>
              <w:t>{{</w:t>
            </w:r>
            <w:proofErr w:type="spellStart"/>
            <w:r w:rsidRPr="002D0B99">
              <w:rPr>
                <w:rFonts w:ascii="楷体" w:eastAsia="楷体" w:hAnsi="楷体" w:cs="楷体"/>
                <w:sz w:val="18"/>
                <w:szCs w:val="18"/>
              </w:rPr>
              <w:t>bonusRateStructValueString</w:t>
            </w:r>
            <w:proofErr w:type="spellEnd"/>
            <w:r>
              <w:rPr>
                <w:rFonts w:ascii="楷体" w:eastAsia="楷体" w:hAnsi="楷体" w:cs="楷体" w:hint="eastAsia"/>
                <w:sz w:val="18"/>
                <w:szCs w:val="18"/>
              </w:rPr>
              <w:t>}}</w:t>
            </w:r>
          </w:p>
        </w:tc>
      </w:tr>
      <w:tr w:rsidR="00A372E7" w14:paraId="04D1FFFE" w14:textId="77777777" w:rsidTr="008521BF">
        <w:trPr>
          <w:gridAfter w:val="1"/>
          <w:wAfter w:w="12" w:type="dxa"/>
          <w:trHeight w:val="363"/>
        </w:trPr>
        <w:tc>
          <w:tcPr>
            <w:tcW w:w="2830" w:type="dxa"/>
            <w:shd w:val="clear" w:color="auto" w:fill="F2F2F2" w:themeFill="background1" w:themeFillShade="F2"/>
          </w:tcPr>
          <w:p w14:paraId="7607095D" w14:textId="77777777" w:rsidR="00A372E7" w:rsidRPr="000D64E5" w:rsidRDefault="00A372E7" w:rsidP="00A372E7">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06FF2242" w14:textId="3151F539" w:rsidR="00A372E7" w:rsidRPr="008A55A5" w:rsidRDefault="00367495" w:rsidP="00A372E7">
            <w:pPr>
              <w:jc w:val="center"/>
              <w:rPr>
                <w:rFonts w:ascii="楷体" w:eastAsia="楷体" w:hAnsi="楷体" w:cs="楷体"/>
                <w:sz w:val="18"/>
                <w:szCs w:val="18"/>
              </w:rPr>
            </w:pPr>
            <w:r w:rsidRPr="003D74E4">
              <w:rPr>
                <w:rFonts w:ascii="楷体" w:eastAsia="楷体" w:hAnsi="楷体" w:hint="eastAsia"/>
                <w:sz w:val="18"/>
                <w:szCs w:val="18"/>
              </w:rPr>
              <w:t>具体以甲方通知为准</w:t>
            </w:r>
          </w:p>
        </w:tc>
      </w:tr>
      <w:bookmarkEnd w:id="0"/>
    </w:tbl>
    <w:p w14:paraId="075667BA" w14:textId="77777777" w:rsidR="001C7D23" w:rsidRDefault="001C7D23" w:rsidP="001C7D23">
      <w:pPr>
        <w:rPr>
          <w:rFonts w:ascii="楷体" w:eastAsia="楷体" w:hAnsi="楷体"/>
          <w:sz w:val="24"/>
          <w:szCs w:val="24"/>
        </w:rPr>
        <w:sectPr w:rsidR="001C7D23" w:rsidSect="00DE2A92">
          <w:headerReference w:type="even" r:id="rId7"/>
          <w:headerReference w:type="default" r:id="rId8"/>
          <w:footerReference w:type="even" r:id="rId9"/>
          <w:footerReference w:type="default" r:id="rId10"/>
          <w:headerReference w:type="first" r:id="rId11"/>
          <w:footerReference w:type="first" r:id="rId12"/>
          <w:pgSz w:w="11906" w:h="16838"/>
          <w:pgMar w:top="1440" w:right="1083" w:bottom="1440" w:left="1083" w:header="851" w:footer="992" w:gutter="0"/>
          <w:cols w:space="425"/>
          <w:docGrid w:type="lines" w:linePitch="312"/>
        </w:sectPr>
      </w:pPr>
    </w:p>
    <w:p w14:paraId="18D603BE" w14:textId="77777777" w:rsidR="001C7D23" w:rsidRDefault="001C7D23" w:rsidP="001C7D23">
      <w:pPr>
        <w:widowControl/>
        <w:jc w:val="left"/>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1C7D23" w:rsidRPr="00C00C15" w14:paraId="56434FFC" w14:textId="77777777" w:rsidTr="008521BF">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655A5A33" w14:textId="77777777" w:rsidR="001C7D23" w:rsidRPr="008521BF" w:rsidRDefault="001C7D23" w:rsidP="001C7D23">
            <w:pPr>
              <w:pStyle w:val="a8"/>
              <w:numPr>
                <w:ilvl w:val="0"/>
                <w:numId w:val="10"/>
              </w:numPr>
              <w:wordWrap w:val="0"/>
              <w:ind w:firstLineChars="0"/>
              <w:rPr>
                <w:rFonts w:ascii="黑体" w:eastAsia="黑体" w:hAnsi="黑体"/>
                <w:sz w:val="21"/>
                <w:szCs w:val="21"/>
              </w:rPr>
            </w:pPr>
            <w:r w:rsidRPr="008521BF">
              <w:rPr>
                <w:rFonts w:ascii="黑体" w:eastAsia="黑体" w:hAnsi="黑体" w:hint="eastAsia"/>
                <w:sz w:val="21"/>
                <w:szCs w:val="21"/>
              </w:rPr>
              <w:t>交易要素定义（具体要素以“交易要素明细”为准）</w:t>
            </w:r>
          </w:p>
        </w:tc>
      </w:tr>
      <w:tr w:rsidR="001C7D23" w:rsidRPr="00C00C15" w14:paraId="388CD314" w14:textId="77777777" w:rsidTr="008521BF">
        <w:trPr>
          <w:trHeight w:val="20"/>
        </w:trPr>
        <w:tc>
          <w:tcPr>
            <w:tcW w:w="2835" w:type="dxa"/>
            <w:tcBorders>
              <w:top w:val="single" w:sz="12" w:space="0" w:color="auto"/>
              <w:left w:val="nil"/>
              <w:bottom w:val="nil"/>
            </w:tcBorders>
          </w:tcPr>
          <w:p w14:paraId="6F60613E" w14:textId="77777777" w:rsidR="001C7D23" w:rsidRPr="00EC6BB9" w:rsidRDefault="001C7D23" w:rsidP="008521BF">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5F7F7A89" w14:textId="77777777" w:rsidR="001C7D23" w:rsidRPr="00EC6BB9" w:rsidRDefault="001C7D23" w:rsidP="008521BF">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1C7D23" w:rsidRPr="00C00C15" w14:paraId="200632D0" w14:textId="77777777" w:rsidTr="008521BF">
        <w:trPr>
          <w:trHeight w:val="20"/>
        </w:trPr>
        <w:tc>
          <w:tcPr>
            <w:tcW w:w="2835" w:type="dxa"/>
            <w:tcBorders>
              <w:top w:val="nil"/>
              <w:left w:val="nil"/>
              <w:bottom w:val="nil"/>
            </w:tcBorders>
          </w:tcPr>
          <w:p w14:paraId="0D8A8308"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15D17871"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雪球（向上敲出）式自动赎回结构。</w:t>
            </w:r>
          </w:p>
        </w:tc>
      </w:tr>
      <w:tr w:rsidR="001C7D23" w:rsidRPr="00C00C15" w14:paraId="1196935B" w14:textId="77777777" w:rsidTr="008521BF">
        <w:trPr>
          <w:trHeight w:val="20"/>
        </w:trPr>
        <w:tc>
          <w:tcPr>
            <w:tcW w:w="2835" w:type="dxa"/>
            <w:tcBorders>
              <w:top w:val="nil"/>
              <w:left w:val="nil"/>
              <w:bottom w:val="nil"/>
            </w:tcBorders>
          </w:tcPr>
          <w:p w14:paraId="28D80C0A"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03529123"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1C7D23" w:rsidRPr="00C00C15" w14:paraId="563897D1" w14:textId="77777777" w:rsidTr="008521BF">
        <w:trPr>
          <w:trHeight w:val="20"/>
        </w:trPr>
        <w:tc>
          <w:tcPr>
            <w:tcW w:w="2835" w:type="dxa"/>
            <w:tcBorders>
              <w:top w:val="nil"/>
              <w:left w:val="nil"/>
              <w:bottom w:val="nil"/>
            </w:tcBorders>
          </w:tcPr>
          <w:p w14:paraId="589FC0E8"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03B873A1"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1C7D23" w:rsidRPr="00C00C15" w14:paraId="016911EA" w14:textId="77777777" w:rsidTr="008521BF">
        <w:trPr>
          <w:trHeight w:val="20"/>
        </w:trPr>
        <w:tc>
          <w:tcPr>
            <w:tcW w:w="2835" w:type="dxa"/>
            <w:tcBorders>
              <w:top w:val="nil"/>
              <w:left w:val="nil"/>
              <w:bottom w:val="nil"/>
            </w:tcBorders>
          </w:tcPr>
          <w:p w14:paraId="54250CD5"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2C6A3467"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w:t>
            </w:r>
            <w:proofErr w:type="gramStart"/>
            <w:r w:rsidRPr="00EC6BB9">
              <w:rPr>
                <w:rFonts w:ascii="楷体" w:eastAsia="楷体" w:hAnsi="楷体" w:hint="eastAsia"/>
                <w:sz w:val="18"/>
                <w:szCs w:val="18"/>
              </w:rPr>
              <w:t>同交易</w:t>
            </w:r>
            <w:proofErr w:type="gramEnd"/>
            <w:r w:rsidRPr="00EC6BB9">
              <w:rPr>
                <w:rFonts w:ascii="楷体" w:eastAsia="楷体" w:hAnsi="楷体" w:hint="eastAsia"/>
                <w:sz w:val="18"/>
                <w:szCs w:val="18"/>
              </w:rPr>
              <w:t>达成日。若该日为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1C7D23" w:rsidRPr="00C00C15" w14:paraId="3A2E5F58" w14:textId="77777777" w:rsidTr="008521BF">
        <w:trPr>
          <w:trHeight w:val="20"/>
        </w:trPr>
        <w:tc>
          <w:tcPr>
            <w:tcW w:w="2835" w:type="dxa"/>
            <w:tcBorders>
              <w:top w:val="nil"/>
              <w:left w:val="nil"/>
              <w:bottom w:val="nil"/>
            </w:tcBorders>
          </w:tcPr>
          <w:p w14:paraId="36E0DDDA"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6BABD59A"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1C7D23" w:rsidRPr="00C00C15" w14:paraId="5B2E0A56" w14:textId="77777777" w:rsidTr="008521BF">
        <w:trPr>
          <w:trHeight w:val="20"/>
        </w:trPr>
        <w:tc>
          <w:tcPr>
            <w:tcW w:w="2835" w:type="dxa"/>
            <w:tcBorders>
              <w:top w:val="nil"/>
              <w:left w:val="nil"/>
              <w:bottom w:val="nil"/>
            </w:tcBorders>
          </w:tcPr>
          <w:p w14:paraId="200C8A1D"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1C1B3788"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1C7D23" w:rsidRPr="00C00C15" w14:paraId="55B2EC02" w14:textId="77777777" w:rsidTr="008521BF">
        <w:trPr>
          <w:trHeight w:val="20"/>
        </w:trPr>
        <w:tc>
          <w:tcPr>
            <w:tcW w:w="2835" w:type="dxa"/>
            <w:tcBorders>
              <w:top w:val="nil"/>
              <w:left w:val="nil"/>
              <w:bottom w:val="nil"/>
            </w:tcBorders>
          </w:tcPr>
          <w:p w14:paraId="104F6C59"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51FC4369"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1C7D23" w:rsidRPr="00C00C15" w14:paraId="44A4A9E3" w14:textId="77777777" w:rsidTr="008521BF">
        <w:trPr>
          <w:trHeight w:val="20"/>
        </w:trPr>
        <w:tc>
          <w:tcPr>
            <w:tcW w:w="2835" w:type="dxa"/>
            <w:tcBorders>
              <w:top w:val="nil"/>
              <w:left w:val="nil"/>
              <w:bottom w:val="nil"/>
            </w:tcBorders>
          </w:tcPr>
          <w:p w14:paraId="4C14F2E6"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5AB74A27"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1C7D23" w:rsidRPr="00C00C15" w14:paraId="19B72AED" w14:textId="77777777" w:rsidTr="008521BF">
        <w:trPr>
          <w:trHeight w:val="20"/>
        </w:trPr>
        <w:tc>
          <w:tcPr>
            <w:tcW w:w="2835" w:type="dxa"/>
            <w:tcBorders>
              <w:top w:val="nil"/>
              <w:left w:val="nil"/>
              <w:bottom w:val="nil"/>
            </w:tcBorders>
          </w:tcPr>
          <w:p w14:paraId="7C163CA2"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7C210484"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1C7D23" w:rsidRPr="00C00C15" w14:paraId="6A6F03A2" w14:textId="77777777" w:rsidTr="008521BF">
        <w:trPr>
          <w:trHeight w:val="20"/>
        </w:trPr>
        <w:tc>
          <w:tcPr>
            <w:tcW w:w="2835" w:type="dxa"/>
            <w:tcBorders>
              <w:top w:val="nil"/>
              <w:left w:val="nil"/>
              <w:bottom w:val="nil"/>
            </w:tcBorders>
          </w:tcPr>
          <w:p w14:paraId="22F67A06"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w:t>
            </w:r>
            <w:proofErr w:type="gramStart"/>
            <w:r w:rsidRPr="00EC6BB9">
              <w:rPr>
                <w:rFonts w:ascii="黑体" w:eastAsia="黑体" w:hAnsi="黑体" w:hint="eastAsia"/>
                <w:sz w:val="18"/>
                <w:szCs w:val="18"/>
              </w:rPr>
              <w:t>初价格</w:t>
            </w:r>
            <w:proofErr w:type="gramEnd"/>
          </w:p>
        </w:tc>
        <w:tc>
          <w:tcPr>
            <w:tcW w:w="6901" w:type="dxa"/>
            <w:tcBorders>
              <w:top w:val="nil"/>
              <w:bottom w:val="nil"/>
              <w:right w:val="nil"/>
            </w:tcBorders>
          </w:tcPr>
          <w:p w14:paraId="64B40D4C"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1C7D23" w:rsidRPr="00C00C15" w14:paraId="64220788" w14:textId="77777777" w:rsidTr="008521BF">
        <w:trPr>
          <w:trHeight w:val="20"/>
        </w:trPr>
        <w:tc>
          <w:tcPr>
            <w:tcW w:w="2835" w:type="dxa"/>
            <w:tcBorders>
              <w:top w:val="nil"/>
              <w:left w:val="nil"/>
              <w:bottom w:val="nil"/>
            </w:tcBorders>
          </w:tcPr>
          <w:p w14:paraId="3FEB54B0"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421CC0EC" w14:textId="77777777" w:rsidR="001C7D23" w:rsidRPr="00EC6BB9" w:rsidRDefault="001C7D23" w:rsidP="008521BF">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1C7D23" w:rsidRPr="00C00C15" w14:paraId="04E9A4AA" w14:textId="77777777" w:rsidTr="008521BF">
        <w:trPr>
          <w:trHeight w:val="20"/>
        </w:trPr>
        <w:tc>
          <w:tcPr>
            <w:tcW w:w="2835" w:type="dxa"/>
            <w:tcBorders>
              <w:top w:val="nil"/>
              <w:left w:val="nil"/>
              <w:bottom w:val="nil"/>
            </w:tcBorders>
          </w:tcPr>
          <w:p w14:paraId="0887D888"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5E8A9100"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1C7D23" w:rsidRPr="00D92624" w14:paraId="37EE8680" w14:textId="77777777" w:rsidTr="008521BF">
        <w:trPr>
          <w:trHeight w:val="20"/>
        </w:trPr>
        <w:tc>
          <w:tcPr>
            <w:tcW w:w="2835" w:type="dxa"/>
            <w:tcBorders>
              <w:top w:val="nil"/>
              <w:left w:val="nil"/>
              <w:bottom w:val="nil"/>
            </w:tcBorders>
          </w:tcPr>
          <w:p w14:paraId="125EC44F" w14:textId="77777777" w:rsidR="001C7D23" w:rsidRPr="00E86481" w:rsidRDefault="001C7D23" w:rsidP="008521BF">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589DC72A"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1C7D23" w:rsidRPr="00D92624" w14:paraId="2025A0B8" w14:textId="77777777" w:rsidTr="008521BF">
        <w:trPr>
          <w:trHeight w:val="20"/>
        </w:trPr>
        <w:tc>
          <w:tcPr>
            <w:tcW w:w="2835" w:type="dxa"/>
            <w:tcBorders>
              <w:top w:val="nil"/>
              <w:left w:val="nil"/>
              <w:bottom w:val="nil"/>
            </w:tcBorders>
          </w:tcPr>
          <w:p w14:paraId="54AABA16" w14:textId="77777777" w:rsidR="001C7D23" w:rsidRPr="00E86481" w:rsidRDefault="001C7D23" w:rsidP="008521BF">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w:t>
            </w:r>
            <w:proofErr w:type="gramStart"/>
            <w:r w:rsidRPr="00E86481">
              <w:rPr>
                <w:rFonts w:ascii="黑体" w:eastAsia="黑体" w:hAnsi="黑体" w:hint="eastAsia"/>
                <w:sz w:val="18"/>
                <w:szCs w:val="18"/>
              </w:rPr>
              <w:t>一</w:t>
            </w:r>
            <w:proofErr w:type="gramEnd"/>
          </w:p>
        </w:tc>
        <w:tc>
          <w:tcPr>
            <w:tcW w:w="6901" w:type="dxa"/>
            <w:tcBorders>
              <w:top w:val="nil"/>
              <w:bottom w:val="nil"/>
              <w:right w:val="nil"/>
            </w:tcBorders>
          </w:tcPr>
          <w:p w14:paraId="34B1B2D0"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1C7D23" w:rsidRPr="00D92624" w14:paraId="4769B8DF" w14:textId="77777777" w:rsidTr="008521BF">
        <w:trPr>
          <w:trHeight w:val="20"/>
        </w:trPr>
        <w:tc>
          <w:tcPr>
            <w:tcW w:w="2835" w:type="dxa"/>
            <w:tcBorders>
              <w:top w:val="nil"/>
              <w:left w:val="nil"/>
              <w:bottom w:val="nil"/>
            </w:tcBorders>
          </w:tcPr>
          <w:p w14:paraId="5E936D70" w14:textId="77777777" w:rsidR="001C7D23" w:rsidRPr="00E86481" w:rsidRDefault="001C7D23" w:rsidP="008521BF">
            <w:pPr>
              <w:wordWrap w:val="0"/>
              <w:rPr>
                <w:rFonts w:ascii="黑体" w:eastAsia="黑体" w:hAnsi="黑体"/>
                <w:sz w:val="18"/>
                <w:szCs w:val="18"/>
              </w:rPr>
            </w:pPr>
            <w:r w:rsidRPr="00E86481">
              <w:rPr>
                <w:rFonts w:ascii="黑体" w:eastAsia="黑体" w:hAnsi="黑体"/>
                <w:sz w:val="18"/>
                <w:szCs w:val="18"/>
              </w:rPr>
              <w:t xml:space="preserve">16. </w:t>
            </w:r>
            <w:r w:rsidRPr="00E86481">
              <w:rPr>
                <w:rFonts w:ascii="黑体" w:eastAsia="黑体" w:hAnsi="黑体" w:hint="eastAsia"/>
                <w:sz w:val="18"/>
                <w:szCs w:val="18"/>
              </w:rPr>
              <w:t>执行价格二</w:t>
            </w:r>
          </w:p>
        </w:tc>
        <w:tc>
          <w:tcPr>
            <w:tcW w:w="6901" w:type="dxa"/>
            <w:tcBorders>
              <w:top w:val="nil"/>
              <w:bottom w:val="nil"/>
              <w:right w:val="nil"/>
            </w:tcBorders>
          </w:tcPr>
          <w:p w14:paraId="58DA3D2C"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w:t>
            </w:r>
          </w:p>
        </w:tc>
      </w:tr>
      <w:tr w:rsidR="001C7D23" w:rsidRPr="00D92624" w14:paraId="66A4BB07" w14:textId="77777777" w:rsidTr="008521BF">
        <w:trPr>
          <w:trHeight w:val="20"/>
        </w:trPr>
        <w:tc>
          <w:tcPr>
            <w:tcW w:w="2835" w:type="dxa"/>
            <w:tcBorders>
              <w:top w:val="nil"/>
              <w:left w:val="nil"/>
              <w:bottom w:val="nil"/>
            </w:tcBorders>
          </w:tcPr>
          <w:p w14:paraId="3DE60E77" w14:textId="77777777" w:rsidR="001C7D23" w:rsidRPr="00E86481" w:rsidRDefault="001C7D23" w:rsidP="008521BF">
            <w:pPr>
              <w:wordWrap w:val="0"/>
              <w:rPr>
                <w:rFonts w:ascii="黑体" w:eastAsia="黑体" w:hAnsi="黑体"/>
                <w:sz w:val="18"/>
                <w:szCs w:val="18"/>
              </w:rPr>
            </w:pPr>
            <w:r w:rsidRPr="00E86481">
              <w:rPr>
                <w:rFonts w:ascii="黑体" w:eastAsia="黑体" w:hAnsi="黑体"/>
                <w:sz w:val="18"/>
                <w:szCs w:val="18"/>
              </w:rPr>
              <w:t xml:space="preserve">17. </w:t>
            </w:r>
            <w:r w:rsidRPr="00E86481">
              <w:rPr>
                <w:rFonts w:ascii="黑体" w:eastAsia="黑体" w:hAnsi="黑体" w:hint="eastAsia"/>
                <w:sz w:val="18"/>
                <w:szCs w:val="18"/>
              </w:rPr>
              <w:t>敲出观察日</w:t>
            </w:r>
          </w:p>
        </w:tc>
        <w:tc>
          <w:tcPr>
            <w:tcW w:w="6901" w:type="dxa"/>
            <w:tcBorders>
              <w:top w:val="nil"/>
              <w:bottom w:val="nil"/>
              <w:right w:val="nil"/>
            </w:tcBorders>
          </w:tcPr>
          <w:p w14:paraId="3DC5C1B3"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w:t>
            </w:r>
            <w:proofErr w:type="gramStart"/>
            <w:r w:rsidRPr="00E86481">
              <w:rPr>
                <w:rFonts w:ascii="楷体" w:eastAsia="楷体" w:hAnsi="楷体" w:hint="eastAsia"/>
                <w:sz w:val="18"/>
                <w:szCs w:val="18"/>
              </w:rPr>
              <w:t>非交易</w:t>
            </w:r>
            <w:proofErr w:type="gramEnd"/>
            <w:r w:rsidRPr="00E86481">
              <w:rPr>
                <w:rFonts w:ascii="楷体" w:eastAsia="楷体" w:hAnsi="楷体" w:hint="eastAsia"/>
                <w:sz w:val="18"/>
                <w:szCs w:val="18"/>
              </w:rPr>
              <w:t>日，则顺延至下一交易日；若交易在敲出观察日发生敲出事件，则其在该日自动赎回。</w:t>
            </w:r>
          </w:p>
        </w:tc>
      </w:tr>
      <w:tr w:rsidR="001C7D23" w:rsidRPr="00D92624" w14:paraId="520E94CA" w14:textId="77777777" w:rsidTr="008521BF">
        <w:trPr>
          <w:trHeight w:val="20"/>
        </w:trPr>
        <w:tc>
          <w:tcPr>
            <w:tcW w:w="2835" w:type="dxa"/>
            <w:tcBorders>
              <w:top w:val="nil"/>
              <w:left w:val="nil"/>
              <w:bottom w:val="nil"/>
            </w:tcBorders>
          </w:tcPr>
          <w:p w14:paraId="58A7F4ED" w14:textId="77777777" w:rsidR="001C7D23" w:rsidRPr="00E86481" w:rsidRDefault="001C7D23" w:rsidP="008521BF">
            <w:pPr>
              <w:wordWrap w:val="0"/>
              <w:rPr>
                <w:rFonts w:ascii="黑体" w:eastAsia="黑体" w:hAnsi="黑体"/>
                <w:sz w:val="18"/>
                <w:szCs w:val="18"/>
              </w:rPr>
            </w:pPr>
            <w:r w:rsidRPr="00E86481">
              <w:rPr>
                <w:rFonts w:ascii="黑体" w:eastAsia="黑体" w:hAnsi="黑体"/>
                <w:sz w:val="18"/>
                <w:szCs w:val="18"/>
              </w:rPr>
              <w:t xml:space="preserve">18. </w:t>
            </w:r>
            <w:r w:rsidRPr="00E86481">
              <w:rPr>
                <w:rFonts w:ascii="黑体" w:eastAsia="黑体" w:hAnsi="黑体" w:hint="eastAsia"/>
                <w:sz w:val="18"/>
                <w:szCs w:val="18"/>
              </w:rPr>
              <w:t>敲出价格</w:t>
            </w:r>
          </w:p>
        </w:tc>
        <w:tc>
          <w:tcPr>
            <w:tcW w:w="6901" w:type="dxa"/>
            <w:tcBorders>
              <w:top w:val="nil"/>
              <w:bottom w:val="nil"/>
              <w:right w:val="nil"/>
            </w:tcBorders>
          </w:tcPr>
          <w:p w14:paraId="3E6C0BD4"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1C7D23" w:rsidRPr="00C00C15" w14:paraId="2C388058" w14:textId="77777777" w:rsidTr="008521BF">
        <w:trPr>
          <w:trHeight w:val="20"/>
        </w:trPr>
        <w:tc>
          <w:tcPr>
            <w:tcW w:w="2835" w:type="dxa"/>
            <w:tcBorders>
              <w:top w:val="nil"/>
              <w:left w:val="nil"/>
              <w:bottom w:val="nil"/>
            </w:tcBorders>
          </w:tcPr>
          <w:p w14:paraId="146EDBE2"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19. </w:t>
            </w:r>
            <w:r w:rsidRPr="00EC6BB9">
              <w:rPr>
                <w:rFonts w:ascii="黑体" w:eastAsia="黑体" w:hAnsi="黑体" w:hint="eastAsia"/>
                <w:sz w:val="18"/>
                <w:szCs w:val="18"/>
              </w:rPr>
              <w:t>敲出收益率</w:t>
            </w:r>
          </w:p>
        </w:tc>
        <w:tc>
          <w:tcPr>
            <w:tcW w:w="6901" w:type="dxa"/>
            <w:tcBorders>
              <w:top w:val="nil"/>
              <w:bottom w:val="nil"/>
              <w:right w:val="nil"/>
            </w:tcBorders>
          </w:tcPr>
          <w:p w14:paraId="7BF6200D"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1C7D23" w:rsidRPr="00C00C15" w14:paraId="57C0F9D5" w14:textId="77777777" w:rsidTr="008521BF">
        <w:trPr>
          <w:trHeight w:val="20"/>
        </w:trPr>
        <w:tc>
          <w:tcPr>
            <w:tcW w:w="2835" w:type="dxa"/>
            <w:tcBorders>
              <w:top w:val="nil"/>
              <w:left w:val="nil"/>
              <w:bottom w:val="single" w:sz="12" w:space="0" w:color="auto"/>
            </w:tcBorders>
          </w:tcPr>
          <w:p w14:paraId="0EA07FEC" w14:textId="77777777" w:rsidR="001C7D23" w:rsidRPr="00EC6BB9" w:rsidRDefault="001C7D23" w:rsidP="008521BF">
            <w:pPr>
              <w:wordWrap w:val="0"/>
              <w:rPr>
                <w:rFonts w:ascii="黑体" w:eastAsia="黑体" w:hAnsi="黑体"/>
                <w:sz w:val="18"/>
                <w:szCs w:val="18"/>
              </w:rPr>
            </w:pPr>
            <w:r w:rsidRPr="00EC6BB9">
              <w:rPr>
                <w:rFonts w:ascii="黑体" w:eastAsia="黑体" w:hAnsi="黑体"/>
                <w:sz w:val="18"/>
                <w:szCs w:val="18"/>
              </w:rPr>
              <w:t xml:space="preserve">20.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3E582CF1"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bl>
    <w:p w14:paraId="213D49E1" w14:textId="77777777" w:rsidR="001C7D23" w:rsidRPr="00EC6BB9" w:rsidRDefault="001C7D23" w:rsidP="001C7D23">
      <w:pPr>
        <w:rPr>
          <w:rFonts w:ascii="楷体" w:eastAsia="楷体" w:hAnsi="楷体"/>
          <w:sz w:val="18"/>
          <w:szCs w:val="18"/>
        </w:rPr>
        <w:sectPr w:rsidR="001C7D23" w:rsidRPr="00EC6BB9" w:rsidSect="00DE2A92">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1C7D23" w:rsidRPr="00C00C15" w14:paraId="32270DFE"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47480CFD" w14:textId="77777777" w:rsidR="001C7D23" w:rsidRPr="00EC6BB9" w:rsidRDefault="001C7D23" w:rsidP="008521BF">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1C7D23" w:rsidRPr="00C00C15" w14:paraId="7F589A4A" w14:textId="77777777" w:rsidTr="008521BF">
        <w:trPr>
          <w:trHeight w:val="20"/>
        </w:trPr>
        <w:tc>
          <w:tcPr>
            <w:tcW w:w="2831" w:type="dxa"/>
            <w:gridSpan w:val="2"/>
            <w:tcBorders>
              <w:top w:val="nil"/>
              <w:left w:val="nil"/>
              <w:bottom w:val="nil"/>
            </w:tcBorders>
          </w:tcPr>
          <w:p w14:paraId="1F509913" w14:textId="77777777" w:rsidR="001C7D23" w:rsidRPr="00EC6BB9" w:rsidRDefault="001C7D23" w:rsidP="001C7D23">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720D3289" w14:textId="77777777" w:rsidR="001C7D23" w:rsidRPr="00EC6BB9" w:rsidRDefault="001C7D23"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1C7D23" w:rsidRPr="00C00C15" w14:paraId="56448726" w14:textId="77777777" w:rsidTr="008521BF">
        <w:trPr>
          <w:trHeight w:val="20"/>
        </w:trPr>
        <w:tc>
          <w:tcPr>
            <w:tcW w:w="2831" w:type="dxa"/>
            <w:gridSpan w:val="2"/>
            <w:tcBorders>
              <w:top w:val="nil"/>
              <w:left w:val="nil"/>
              <w:bottom w:val="nil"/>
            </w:tcBorders>
          </w:tcPr>
          <w:p w14:paraId="05241813" w14:textId="77777777" w:rsidR="001C7D23" w:rsidRPr="00EC6BB9" w:rsidRDefault="001C7D23" w:rsidP="001C7D23">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54BC48DF" w14:textId="77777777" w:rsidR="001C7D23" w:rsidRPr="00EC6BB9" w:rsidRDefault="001C7D23" w:rsidP="008521BF">
            <w:pPr>
              <w:wordWrap w:val="0"/>
              <w:rPr>
                <w:rFonts w:ascii="楷体" w:eastAsia="楷体" w:hAnsi="楷体"/>
                <w:sz w:val="18"/>
                <w:szCs w:val="18"/>
              </w:rPr>
            </w:pPr>
            <w:r w:rsidRPr="00C81B17">
              <w:rPr>
                <w:rFonts w:ascii="楷体" w:eastAsia="楷体" w:hAnsi="楷体" w:hint="eastAsia"/>
                <w:sz w:val="18"/>
                <w:szCs w:val="18"/>
              </w:rPr>
              <w:t>乙方需要缴纳的初始合格履约保障品金额，具体以甲方通知为准。</w:t>
            </w:r>
          </w:p>
        </w:tc>
      </w:tr>
      <w:tr w:rsidR="001C7D23" w:rsidRPr="00C00C15" w14:paraId="6FDDA307" w14:textId="77777777" w:rsidTr="008521BF">
        <w:trPr>
          <w:trHeight w:val="20"/>
        </w:trPr>
        <w:tc>
          <w:tcPr>
            <w:tcW w:w="2831" w:type="dxa"/>
            <w:gridSpan w:val="2"/>
            <w:tcBorders>
              <w:top w:val="nil"/>
              <w:left w:val="nil"/>
              <w:bottom w:val="nil"/>
            </w:tcBorders>
          </w:tcPr>
          <w:p w14:paraId="1E01AB7A" w14:textId="77777777" w:rsidR="001C7D23" w:rsidRPr="00EC6BB9" w:rsidRDefault="001C7D23" w:rsidP="001C7D23">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411C25A9"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w:t>
            </w:r>
            <w:proofErr w:type="gramStart"/>
            <w:r w:rsidRPr="00EC6BB9">
              <w:rPr>
                <w:rFonts w:ascii="楷体" w:eastAsia="楷体" w:hAnsi="楷体" w:hint="eastAsia"/>
                <w:sz w:val="18"/>
                <w:szCs w:val="18"/>
              </w:rPr>
              <w:t>市计算</w:t>
            </w:r>
            <w:proofErr w:type="gramEnd"/>
            <w:r w:rsidRPr="00EC6BB9">
              <w:rPr>
                <w:rFonts w:ascii="楷体" w:eastAsia="楷体" w:hAnsi="楷体" w:hint="eastAsia"/>
                <w:sz w:val="18"/>
                <w:szCs w:val="18"/>
              </w:rPr>
              <w:t>和整体监控，以确定届时贵司的衍生品持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w:t>
            </w:r>
          </w:p>
        </w:tc>
      </w:tr>
      <w:tr w:rsidR="001C7D23" w:rsidRPr="00C00C15" w14:paraId="37ADFF7E" w14:textId="77777777" w:rsidTr="008521BF">
        <w:trPr>
          <w:trHeight w:val="20"/>
        </w:trPr>
        <w:tc>
          <w:tcPr>
            <w:tcW w:w="2831" w:type="dxa"/>
            <w:gridSpan w:val="2"/>
            <w:tcBorders>
              <w:top w:val="nil"/>
              <w:left w:val="nil"/>
              <w:bottom w:val="nil"/>
            </w:tcBorders>
          </w:tcPr>
          <w:p w14:paraId="24C42D32" w14:textId="77777777" w:rsidR="001C7D23" w:rsidRPr="00EC6BB9" w:rsidRDefault="001C7D23" w:rsidP="001C7D23">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15068F23" w14:textId="77777777" w:rsidR="001C7D23" w:rsidRPr="00EC6BB9" w:rsidRDefault="001C7D23" w:rsidP="008521BF">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整体所需的合格履约保障品金额，我司应通过电子邮件或录音电话等约定的方式及时向贵司发出追加合格履约保障品通知。</w:t>
            </w:r>
            <w:proofErr w:type="gramStart"/>
            <w:r w:rsidRPr="00EC6BB9">
              <w:rPr>
                <w:rFonts w:ascii="楷体" w:eastAsia="楷体" w:hAnsi="楷体" w:hint="eastAsia"/>
                <w:sz w:val="18"/>
                <w:szCs w:val="18"/>
              </w:rPr>
              <w:t>贵司须遵照</w:t>
            </w:r>
            <w:proofErr w:type="gramEnd"/>
            <w:r w:rsidRPr="00EC6BB9">
              <w:rPr>
                <w:rFonts w:ascii="楷体" w:eastAsia="楷体" w:hAnsi="楷体" w:hint="eastAsia"/>
                <w:sz w:val="18"/>
                <w:szCs w:val="18"/>
              </w:rPr>
              <w:t>《履约保障协议》中的约定在限定时间内补足合格履约保障品。合格履约保障品划付产生的相关费用，由各方自行承担。</w:t>
            </w:r>
          </w:p>
        </w:tc>
      </w:tr>
      <w:tr w:rsidR="001C7D23" w:rsidRPr="00C00C15" w14:paraId="00A5F4BB" w14:textId="77777777" w:rsidTr="008521BF">
        <w:trPr>
          <w:trHeight w:val="20"/>
        </w:trPr>
        <w:tc>
          <w:tcPr>
            <w:tcW w:w="2831" w:type="dxa"/>
            <w:gridSpan w:val="2"/>
            <w:tcBorders>
              <w:top w:val="nil"/>
              <w:left w:val="nil"/>
              <w:bottom w:val="single" w:sz="12" w:space="0" w:color="auto"/>
            </w:tcBorders>
          </w:tcPr>
          <w:p w14:paraId="292F4D15" w14:textId="77777777" w:rsidR="001C7D23" w:rsidRPr="00EC6BB9" w:rsidRDefault="001C7D23" w:rsidP="008521BF">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16ACDCF9" w14:textId="77777777" w:rsidR="001C7D23" w:rsidRPr="00EC6BB9" w:rsidRDefault="001C7D23" w:rsidP="008521BF">
            <w:pPr>
              <w:wordWrap w:val="0"/>
              <w:spacing w:afterLines="10" w:after="31"/>
              <w:rPr>
                <w:rFonts w:ascii="楷体" w:eastAsia="楷体" w:hAnsi="楷体"/>
                <w:sz w:val="18"/>
                <w:szCs w:val="18"/>
              </w:rPr>
            </w:pPr>
            <w:r w:rsidRPr="00EC6BB9">
              <w:rPr>
                <w:rFonts w:ascii="楷体" w:eastAsia="楷体" w:hAnsi="楷体" w:hint="eastAsia"/>
                <w:sz w:val="18"/>
                <w:szCs w:val="18"/>
              </w:rPr>
              <w:t>若贵</w:t>
            </w:r>
            <w:proofErr w:type="gramStart"/>
            <w:r w:rsidRPr="00EC6BB9">
              <w:rPr>
                <w:rFonts w:ascii="楷体" w:eastAsia="楷体" w:hAnsi="楷体" w:hint="eastAsia"/>
                <w:sz w:val="18"/>
                <w:szCs w:val="18"/>
              </w:rPr>
              <w:t>司不能</w:t>
            </w:r>
            <w:proofErr w:type="gramEnd"/>
            <w:r w:rsidRPr="00EC6BB9">
              <w:rPr>
                <w:rFonts w:ascii="楷体" w:eastAsia="楷体" w:hAnsi="楷体" w:hint="eastAsia"/>
                <w:sz w:val="18"/>
                <w:szCs w:val="18"/>
              </w:rPr>
              <w:t>按时足额追加合格履约保障品，应当通过电子邮件的方式向我司提出申请，经我司同意后可延迟提交，合格履约保障</w:t>
            </w:r>
            <w:proofErr w:type="gramStart"/>
            <w:r w:rsidRPr="00EC6BB9">
              <w:rPr>
                <w:rFonts w:ascii="楷体" w:eastAsia="楷体" w:hAnsi="楷体" w:hint="eastAsia"/>
                <w:sz w:val="18"/>
                <w:szCs w:val="18"/>
              </w:rPr>
              <w:t>品尚未</w:t>
            </w:r>
            <w:proofErr w:type="gramEnd"/>
            <w:r w:rsidRPr="00EC6BB9">
              <w:rPr>
                <w:rFonts w:ascii="楷体" w:eastAsia="楷体" w:hAnsi="楷体" w:hint="eastAsia"/>
                <w:sz w:val="18"/>
                <w:szCs w:val="18"/>
              </w:rPr>
              <w:t>补足期间我司有权在不通知贵司的情况下对贵司的持</w:t>
            </w:r>
            <w:proofErr w:type="gramStart"/>
            <w:r w:rsidRPr="00EC6BB9">
              <w:rPr>
                <w:rFonts w:ascii="楷体" w:eastAsia="楷体" w:hAnsi="楷体" w:hint="eastAsia"/>
                <w:sz w:val="18"/>
                <w:szCs w:val="18"/>
              </w:rPr>
              <w:t>仓头</w:t>
            </w:r>
            <w:proofErr w:type="gramEnd"/>
            <w:r w:rsidRPr="00EC6BB9">
              <w:rPr>
                <w:rFonts w:ascii="楷体" w:eastAsia="楷体" w:hAnsi="楷体" w:hint="eastAsia"/>
                <w:sz w:val="18"/>
                <w:szCs w:val="18"/>
              </w:rPr>
              <w:t>寸进行部分或全部提前终止。</w:t>
            </w:r>
          </w:p>
        </w:tc>
      </w:tr>
      <w:tr w:rsidR="001C7D23" w:rsidRPr="00C00C15" w14:paraId="1A2CDB88"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79AA6D37" w14:textId="77777777" w:rsidR="001C7D23" w:rsidRPr="00EC6BB9" w:rsidRDefault="001C7D23" w:rsidP="008521BF">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1C7D23" w:rsidRPr="00C00C15" w14:paraId="74D37054" w14:textId="77777777" w:rsidTr="008521BF">
        <w:trPr>
          <w:trHeight w:val="20"/>
        </w:trPr>
        <w:tc>
          <w:tcPr>
            <w:tcW w:w="2798" w:type="dxa"/>
            <w:tcBorders>
              <w:top w:val="single" w:sz="12" w:space="0" w:color="auto"/>
              <w:left w:val="nil"/>
              <w:bottom w:val="nil"/>
            </w:tcBorders>
          </w:tcPr>
          <w:p w14:paraId="45EEBBDC" w14:textId="77777777" w:rsidR="001C7D23" w:rsidRPr="00EC6BB9" w:rsidRDefault="001C7D23" w:rsidP="001C7D23">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21" w:type="dxa"/>
            <w:gridSpan w:val="2"/>
            <w:tcBorders>
              <w:top w:val="single" w:sz="12" w:space="0" w:color="auto"/>
              <w:bottom w:val="nil"/>
              <w:right w:val="nil"/>
            </w:tcBorders>
          </w:tcPr>
          <w:p w14:paraId="72A9BD63"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sidRPr="00C00C15">
              <w:rPr>
                <w:rFonts w:ascii="楷体" w:eastAsia="楷体" w:hAnsi="楷体" w:hint="eastAsia"/>
                <w:b/>
                <w:bCs/>
                <w:sz w:val="18"/>
                <w:szCs w:val="18"/>
              </w:rPr>
              <w:t>小于或等于</w:t>
            </w:r>
            <w:r w:rsidRPr="00C00C15">
              <w:rPr>
                <w:rFonts w:ascii="楷体" w:eastAsia="楷体" w:hAnsi="楷体" w:hint="eastAsia"/>
                <w:sz w:val="18"/>
                <w:szCs w:val="18"/>
              </w:rPr>
              <w:t>该敲入观察日对应的敲入价格，雪球结构交易发生敲入事件。</w:t>
            </w:r>
          </w:p>
        </w:tc>
      </w:tr>
      <w:tr w:rsidR="001C7D23" w:rsidRPr="00C00C15" w14:paraId="0F5C9122" w14:textId="77777777" w:rsidTr="008521BF">
        <w:trPr>
          <w:trHeight w:val="20"/>
        </w:trPr>
        <w:tc>
          <w:tcPr>
            <w:tcW w:w="2798" w:type="dxa"/>
            <w:tcBorders>
              <w:top w:val="nil"/>
              <w:left w:val="nil"/>
              <w:bottom w:val="nil"/>
            </w:tcBorders>
          </w:tcPr>
          <w:p w14:paraId="6E893FF9" w14:textId="77777777" w:rsidR="001C7D23" w:rsidRPr="00EC6BB9" w:rsidRDefault="001C7D23" w:rsidP="001C7D23">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nil"/>
              <w:bottom w:val="nil"/>
              <w:right w:val="nil"/>
            </w:tcBorders>
          </w:tcPr>
          <w:p w14:paraId="22681E3B"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00C15">
              <w:rPr>
                <w:rFonts w:ascii="楷体" w:eastAsia="楷体" w:hAnsi="楷体" w:hint="eastAsia"/>
                <w:b/>
                <w:bCs/>
                <w:sz w:val="18"/>
                <w:szCs w:val="18"/>
              </w:rPr>
              <w:t>大于或等于</w:t>
            </w:r>
            <w:r w:rsidRPr="00C00C15">
              <w:rPr>
                <w:rFonts w:ascii="楷体" w:eastAsia="楷体" w:hAnsi="楷体" w:hint="eastAsia"/>
                <w:sz w:val="18"/>
                <w:szCs w:val="18"/>
              </w:rPr>
              <w:t>该敲出观察日对应的敲出价格，雪球结构交易发生敲出事件。</w:t>
            </w:r>
          </w:p>
        </w:tc>
      </w:tr>
      <w:tr w:rsidR="001C7D23" w:rsidRPr="00C00C15" w14:paraId="616B2F6A" w14:textId="77777777" w:rsidTr="008521BF">
        <w:trPr>
          <w:trHeight w:val="20"/>
        </w:trPr>
        <w:tc>
          <w:tcPr>
            <w:tcW w:w="2798" w:type="dxa"/>
            <w:tcBorders>
              <w:top w:val="nil"/>
              <w:left w:val="nil"/>
              <w:bottom w:val="nil"/>
            </w:tcBorders>
          </w:tcPr>
          <w:p w14:paraId="6D3874B4" w14:textId="77777777" w:rsidR="001C7D23" w:rsidRPr="00EC6BB9" w:rsidRDefault="001C7D23" w:rsidP="001C7D23">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29E215CD"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1C7D23" w:rsidRPr="00C00C15" w14:paraId="5CCB719E" w14:textId="77777777" w:rsidTr="008521BF">
        <w:trPr>
          <w:trHeight w:val="20"/>
        </w:trPr>
        <w:tc>
          <w:tcPr>
            <w:tcW w:w="2798" w:type="dxa"/>
            <w:tcBorders>
              <w:top w:val="nil"/>
              <w:left w:val="nil"/>
              <w:bottom w:val="nil"/>
            </w:tcBorders>
          </w:tcPr>
          <w:p w14:paraId="6806DC75" w14:textId="77777777" w:rsidR="001C7D23" w:rsidRPr="00EC6BB9" w:rsidRDefault="001C7D23" w:rsidP="001C7D23">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6A44645F"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现金结算</w:t>
            </w:r>
          </w:p>
        </w:tc>
      </w:tr>
      <w:tr w:rsidR="001C7D23" w:rsidRPr="00C00C15" w14:paraId="31550307" w14:textId="77777777" w:rsidTr="008521BF">
        <w:trPr>
          <w:trHeight w:val="20"/>
        </w:trPr>
        <w:tc>
          <w:tcPr>
            <w:tcW w:w="2798" w:type="dxa"/>
            <w:tcBorders>
              <w:top w:val="nil"/>
              <w:left w:val="nil"/>
              <w:bottom w:val="nil"/>
            </w:tcBorders>
          </w:tcPr>
          <w:p w14:paraId="03D2A3D4" w14:textId="77777777" w:rsidR="001C7D23" w:rsidRPr="00EC6BB9" w:rsidRDefault="001C7D23" w:rsidP="001C7D23">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42E39EEF"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1C7D23" w:rsidRPr="00C00C15" w14:paraId="1DB85A05" w14:textId="77777777" w:rsidTr="008521BF">
        <w:trPr>
          <w:trHeight w:val="20"/>
        </w:trPr>
        <w:tc>
          <w:tcPr>
            <w:tcW w:w="2798" w:type="dxa"/>
            <w:tcBorders>
              <w:top w:val="nil"/>
              <w:left w:val="nil"/>
              <w:bottom w:val="nil"/>
            </w:tcBorders>
          </w:tcPr>
          <w:p w14:paraId="2561F2F8" w14:textId="77777777" w:rsidR="001C7D23" w:rsidRPr="00E86481" w:rsidRDefault="001C7D23" w:rsidP="001C7D23">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39B2DC40"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proofErr w:type="gramStart"/>
            <w:r w:rsidRPr="00E86481">
              <w:rPr>
                <w:rFonts w:ascii="楷体" w:eastAsia="楷体" w:hAnsi="楷体" w:hint="eastAsia"/>
                <w:sz w:val="18"/>
                <w:szCs w:val="18"/>
              </w:rPr>
              <w:t>个</w:t>
            </w:r>
            <w:proofErr w:type="gramEnd"/>
            <w:r w:rsidRPr="00E86481">
              <w:rPr>
                <w:rFonts w:ascii="楷体" w:eastAsia="楷体" w:hAnsi="楷体" w:hint="eastAsia"/>
                <w:sz w:val="18"/>
                <w:szCs w:val="18"/>
              </w:rPr>
              <w:t>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1C7D23" w:rsidRPr="00C00C15" w14:paraId="3A3D2CBD" w14:textId="77777777" w:rsidTr="008521BF">
        <w:trPr>
          <w:trHeight w:val="20"/>
        </w:trPr>
        <w:tc>
          <w:tcPr>
            <w:tcW w:w="2798" w:type="dxa"/>
            <w:tcBorders>
              <w:top w:val="nil"/>
              <w:left w:val="nil"/>
              <w:bottom w:val="nil"/>
            </w:tcBorders>
          </w:tcPr>
          <w:p w14:paraId="44623254" w14:textId="77777777" w:rsidR="001C7D23" w:rsidRPr="00E86481" w:rsidRDefault="001C7D23" w:rsidP="001C7D23">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0631A96B" w14:textId="77777777" w:rsidR="001C7D23" w:rsidRPr="00E86481" w:rsidRDefault="001C7D23" w:rsidP="001C7D23">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1C7D23" w:rsidRPr="00C00C15" w14:paraId="63C73772" w14:textId="77777777" w:rsidTr="008521BF">
        <w:trPr>
          <w:trHeight w:val="20"/>
        </w:trPr>
        <w:tc>
          <w:tcPr>
            <w:tcW w:w="2798" w:type="dxa"/>
            <w:tcBorders>
              <w:top w:val="nil"/>
              <w:left w:val="nil"/>
              <w:bottom w:val="nil"/>
            </w:tcBorders>
          </w:tcPr>
          <w:p w14:paraId="57EA1158" w14:textId="77777777" w:rsidR="001C7D23" w:rsidRPr="00E86481" w:rsidRDefault="001C7D23" w:rsidP="008521BF">
            <w:pPr>
              <w:wordWrap w:val="0"/>
              <w:spacing w:line="276" w:lineRule="auto"/>
              <w:rPr>
                <w:rFonts w:ascii="黑体" w:eastAsia="黑体" w:hAnsi="黑体"/>
                <w:sz w:val="18"/>
                <w:szCs w:val="18"/>
              </w:rPr>
            </w:pPr>
          </w:p>
        </w:tc>
        <w:tc>
          <w:tcPr>
            <w:tcW w:w="6921" w:type="dxa"/>
            <w:gridSpan w:val="2"/>
            <w:tcBorders>
              <w:top w:val="nil"/>
              <w:bottom w:val="nil"/>
              <w:right w:val="nil"/>
            </w:tcBorders>
          </w:tcPr>
          <w:p w14:paraId="49A85022" w14:textId="77777777" w:rsidR="001C7D23" w:rsidRPr="00E86481" w:rsidRDefault="001C7D23" w:rsidP="001C7D23">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Pr>
                <w:rFonts w:ascii="楷体" w:eastAsia="楷体" w:hAnsi="楷体"/>
                <w:sz w:val="18"/>
                <w:szCs w:val="18"/>
              </w:rPr>
              <w:t xml:space="preserve"> </w:t>
            </w:r>
            <w:r w:rsidRPr="00E86481">
              <w:rPr>
                <w:rFonts w:ascii="楷体" w:eastAsia="楷体" w:hAnsi="楷体"/>
                <w:sz w:val="18"/>
                <w:szCs w:val="18"/>
              </w:rPr>
              <w:t>[ MAX(</w:t>
            </w:r>
            <w:r w:rsidRPr="00E86481">
              <w:rPr>
                <w:rFonts w:ascii="楷体" w:eastAsia="楷体" w:hAnsi="楷体" w:hint="eastAsia"/>
                <w:sz w:val="18"/>
                <w:szCs w:val="18"/>
              </w:rPr>
              <w:t>执行价格二</w:t>
            </w:r>
            <w:r w:rsidRPr="00E86481">
              <w:rPr>
                <w:rFonts w:ascii="楷体" w:eastAsia="楷体" w:hAnsi="楷体"/>
                <w:sz w:val="18"/>
                <w:szCs w:val="18"/>
              </w:rPr>
              <w:t xml:space="preserve"> – </w:t>
            </w:r>
            <w:r w:rsidRPr="00E86481">
              <w:rPr>
                <w:rFonts w:ascii="楷体" w:eastAsia="楷体" w:hAnsi="楷体" w:hint="eastAsia"/>
                <w:sz w:val="18"/>
                <w:szCs w:val="18"/>
              </w:rPr>
              <w:t>期末价格，</w:t>
            </w:r>
            <w:r w:rsidRPr="00E86481">
              <w:rPr>
                <w:rFonts w:ascii="楷体" w:eastAsia="楷体" w:hAnsi="楷体"/>
                <w:sz w:val="18"/>
                <w:szCs w:val="18"/>
              </w:rPr>
              <w:t>0)– MAX(</w:t>
            </w:r>
            <w:r w:rsidRPr="00E86481">
              <w:rPr>
                <w:rFonts w:ascii="楷体" w:eastAsia="楷体" w:hAnsi="楷体" w:hint="eastAsia"/>
                <w:sz w:val="18"/>
                <w:szCs w:val="18"/>
              </w:rPr>
              <w:t>执行价格</w:t>
            </w:r>
            <w:proofErr w:type="gramStart"/>
            <w:r w:rsidRPr="00E86481">
              <w:rPr>
                <w:rFonts w:ascii="楷体" w:eastAsia="楷体" w:hAnsi="楷体" w:hint="eastAsia"/>
                <w:sz w:val="18"/>
                <w:szCs w:val="18"/>
              </w:rPr>
              <w:t>一</w:t>
            </w:r>
            <w:proofErr w:type="gramEnd"/>
            <w:r w:rsidRPr="00E86481">
              <w:rPr>
                <w:rFonts w:ascii="楷体" w:eastAsia="楷体" w:hAnsi="楷体"/>
                <w:sz w:val="18"/>
                <w:szCs w:val="18"/>
              </w:rPr>
              <w:t xml:space="preserve"> – </w:t>
            </w:r>
            <w:r w:rsidRPr="00E86481">
              <w:rPr>
                <w:rFonts w:ascii="楷体" w:eastAsia="楷体" w:hAnsi="楷体" w:hint="eastAsia"/>
                <w:sz w:val="18"/>
                <w:szCs w:val="18"/>
              </w:rPr>
              <w:t>期末价格，</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59170928"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1C7D23" w:rsidRPr="00C00C15" w14:paraId="7D0D0D17" w14:textId="77777777" w:rsidTr="008521BF">
        <w:trPr>
          <w:trHeight w:val="20"/>
        </w:trPr>
        <w:tc>
          <w:tcPr>
            <w:tcW w:w="2798" w:type="dxa"/>
            <w:tcBorders>
              <w:top w:val="nil"/>
              <w:left w:val="nil"/>
              <w:bottom w:val="nil"/>
            </w:tcBorders>
          </w:tcPr>
          <w:p w14:paraId="6CA6EA2D" w14:textId="77777777" w:rsidR="001C7D23" w:rsidRPr="00EC6BB9" w:rsidRDefault="001C7D23" w:rsidP="001C7D23">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5A72B16A"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终止日</w:t>
            </w:r>
          </w:p>
        </w:tc>
      </w:tr>
      <w:tr w:rsidR="001C7D23" w:rsidRPr="00C00C15" w14:paraId="7BFE9C8C" w14:textId="77777777" w:rsidTr="008521BF">
        <w:trPr>
          <w:trHeight w:val="20"/>
        </w:trPr>
        <w:tc>
          <w:tcPr>
            <w:tcW w:w="2798" w:type="dxa"/>
            <w:tcBorders>
              <w:top w:val="nil"/>
              <w:left w:val="nil"/>
              <w:bottom w:val="single" w:sz="12" w:space="0" w:color="auto"/>
            </w:tcBorders>
          </w:tcPr>
          <w:p w14:paraId="78BC2689" w14:textId="77777777" w:rsidR="001C7D23" w:rsidRPr="00EC6BB9" w:rsidRDefault="001C7D23" w:rsidP="001C7D23">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651F4749" w14:textId="77777777" w:rsidR="001C7D23" w:rsidRPr="00C00C15" w:rsidRDefault="001C7D23" w:rsidP="008521BF">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贵司应收或应付的敲出收益或到期收益将在收益结算日增加或扣减贵司的预付资金账户余额；交易终止（敲出或到期）予以释放的合格履约保障品金额体现在对贵司衍生品持</w:t>
            </w:r>
            <w:proofErr w:type="gramStart"/>
            <w:r w:rsidRPr="00C00C15">
              <w:rPr>
                <w:rFonts w:ascii="楷体" w:eastAsia="楷体" w:hAnsi="楷体" w:hint="eastAsia"/>
                <w:sz w:val="18"/>
                <w:szCs w:val="18"/>
              </w:rPr>
              <w:t>仓头寸</w:t>
            </w:r>
            <w:proofErr w:type="gramEnd"/>
            <w:r w:rsidRPr="00C00C15">
              <w:rPr>
                <w:rFonts w:ascii="楷体" w:eastAsia="楷体" w:hAnsi="楷体" w:hint="eastAsia"/>
                <w:sz w:val="18"/>
                <w:szCs w:val="18"/>
              </w:rPr>
              <w:t>整体所需的合格履约保障品金额的调整；贵司应付停牌延期资金成本（或</w:t>
            </w:r>
            <w:r w:rsidRPr="00C00C15">
              <w:rPr>
                <w:rFonts w:ascii="楷体" w:eastAsia="楷体" w:hAnsi="楷体" w:hint="eastAsia"/>
                <w:sz w:val="18"/>
                <w:szCs w:val="18"/>
              </w:rPr>
              <w:lastRenderedPageBreak/>
              <w:t>有，适用条件见第</w:t>
            </w:r>
            <w:r>
              <w:rPr>
                <w:rFonts w:ascii="楷体" w:eastAsia="楷体" w:hAnsi="楷体" w:hint="eastAsia"/>
                <w:sz w:val="18"/>
                <w:szCs w:val="18"/>
              </w:rPr>
              <w:t>七</w:t>
            </w:r>
            <w:r w:rsidRPr="00C00C15">
              <w:rPr>
                <w:rFonts w:ascii="楷体" w:eastAsia="楷体" w:hAnsi="楷体" w:hint="eastAsia"/>
                <w:sz w:val="18"/>
                <w:szCs w:val="18"/>
              </w:rPr>
              <w:t>条第2款）将扣减贵司的预付资金账户余额。在收益结算日（T日）结算后，我司向贵司发送相关结算文件。结算文件中显示贵司预付资金账户中“应付资金”大于零的，</w:t>
            </w:r>
            <w:proofErr w:type="gramStart"/>
            <w:r w:rsidRPr="00C00C15">
              <w:rPr>
                <w:rFonts w:ascii="楷体" w:eastAsia="楷体" w:hAnsi="楷体" w:hint="eastAsia"/>
                <w:sz w:val="18"/>
                <w:szCs w:val="18"/>
              </w:rPr>
              <w:t>贵司须及时</w:t>
            </w:r>
            <w:proofErr w:type="gramEnd"/>
            <w:r w:rsidRPr="00C00C15">
              <w:rPr>
                <w:rFonts w:ascii="楷体" w:eastAsia="楷体" w:hAnsi="楷体" w:hint="eastAsia"/>
                <w:sz w:val="18"/>
                <w:szCs w:val="18"/>
              </w:rPr>
              <w:t>支付现金至其归零；“可取资金”大于零的，贵司可申请提取现金。贵</w:t>
            </w:r>
            <w:proofErr w:type="gramStart"/>
            <w:r w:rsidRPr="00C00C15">
              <w:rPr>
                <w:rFonts w:ascii="楷体" w:eastAsia="楷体" w:hAnsi="楷体" w:hint="eastAsia"/>
                <w:sz w:val="18"/>
                <w:szCs w:val="18"/>
              </w:rPr>
              <w:t>司收到</w:t>
            </w:r>
            <w:proofErr w:type="gramEnd"/>
            <w:r w:rsidRPr="00C00C15">
              <w:rPr>
                <w:rFonts w:ascii="楷体" w:eastAsia="楷体" w:hAnsi="楷体" w:hint="eastAsia"/>
                <w:sz w:val="18"/>
                <w:szCs w:val="18"/>
              </w:rPr>
              <w:t>相关结算文件后，根据其内容按要求进行现金支付或收取操作。</w:t>
            </w:r>
          </w:p>
        </w:tc>
      </w:tr>
      <w:bookmarkEnd w:id="1"/>
      <w:tr w:rsidR="001C7D23" w:rsidRPr="00C00C15" w14:paraId="3B0873C3"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71C8AFAD" w14:textId="77777777" w:rsidR="001C7D23" w:rsidRPr="00EC6BB9" w:rsidRDefault="001C7D23" w:rsidP="008521BF">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1C7D23" w:rsidRPr="00C00C15" w14:paraId="197BEC7E" w14:textId="77777777" w:rsidTr="008521BF">
        <w:trPr>
          <w:trHeight w:val="20"/>
        </w:trPr>
        <w:tc>
          <w:tcPr>
            <w:tcW w:w="2798" w:type="dxa"/>
            <w:tcBorders>
              <w:top w:val="nil"/>
              <w:left w:val="nil"/>
              <w:bottom w:val="nil"/>
            </w:tcBorders>
          </w:tcPr>
          <w:p w14:paraId="4E4DD9AE" w14:textId="77777777" w:rsidR="001C7D23" w:rsidRPr="00EC6BB9" w:rsidRDefault="001C7D23" w:rsidP="001C7D23">
            <w:pPr>
              <w:pStyle w:val="a8"/>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1BA4B9E3" w14:textId="77777777" w:rsidR="001C7D23" w:rsidRPr="00EC6BB9" w:rsidRDefault="001C7D23"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1C7D23" w:rsidRPr="00C00C15" w14:paraId="298E4318" w14:textId="77777777" w:rsidTr="008521BF">
        <w:trPr>
          <w:trHeight w:val="20"/>
        </w:trPr>
        <w:tc>
          <w:tcPr>
            <w:tcW w:w="2798" w:type="dxa"/>
            <w:tcBorders>
              <w:top w:val="nil"/>
              <w:left w:val="nil"/>
              <w:bottom w:val="nil"/>
            </w:tcBorders>
          </w:tcPr>
          <w:p w14:paraId="422C6C00" w14:textId="77777777" w:rsidR="001C7D23" w:rsidRPr="00EC6BB9" w:rsidRDefault="001C7D23" w:rsidP="001C7D23">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3D3807C1"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1C7D23" w:rsidRPr="00C00C15" w14:paraId="1C297ADB" w14:textId="77777777" w:rsidTr="008521BF">
        <w:trPr>
          <w:trHeight w:val="20"/>
        </w:trPr>
        <w:tc>
          <w:tcPr>
            <w:tcW w:w="2798" w:type="dxa"/>
            <w:tcBorders>
              <w:top w:val="nil"/>
              <w:left w:val="nil"/>
              <w:bottom w:val="nil"/>
            </w:tcBorders>
          </w:tcPr>
          <w:p w14:paraId="51B0AA3D" w14:textId="77777777" w:rsidR="001C7D23" w:rsidRPr="00EC6BB9" w:rsidRDefault="001C7D23" w:rsidP="001C7D23">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017FBAAF" w14:textId="77777777" w:rsidR="001C7D23" w:rsidRPr="00EC6BB9" w:rsidRDefault="001C7D23"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1C7D23" w:rsidRPr="00C00C15" w14:paraId="6AFD8FC2" w14:textId="77777777" w:rsidTr="008521BF">
        <w:trPr>
          <w:trHeight w:val="20"/>
        </w:trPr>
        <w:tc>
          <w:tcPr>
            <w:tcW w:w="2798" w:type="dxa"/>
            <w:tcBorders>
              <w:top w:val="nil"/>
              <w:left w:val="nil"/>
              <w:bottom w:val="nil"/>
            </w:tcBorders>
          </w:tcPr>
          <w:p w14:paraId="7E5AEEA2" w14:textId="77777777" w:rsidR="001C7D23" w:rsidRPr="00EC6BB9" w:rsidRDefault="001C7D23" w:rsidP="001C7D23">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0181C8B6" w14:textId="77777777" w:rsidR="001C7D23" w:rsidRPr="00EC6BB9" w:rsidRDefault="001C7D23" w:rsidP="008521BF">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1C7D23" w:rsidRPr="00C00C15" w14:paraId="571F094F" w14:textId="77777777" w:rsidTr="008521BF">
        <w:trPr>
          <w:trHeight w:val="20"/>
        </w:trPr>
        <w:tc>
          <w:tcPr>
            <w:tcW w:w="2798" w:type="dxa"/>
            <w:tcBorders>
              <w:top w:val="nil"/>
              <w:left w:val="nil"/>
              <w:bottom w:val="single" w:sz="12" w:space="0" w:color="auto"/>
            </w:tcBorders>
          </w:tcPr>
          <w:p w14:paraId="1C80F4AC" w14:textId="77777777" w:rsidR="001C7D23" w:rsidRPr="00EC6BB9" w:rsidRDefault="001C7D23" w:rsidP="001C7D23">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1A373EC8"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我司</w:t>
            </w:r>
          </w:p>
          <w:p w14:paraId="54703F65" w14:textId="77777777" w:rsidR="001C7D23" w:rsidRPr="00EC6BB9" w:rsidRDefault="001C7D23" w:rsidP="008521BF">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713CDD21" w14:textId="77777777" w:rsidR="001C7D23" w:rsidRPr="00EC6BB9" w:rsidRDefault="001C7D23" w:rsidP="001C7D23">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w:t>
            </w:r>
            <w:proofErr w:type="gramStart"/>
            <w:r w:rsidRPr="00EC6BB9">
              <w:rPr>
                <w:rFonts w:ascii="楷体" w:eastAsia="楷体" w:hAnsi="楷体" w:hint="eastAsia"/>
                <w:sz w:val="18"/>
                <w:szCs w:val="18"/>
              </w:rPr>
              <w:t>出质方出</w:t>
            </w:r>
            <w:proofErr w:type="gramEnd"/>
            <w:r w:rsidRPr="00EC6BB9">
              <w:rPr>
                <w:rFonts w:ascii="楷体" w:eastAsia="楷体" w:hAnsi="楷体" w:hint="eastAsia"/>
                <w:sz w:val="18"/>
                <w:szCs w:val="18"/>
              </w:rPr>
              <w:t>质的非现金合格履约保障品市值及其折扣率、资金成本（如适用）、提前终止报价（如适用）等价格或金额；</w:t>
            </w:r>
          </w:p>
          <w:p w14:paraId="46FC3A37" w14:textId="77777777" w:rsidR="001C7D23" w:rsidRPr="00EC6BB9" w:rsidRDefault="001C7D23" w:rsidP="001C7D23">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55523A4E" w14:textId="77777777" w:rsidR="001C7D23" w:rsidRPr="00EC6BB9" w:rsidRDefault="001C7D23" w:rsidP="001C7D23">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4E939282" w14:textId="77777777" w:rsidR="001C7D23" w:rsidRPr="00EC6BB9" w:rsidRDefault="001C7D23" w:rsidP="001C7D23">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0E686CB5" w14:textId="77777777" w:rsidR="001C7D23" w:rsidRPr="00EC6BB9" w:rsidRDefault="001C7D23" w:rsidP="008521BF">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1C7D23" w:rsidRPr="00C00C15" w14:paraId="27C063D6"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5CB50652" w14:textId="77777777" w:rsidR="001C7D23" w:rsidRPr="00EC6BB9" w:rsidRDefault="001C7D23" w:rsidP="008521BF">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1C7D23" w:rsidRPr="00C00C15" w14:paraId="4F48B2ED" w14:textId="77777777" w:rsidTr="008521BF">
        <w:trPr>
          <w:trHeight w:val="20"/>
        </w:trPr>
        <w:tc>
          <w:tcPr>
            <w:tcW w:w="2798" w:type="dxa"/>
            <w:tcBorders>
              <w:top w:val="nil"/>
              <w:left w:val="nil"/>
              <w:bottom w:val="nil"/>
            </w:tcBorders>
          </w:tcPr>
          <w:p w14:paraId="1AC2DFBD" w14:textId="77777777" w:rsidR="001C7D23" w:rsidRPr="00EC6BB9" w:rsidRDefault="001C7D23" w:rsidP="001C7D23">
            <w:pPr>
              <w:pStyle w:val="a8"/>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410E04B7" w14:textId="77777777" w:rsidR="001C7D23" w:rsidRPr="00EC6BB9" w:rsidRDefault="001C7D23" w:rsidP="008521BF">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51D7BD04" w14:textId="77777777" w:rsidR="001C7D23" w:rsidRPr="00EC6BB9" w:rsidRDefault="001C7D23" w:rsidP="001C7D23">
            <w:pPr>
              <w:pStyle w:val="a8"/>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5C7B28CE" w14:textId="77777777" w:rsidR="001C7D23" w:rsidRPr="00EC6BB9" w:rsidRDefault="001C7D23" w:rsidP="001C7D23">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w:t>
            </w:r>
            <w:proofErr w:type="gramStart"/>
            <w:r w:rsidRPr="00EC6BB9">
              <w:rPr>
                <w:rFonts w:ascii="楷体" w:eastAsia="楷体" w:hAnsi="楷体" w:hint="eastAsia"/>
                <w:sz w:val="18"/>
                <w:szCs w:val="18"/>
              </w:rPr>
              <w:t>书继续</w:t>
            </w:r>
            <w:proofErr w:type="gramEnd"/>
            <w:r w:rsidRPr="00EC6BB9">
              <w:rPr>
                <w:rFonts w:ascii="楷体" w:eastAsia="楷体" w:hAnsi="楷体" w:hint="eastAsia"/>
                <w:sz w:val="18"/>
                <w:szCs w:val="18"/>
              </w:rPr>
              <w:t>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7BD94551" w14:textId="77777777" w:rsidR="001C7D23" w:rsidRPr="00EC6BB9" w:rsidRDefault="001C7D23" w:rsidP="001C7D23">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安排（包括但不限于就为对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59453680" w14:textId="77777777" w:rsidR="001C7D23" w:rsidRPr="00EC6BB9" w:rsidRDefault="001C7D23" w:rsidP="001C7D23">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1C7D23" w:rsidRPr="00C00C15" w14:paraId="7C56155C" w14:textId="77777777" w:rsidTr="008521BF">
        <w:trPr>
          <w:trHeight w:val="20"/>
        </w:trPr>
        <w:tc>
          <w:tcPr>
            <w:tcW w:w="2798" w:type="dxa"/>
            <w:tcBorders>
              <w:top w:val="nil"/>
              <w:left w:val="nil"/>
              <w:bottom w:val="nil"/>
            </w:tcBorders>
          </w:tcPr>
          <w:p w14:paraId="3305138D" w14:textId="77777777" w:rsidR="001C7D23" w:rsidRPr="00E86481" w:rsidRDefault="001C7D23" w:rsidP="001C7D23">
            <w:pPr>
              <w:pStyle w:val="a8"/>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w:t>
            </w:r>
            <w:proofErr w:type="gramStart"/>
            <w:r w:rsidRPr="00E86481">
              <w:rPr>
                <w:rFonts w:ascii="黑体" w:eastAsia="黑体" w:hAnsi="黑体" w:hint="eastAsia"/>
                <w:sz w:val="18"/>
                <w:szCs w:val="18"/>
              </w:rPr>
              <w:t>司要求</w:t>
            </w:r>
            <w:proofErr w:type="gramEnd"/>
            <w:r w:rsidRPr="00E86481">
              <w:rPr>
                <w:rFonts w:ascii="黑体" w:eastAsia="黑体" w:hAnsi="黑体" w:hint="eastAsia"/>
                <w:sz w:val="18"/>
                <w:szCs w:val="18"/>
              </w:rPr>
              <w:t>提前终止</w:t>
            </w:r>
          </w:p>
        </w:tc>
        <w:tc>
          <w:tcPr>
            <w:tcW w:w="6921" w:type="dxa"/>
            <w:gridSpan w:val="2"/>
            <w:tcBorders>
              <w:top w:val="nil"/>
              <w:bottom w:val="nil"/>
              <w:right w:val="nil"/>
            </w:tcBorders>
          </w:tcPr>
          <w:p w14:paraId="64CBDFD0" w14:textId="77777777" w:rsidR="001C7D23" w:rsidRPr="00E86481" w:rsidRDefault="001C7D23" w:rsidP="008521BF">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w:t>
            </w:r>
            <w:proofErr w:type="gramStart"/>
            <w:r w:rsidRPr="00E86481">
              <w:rPr>
                <w:rFonts w:ascii="楷体" w:eastAsia="楷体" w:hAnsi="楷体" w:hint="eastAsia"/>
                <w:sz w:val="18"/>
                <w:szCs w:val="18"/>
              </w:rPr>
              <w:t>司要求</w:t>
            </w:r>
            <w:proofErr w:type="gramEnd"/>
            <w:r w:rsidRPr="00E86481">
              <w:rPr>
                <w:rFonts w:ascii="楷体" w:eastAsia="楷体" w:hAnsi="楷体" w:hint="eastAsia"/>
                <w:sz w:val="18"/>
                <w:szCs w:val="18"/>
              </w:rPr>
              <w:t>提前终止全部或部分存续交易，我司有权就</w:t>
            </w:r>
            <w:proofErr w:type="gramStart"/>
            <w:r w:rsidRPr="00E86481">
              <w:rPr>
                <w:rFonts w:ascii="楷体" w:eastAsia="楷体" w:hAnsi="楷体" w:hint="eastAsia"/>
                <w:sz w:val="18"/>
                <w:szCs w:val="18"/>
              </w:rPr>
              <w:t>贵司拟提前</w:t>
            </w:r>
            <w:proofErr w:type="gramEnd"/>
            <w:r w:rsidRPr="00E86481">
              <w:rPr>
                <w:rFonts w:ascii="楷体" w:eastAsia="楷体" w:hAnsi="楷体" w:hint="eastAsia"/>
                <w:sz w:val="18"/>
                <w:szCs w:val="18"/>
              </w:rPr>
              <w:t>终止交易的价格和终止结算金额，参考内在价值和时间价值，本着公允公正的原则，向贵司提供报价，若贵</w:t>
            </w:r>
            <w:proofErr w:type="gramStart"/>
            <w:r w:rsidRPr="00E86481">
              <w:rPr>
                <w:rFonts w:ascii="楷体" w:eastAsia="楷体" w:hAnsi="楷体" w:hint="eastAsia"/>
                <w:sz w:val="18"/>
                <w:szCs w:val="18"/>
              </w:rPr>
              <w:t>司接受</w:t>
            </w:r>
            <w:proofErr w:type="gramEnd"/>
            <w:r w:rsidRPr="00E86481">
              <w:rPr>
                <w:rFonts w:ascii="楷体" w:eastAsia="楷体" w:hAnsi="楷体" w:hint="eastAsia"/>
                <w:sz w:val="18"/>
                <w:szCs w:val="18"/>
              </w:rPr>
              <w:t>该报价且贵我双方就终止交易的</w:t>
            </w:r>
            <w:r w:rsidRPr="00E86481">
              <w:rPr>
                <w:rFonts w:ascii="楷体" w:eastAsia="楷体" w:hAnsi="楷体" w:hint="eastAsia"/>
                <w:sz w:val="18"/>
                <w:szCs w:val="18"/>
              </w:rPr>
              <w:lastRenderedPageBreak/>
              <w:t>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1C7D23" w:rsidRPr="00C00C15" w14:paraId="4703BFE8" w14:textId="77777777" w:rsidTr="008521BF">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0D7E72B8" w14:textId="77777777" w:rsidR="001C7D23" w:rsidRPr="00E86481" w:rsidRDefault="001C7D23" w:rsidP="008521BF">
            <w:pPr>
              <w:wordWrap w:val="0"/>
              <w:rPr>
                <w:rFonts w:ascii="黑体" w:eastAsia="黑体" w:hAnsi="黑体"/>
                <w:sz w:val="21"/>
                <w:szCs w:val="21"/>
              </w:rPr>
            </w:pPr>
            <w:bookmarkStart w:id="4" w:name="_Hlk51593313"/>
            <w:r>
              <w:rPr>
                <w:rFonts w:ascii="黑体" w:eastAsia="黑体" w:hAnsi="黑体" w:hint="eastAsia"/>
                <w:sz w:val="21"/>
                <w:szCs w:val="21"/>
              </w:rPr>
              <w:lastRenderedPageBreak/>
              <w:t>七</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1C7D23" w:rsidRPr="00C00C15" w14:paraId="3C5B2F59" w14:textId="77777777" w:rsidTr="008521BF">
        <w:trPr>
          <w:trHeight w:val="20"/>
        </w:trPr>
        <w:tc>
          <w:tcPr>
            <w:tcW w:w="2798" w:type="dxa"/>
            <w:tcBorders>
              <w:top w:val="single" w:sz="4" w:space="0" w:color="auto"/>
              <w:left w:val="nil"/>
              <w:bottom w:val="nil"/>
            </w:tcBorders>
          </w:tcPr>
          <w:p w14:paraId="75E5F08F" w14:textId="77777777" w:rsidR="001C7D23" w:rsidRPr="00E86481" w:rsidRDefault="001C7D23" w:rsidP="001C7D23">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114A9085"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的成本显著增加的特殊事件，包括但不限于：</w:t>
            </w:r>
          </w:p>
          <w:p w14:paraId="7496E773" w14:textId="77777777" w:rsidR="001C7D23" w:rsidRPr="00E86481" w:rsidRDefault="001C7D23" w:rsidP="001C7D23">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标的资产发生闭市、提早闭市、交易中断、交易所中断等影响计算机构观察标的资产收盘价格、对冲、交易等的事件；</w:t>
            </w:r>
          </w:p>
          <w:p w14:paraId="5C3A1C43" w14:textId="77777777" w:rsidR="001C7D23" w:rsidRPr="00E86481" w:rsidRDefault="001C7D23" w:rsidP="001C7D23">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的成本显著增加的事件。</w:t>
            </w:r>
          </w:p>
        </w:tc>
      </w:tr>
      <w:tr w:rsidR="001C7D23" w:rsidRPr="00C00C15" w14:paraId="3C4CFFC1" w14:textId="77777777" w:rsidTr="008521BF">
        <w:trPr>
          <w:trHeight w:val="20"/>
        </w:trPr>
        <w:tc>
          <w:tcPr>
            <w:tcW w:w="2798" w:type="dxa"/>
            <w:tcBorders>
              <w:top w:val="nil"/>
              <w:left w:val="nil"/>
              <w:bottom w:val="single" w:sz="12" w:space="0" w:color="auto"/>
            </w:tcBorders>
          </w:tcPr>
          <w:p w14:paraId="11345096" w14:textId="77777777" w:rsidR="001C7D23" w:rsidRPr="00E86481" w:rsidRDefault="001C7D23" w:rsidP="001C7D23">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市场中断事件处理</w:t>
            </w:r>
          </w:p>
        </w:tc>
        <w:tc>
          <w:tcPr>
            <w:tcW w:w="6921" w:type="dxa"/>
            <w:gridSpan w:val="2"/>
            <w:tcBorders>
              <w:top w:val="nil"/>
              <w:bottom w:val="single" w:sz="12" w:space="0" w:color="auto"/>
              <w:right w:val="nil"/>
            </w:tcBorders>
          </w:tcPr>
          <w:p w14:paraId="1F044982" w14:textId="77777777" w:rsidR="001C7D23" w:rsidRPr="00E86481" w:rsidRDefault="001C7D23" w:rsidP="008521BF">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0284D0DA" w14:textId="77777777" w:rsidR="001C7D23" w:rsidRPr="00E86481" w:rsidRDefault="001C7D23" w:rsidP="008521BF">
            <w:pPr>
              <w:wordWrap w:val="0"/>
              <w:rPr>
                <w:rFonts w:ascii="楷体" w:eastAsia="楷体" w:hAnsi="楷体"/>
                <w:sz w:val="18"/>
                <w:szCs w:val="18"/>
              </w:rPr>
            </w:pPr>
            <w:r w:rsidRPr="00E86481">
              <w:rPr>
                <w:rFonts w:ascii="楷体" w:eastAsia="楷体" w:hAnsi="楷体" w:hint="eastAsia"/>
                <w:sz w:val="18"/>
                <w:szCs w:val="18"/>
              </w:rPr>
              <w:t>若标的资产在原定</w:t>
            </w:r>
            <w:r>
              <w:rPr>
                <w:rFonts w:ascii="楷体" w:eastAsia="楷体" w:hAnsi="楷体" w:hint="eastAsia"/>
                <w:sz w:val="18"/>
                <w:szCs w:val="18"/>
              </w:rPr>
              <w:t>观察日、</w:t>
            </w:r>
            <w:r w:rsidRPr="00E86481">
              <w:rPr>
                <w:rFonts w:ascii="楷体" w:eastAsia="楷体" w:hAnsi="楷体" w:hint="eastAsia"/>
                <w:sz w:val="18"/>
                <w:szCs w:val="18"/>
              </w:rPr>
              <w:t>到期日</w:t>
            </w:r>
            <w:r>
              <w:rPr>
                <w:rFonts w:ascii="楷体" w:eastAsia="楷体" w:hAnsi="楷体" w:hint="eastAsia"/>
                <w:sz w:val="18"/>
                <w:szCs w:val="18"/>
              </w:rPr>
              <w:t>的</w:t>
            </w:r>
            <w:r w:rsidRPr="00E86481">
              <w:rPr>
                <w:rFonts w:ascii="楷体" w:eastAsia="楷体" w:hAnsi="楷体" w:hint="eastAsia"/>
                <w:sz w:val="18"/>
                <w:szCs w:val="18"/>
              </w:rPr>
              <w:t>交易时间内曾触及</w:t>
            </w:r>
            <w:r>
              <w:rPr>
                <w:rFonts w:ascii="楷体" w:eastAsia="楷体" w:hAnsi="楷体" w:hint="eastAsia"/>
                <w:sz w:val="18"/>
                <w:szCs w:val="18"/>
              </w:rPr>
              <w:t>涨停价格、</w:t>
            </w:r>
            <w:r w:rsidRPr="00E86481">
              <w:rPr>
                <w:rFonts w:ascii="楷体" w:eastAsia="楷体" w:hAnsi="楷体" w:hint="eastAsia"/>
                <w:sz w:val="18"/>
                <w:szCs w:val="18"/>
              </w:rPr>
              <w:t>跌停价格</w:t>
            </w:r>
            <w:r>
              <w:rPr>
                <w:rFonts w:ascii="楷体" w:eastAsia="楷体" w:hAnsi="楷体" w:hint="eastAsia"/>
                <w:sz w:val="18"/>
                <w:szCs w:val="18"/>
              </w:rPr>
              <w:t>等</w:t>
            </w:r>
            <w:r w:rsidRPr="00E86481">
              <w:rPr>
                <w:rFonts w:ascii="楷体" w:eastAsia="楷体" w:hAnsi="楷体" w:hint="eastAsia"/>
                <w:sz w:val="18"/>
                <w:szCs w:val="18"/>
              </w:rPr>
              <w:t>导致我司无法有效交易标的资产以对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w:t>
            </w:r>
            <w:r>
              <w:rPr>
                <w:rFonts w:ascii="楷体" w:eastAsia="楷体" w:hAnsi="楷体" w:hint="eastAsia"/>
                <w:sz w:val="18"/>
                <w:szCs w:val="18"/>
              </w:rPr>
              <w:t>的</w:t>
            </w:r>
            <w:r w:rsidRPr="00E86481">
              <w:rPr>
                <w:rFonts w:ascii="楷体" w:eastAsia="楷体" w:hAnsi="楷体" w:hint="eastAsia"/>
                <w:sz w:val="18"/>
                <w:szCs w:val="18"/>
              </w:rPr>
              <w:t>，</w:t>
            </w:r>
            <w:r>
              <w:rPr>
                <w:rFonts w:ascii="楷体" w:eastAsia="楷体" w:hAnsi="楷体" w:hint="eastAsia"/>
                <w:sz w:val="18"/>
                <w:szCs w:val="18"/>
              </w:rPr>
              <w:t>对应观察日、</w:t>
            </w:r>
            <w:r w:rsidRPr="00E86481">
              <w:rPr>
                <w:rFonts w:ascii="楷体" w:eastAsia="楷体" w:hAnsi="楷体" w:hint="eastAsia"/>
                <w:sz w:val="18"/>
                <w:szCs w:val="18"/>
              </w:rPr>
              <w:t>到期日向后顺延至下一个不满足上述情形的交易日。调整后的</w:t>
            </w:r>
            <w:r>
              <w:rPr>
                <w:rFonts w:ascii="楷体" w:eastAsia="楷体" w:hAnsi="楷体" w:hint="eastAsia"/>
                <w:sz w:val="18"/>
                <w:szCs w:val="18"/>
              </w:rPr>
              <w:t>观察日、</w:t>
            </w:r>
            <w:r w:rsidRPr="00E86481">
              <w:rPr>
                <w:rFonts w:ascii="楷体" w:eastAsia="楷体" w:hAnsi="楷体" w:hint="eastAsia"/>
                <w:sz w:val="18"/>
                <w:szCs w:val="18"/>
              </w:rPr>
              <w:t>到期日以计算机构确认为准。</w:t>
            </w:r>
          </w:p>
        </w:tc>
      </w:tr>
    </w:tbl>
    <w:tbl>
      <w:tblPr>
        <w:tblStyle w:val="a7"/>
        <w:tblpPr w:leftFromText="181" w:rightFromText="181" w:vertAnchor="text" w:horzAnchor="margin" w:tblpY="752"/>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1C7D23" w:rsidRPr="00C00C15" w14:paraId="1F7B53FF" w14:textId="77777777" w:rsidTr="00290216">
        <w:trPr>
          <w:trHeight w:val="454"/>
        </w:trPr>
        <w:tc>
          <w:tcPr>
            <w:tcW w:w="9719" w:type="dxa"/>
            <w:shd w:val="clear" w:color="auto" w:fill="D9D9D9" w:themeFill="background1" w:themeFillShade="D9"/>
            <w:vAlign w:val="center"/>
          </w:tcPr>
          <w:bookmarkEnd w:id="4"/>
          <w:p w14:paraId="70FC70AB" w14:textId="77777777" w:rsidR="001C7D23" w:rsidRPr="008521BF" w:rsidRDefault="001C7D23" w:rsidP="00290216">
            <w:pPr>
              <w:wordWrap w:val="0"/>
              <w:rPr>
                <w:rFonts w:ascii="黑体" w:eastAsia="黑体" w:hAnsi="黑体"/>
                <w:sz w:val="21"/>
                <w:szCs w:val="21"/>
              </w:rPr>
            </w:pPr>
            <w:r w:rsidRPr="008521BF">
              <w:rPr>
                <w:rFonts w:ascii="黑体" w:eastAsia="黑体" w:hAnsi="黑体" w:hint="eastAsia"/>
                <w:szCs w:val="21"/>
              </w:rPr>
              <w:t>八、声明</w:t>
            </w:r>
          </w:p>
        </w:tc>
      </w:tr>
      <w:tr w:rsidR="001C7D23" w:rsidRPr="00C00C15" w14:paraId="436344D2" w14:textId="77777777" w:rsidTr="00290216">
        <w:trPr>
          <w:trHeight w:val="454"/>
        </w:trPr>
        <w:tc>
          <w:tcPr>
            <w:tcW w:w="9719" w:type="dxa"/>
            <w:vAlign w:val="center"/>
          </w:tcPr>
          <w:p w14:paraId="59522B7C" w14:textId="77777777" w:rsidR="001C7D23" w:rsidRPr="00EC6BB9" w:rsidRDefault="001C7D23" w:rsidP="00290216">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性声明</w:t>
            </w:r>
          </w:p>
          <w:p w14:paraId="405B29AF"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045AFF29" w14:textId="77777777" w:rsidR="001C7D23" w:rsidRPr="00EC6BB9" w:rsidRDefault="001C7D23" w:rsidP="00290216">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31FB808B" w14:textId="77777777" w:rsidR="001C7D23" w:rsidRDefault="001C7D23" w:rsidP="00290216">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187F1443" w14:textId="77777777" w:rsidR="001C7D23" w:rsidRPr="00EC6BB9" w:rsidRDefault="001C7D23" w:rsidP="00290216">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5E3917EB" w14:textId="77777777" w:rsidR="001C7D23" w:rsidRPr="00EC6BB9" w:rsidRDefault="001C7D23" w:rsidP="00290216">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4F577A72" w14:textId="77777777" w:rsidR="001C7D23" w:rsidRPr="00EC6BB9" w:rsidRDefault="001C7D23" w:rsidP="00290216">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6A014CB7" w14:textId="77777777" w:rsidR="001C7D23" w:rsidRPr="00EC6BB9" w:rsidRDefault="001C7D23" w:rsidP="00290216">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4EE8F87F"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5A920F2E" w14:textId="77777777" w:rsidR="001C7D23" w:rsidRPr="00EC6BB9" w:rsidRDefault="001C7D23" w:rsidP="00290216">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305D38E5"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035C7339" w14:textId="77777777" w:rsidR="001C7D23" w:rsidRPr="00EC6BB9" w:rsidRDefault="001C7D23" w:rsidP="00290216">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0CBD16DF"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4D230F3A"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550BEFF9" w14:textId="77777777" w:rsidR="001C7D23" w:rsidRPr="00EC6BB9" w:rsidRDefault="001C7D23" w:rsidP="00290216">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4601FD5F"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w:t>
            </w:r>
            <w:r w:rsidRPr="00EC6BB9">
              <w:rPr>
                <w:rFonts w:ascii="楷体" w:eastAsia="楷体" w:hAnsi="楷体" w:hint="eastAsia"/>
                <w:sz w:val="18"/>
                <w:szCs w:val="18"/>
              </w:rPr>
              <w:lastRenderedPageBreak/>
              <w:t>险，明确办理本交易确认书项下交易对贵司的法律、税务和财务会计影响，并确认办理本交易确认书项下交易符合贵司的交易目的。</w:t>
            </w:r>
          </w:p>
          <w:p w14:paraId="5561FE27"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proofErr w:type="gramStart"/>
            <w:r w:rsidRPr="00EC6BB9">
              <w:rPr>
                <w:rFonts w:ascii="楷体" w:eastAsia="楷体" w:hAnsi="楷体" w:hint="eastAsia"/>
                <w:sz w:val="18"/>
                <w:szCs w:val="18"/>
              </w:rPr>
              <w:t>司保证</w:t>
            </w:r>
            <w:proofErr w:type="gramEnd"/>
            <w:r w:rsidRPr="00EC6BB9">
              <w:rPr>
                <w:rFonts w:ascii="楷体" w:eastAsia="楷体" w:hAnsi="楷体" w:hint="eastAsia"/>
                <w:sz w:val="18"/>
                <w:szCs w:val="18"/>
              </w:rPr>
              <w:t>不以潜在风险为理由拖延或拒绝履行协议文本项下交易的各项义务。</w:t>
            </w:r>
          </w:p>
          <w:p w14:paraId="2B5FF370" w14:textId="77777777" w:rsidR="001C7D23" w:rsidRPr="00EC6BB9" w:rsidRDefault="001C7D23" w:rsidP="00290216">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1B0ADE4A"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0AFE851E" w14:textId="77777777" w:rsidR="001C7D23" w:rsidRPr="00EC6BB9" w:rsidRDefault="001C7D23" w:rsidP="00290216">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61458745" w14:textId="77777777" w:rsidR="001C7D23" w:rsidRPr="00EC6BB9" w:rsidRDefault="001C7D23" w:rsidP="00290216">
            <w:pPr>
              <w:pStyle w:val="a8"/>
              <w:wordWrap w:val="0"/>
              <w:ind w:left="420" w:firstLine="360"/>
              <w:rPr>
                <w:rFonts w:ascii="黑体" w:eastAsia="黑体" w:hAnsi="黑体"/>
                <w:sz w:val="18"/>
                <w:szCs w:val="18"/>
              </w:rPr>
            </w:pPr>
          </w:p>
        </w:tc>
      </w:tr>
    </w:tbl>
    <w:p w14:paraId="52541590" w14:textId="77777777" w:rsidR="001C7D23" w:rsidRDefault="001C7D23" w:rsidP="001C7D23">
      <w:pPr>
        <w:rPr>
          <w:rFonts w:ascii="楷体" w:eastAsia="楷体" w:hAnsi="楷体"/>
          <w:sz w:val="18"/>
          <w:szCs w:val="18"/>
        </w:rPr>
      </w:pPr>
    </w:p>
    <w:p w14:paraId="7ECC1704" w14:textId="77777777" w:rsidR="001C7D23" w:rsidRDefault="001C7D23" w:rsidP="001C7D23">
      <w:pPr>
        <w:rPr>
          <w:rFonts w:ascii="楷体" w:eastAsia="楷体" w:hAnsi="楷体"/>
          <w:sz w:val="18"/>
          <w:szCs w:val="18"/>
        </w:rPr>
      </w:pPr>
    </w:p>
    <w:p w14:paraId="769BEF42" w14:textId="77777777" w:rsidR="001C7D23" w:rsidRDefault="001C7D23" w:rsidP="001C7D23">
      <w:pPr>
        <w:rPr>
          <w:rFonts w:ascii="楷体" w:eastAsia="楷体" w:hAnsi="楷体"/>
          <w:sz w:val="18"/>
          <w:szCs w:val="18"/>
        </w:rPr>
      </w:pPr>
    </w:p>
    <w:p w14:paraId="5736AC17" w14:textId="77777777" w:rsidR="001C7D23" w:rsidRDefault="001C7D23" w:rsidP="001C7D23">
      <w:pPr>
        <w:rPr>
          <w:rFonts w:ascii="楷体" w:eastAsia="楷体" w:hAnsi="楷体"/>
          <w:sz w:val="18"/>
          <w:szCs w:val="18"/>
        </w:rPr>
      </w:pPr>
    </w:p>
    <w:p w14:paraId="6774C499" w14:textId="77777777" w:rsidR="001C7D23" w:rsidRPr="00FC5CBD" w:rsidRDefault="001C7D23" w:rsidP="001C7D23">
      <w:pPr>
        <w:jc w:val="right"/>
        <w:rPr>
          <w:rFonts w:ascii="楷体" w:eastAsia="楷体" w:hAnsi="楷体"/>
          <w:szCs w:val="21"/>
        </w:rPr>
      </w:pPr>
      <w:proofErr w:type="gramStart"/>
      <w:r w:rsidRPr="00FC5CBD">
        <w:rPr>
          <w:rFonts w:ascii="楷体" w:eastAsia="楷体" w:hAnsi="楷体" w:hint="eastAsia"/>
          <w:szCs w:val="21"/>
        </w:rPr>
        <w:t>东证润和</w:t>
      </w:r>
      <w:proofErr w:type="gramEnd"/>
      <w:r w:rsidRPr="00FC5CBD">
        <w:rPr>
          <w:rFonts w:ascii="楷体" w:eastAsia="楷体" w:hAnsi="楷体" w:hint="eastAsia"/>
          <w:szCs w:val="21"/>
        </w:rPr>
        <w:t>资本管理有限公司</w:t>
      </w:r>
    </w:p>
    <w:p w14:paraId="7AF07474" w14:textId="77777777" w:rsidR="005E32B5" w:rsidRDefault="005E32B5" w:rsidP="005E32B5">
      <w:pPr>
        <w:jc w:val="right"/>
        <w:rPr>
          <w:rFonts w:ascii="楷体" w:eastAsia="楷体" w:hAnsi="楷体"/>
          <w:szCs w:val="21"/>
        </w:rPr>
      </w:pPr>
      <w:r>
        <w:rPr>
          <w:rFonts w:ascii="楷体" w:eastAsia="楷体" w:hAnsi="楷体" w:hint="eastAsia"/>
          <w:szCs w:val="21"/>
        </w:rPr>
        <w:t>（盖章）</w:t>
      </w:r>
    </w:p>
    <w:p w14:paraId="2F18400D" w14:textId="2A885D89" w:rsidR="00CE77A5" w:rsidRPr="003D0E88" w:rsidRDefault="00810721" w:rsidP="003D0E88">
      <w:pPr>
        <w:jc w:val="right"/>
        <w:rPr>
          <w:rFonts w:ascii="楷体" w:eastAsia="楷体" w:hAnsi="楷体"/>
          <w:szCs w:val="21"/>
        </w:rPr>
      </w:pPr>
      <w:r>
        <w:rPr>
          <w:rFonts w:ascii="楷体" w:eastAsia="楷体" w:hAnsi="楷体"/>
          <w:szCs w:val="21"/>
        </w:rPr>
        <w:t>{{</w:t>
      </w:r>
      <w:proofErr w:type="spellStart"/>
      <w:r w:rsidR="00A56FF1" w:rsidRPr="00A56FF1">
        <w:rPr>
          <w:rFonts w:ascii="楷体" w:eastAsia="楷体" w:hAnsi="楷体"/>
          <w:szCs w:val="21"/>
        </w:rPr>
        <w:t>tradeDateEndStr</w:t>
      </w:r>
      <w:proofErr w:type="spellEnd"/>
      <w:r w:rsidR="00A56FF1">
        <w:rPr>
          <w:rFonts w:ascii="楷体" w:eastAsia="楷体" w:hAnsi="楷体" w:hint="eastAsia"/>
          <w:szCs w:val="21"/>
        </w:rPr>
        <w:t>}</w:t>
      </w:r>
      <w:r>
        <w:rPr>
          <w:rFonts w:ascii="楷体" w:eastAsia="楷体" w:hAnsi="楷体"/>
          <w:szCs w:val="21"/>
        </w:rPr>
        <w:t>}</w:t>
      </w:r>
    </w:p>
    <w:sectPr w:rsidR="00CE77A5" w:rsidRPr="003D0E88" w:rsidSect="00DE2A92">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5423C" w14:textId="77777777" w:rsidR="00DE2A92" w:rsidRDefault="00DE2A92" w:rsidP="001C7D23">
      <w:r>
        <w:separator/>
      </w:r>
    </w:p>
  </w:endnote>
  <w:endnote w:type="continuationSeparator" w:id="0">
    <w:p w14:paraId="46287DD9" w14:textId="77777777" w:rsidR="00DE2A92" w:rsidRDefault="00DE2A92" w:rsidP="001C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C57C4" w14:textId="77777777" w:rsidR="00133115" w:rsidRDefault="0013311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C269A" w14:textId="77777777" w:rsidR="00133115" w:rsidRDefault="0013311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69241" w14:textId="77777777" w:rsidR="00133115" w:rsidRDefault="0013311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66A0D" w14:textId="77777777" w:rsidR="00DE2A92" w:rsidRDefault="00DE2A92" w:rsidP="001C7D23">
      <w:r>
        <w:separator/>
      </w:r>
    </w:p>
  </w:footnote>
  <w:footnote w:type="continuationSeparator" w:id="0">
    <w:p w14:paraId="6395E77E" w14:textId="77777777" w:rsidR="00DE2A92" w:rsidRDefault="00DE2A92" w:rsidP="001C7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00425" w14:textId="738F3819" w:rsidR="00133115" w:rsidRDefault="00133115">
    <w:pPr>
      <w:pStyle w:val="a3"/>
    </w:pPr>
    <w:r>
      <w:rPr>
        <w:noProof/>
      </w:rPr>
      <w:pict w14:anchorId="3A589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41001"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4D7AF" w14:textId="0783B3E0" w:rsidR="00133115" w:rsidRDefault="00133115">
    <w:pPr>
      <w:pStyle w:val="a3"/>
    </w:pPr>
    <w:r>
      <w:rPr>
        <w:noProof/>
      </w:rPr>
      <w:pict w14:anchorId="2967A0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41002"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DF47F" w14:textId="4723D608" w:rsidR="00133115" w:rsidRDefault="00133115">
    <w:pPr>
      <w:pStyle w:val="a3"/>
    </w:pPr>
    <w:r>
      <w:rPr>
        <w:noProof/>
      </w:rPr>
      <w:pict w14:anchorId="77926B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541000"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52097903">
    <w:abstractNumId w:val="8"/>
  </w:num>
  <w:num w:numId="2" w16cid:durableId="630667980">
    <w:abstractNumId w:val="9"/>
  </w:num>
  <w:num w:numId="3" w16cid:durableId="1970814130">
    <w:abstractNumId w:val="1"/>
  </w:num>
  <w:num w:numId="4" w16cid:durableId="560673977">
    <w:abstractNumId w:val="7"/>
  </w:num>
  <w:num w:numId="5" w16cid:durableId="1775706921">
    <w:abstractNumId w:val="5"/>
  </w:num>
  <w:num w:numId="6" w16cid:durableId="310138533">
    <w:abstractNumId w:val="2"/>
  </w:num>
  <w:num w:numId="7" w16cid:durableId="1944417332">
    <w:abstractNumId w:val="4"/>
  </w:num>
  <w:num w:numId="8" w16cid:durableId="306513201">
    <w:abstractNumId w:val="3"/>
  </w:num>
  <w:num w:numId="9" w16cid:durableId="860900754">
    <w:abstractNumId w:val="6"/>
  </w:num>
  <w:num w:numId="10" w16cid:durableId="153754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84"/>
    <w:rsid w:val="00011414"/>
    <w:rsid w:val="00041938"/>
    <w:rsid w:val="00133115"/>
    <w:rsid w:val="001C7D23"/>
    <w:rsid w:val="00290216"/>
    <w:rsid w:val="003429A0"/>
    <w:rsid w:val="00367495"/>
    <w:rsid w:val="003D0E88"/>
    <w:rsid w:val="00466F9E"/>
    <w:rsid w:val="0048600C"/>
    <w:rsid w:val="004B7FF4"/>
    <w:rsid w:val="005B1ECE"/>
    <w:rsid w:val="005D4384"/>
    <w:rsid w:val="005E32B5"/>
    <w:rsid w:val="00682127"/>
    <w:rsid w:val="006935E3"/>
    <w:rsid w:val="007165A4"/>
    <w:rsid w:val="00810721"/>
    <w:rsid w:val="00812590"/>
    <w:rsid w:val="00882B2E"/>
    <w:rsid w:val="009E6410"/>
    <w:rsid w:val="00A32CC2"/>
    <w:rsid w:val="00A372E7"/>
    <w:rsid w:val="00A56FF1"/>
    <w:rsid w:val="00CE77A5"/>
    <w:rsid w:val="00D375BA"/>
    <w:rsid w:val="00DE2A92"/>
    <w:rsid w:val="00E00776"/>
    <w:rsid w:val="00E01BD2"/>
    <w:rsid w:val="00E05477"/>
    <w:rsid w:val="00F048D1"/>
    <w:rsid w:val="00F27ECB"/>
    <w:rsid w:val="00F77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07E3B"/>
  <w15:chartTrackingRefBased/>
  <w15:docId w15:val="{6482135F-AD63-4C49-B6C3-4D071DF2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D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7D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7D23"/>
    <w:rPr>
      <w:sz w:val="18"/>
      <w:szCs w:val="18"/>
    </w:rPr>
  </w:style>
  <w:style w:type="paragraph" w:styleId="a5">
    <w:name w:val="footer"/>
    <w:basedOn w:val="a"/>
    <w:link w:val="a6"/>
    <w:uiPriority w:val="99"/>
    <w:unhideWhenUsed/>
    <w:rsid w:val="001C7D23"/>
    <w:pPr>
      <w:tabs>
        <w:tab w:val="center" w:pos="4153"/>
        <w:tab w:val="right" w:pos="8306"/>
      </w:tabs>
      <w:snapToGrid w:val="0"/>
      <w:jc w:val="left"/>
    </w:pPr>
    <w:rPr>
      <w:sz w:val="18"/>
      <w:szCs w:val="18"/>
    </w:rPr>
  </w:style>
  <w:style w:type="character" w:customStyle="1" w:styleId="a6">
    <w:name w:val="页脚 字符"/>
    <w:basedOn w:val="a0"/>
    <w:link w:val="a5"/>
    <w:uiPriority w:val="99"/>
    <w:rsid w:val="001C7D23"/>
    <w:rPr>
      <w:sz w:val="18"/>
      <w:szCs w:val="18"/>
    </w:rPr>
  </w:style>
  <w:style w:type="table" w:styleId="a7">
    <w:name w:val="Table Grid"/>
    <w:basedOn w:val="a1"/>
    <w:uiPriority w:val="39"/>
    <w:qFormat/>
    <w:rsid w:val="001C7D2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C7D23"/>
    <w:pPr>
      <w:ind w:firstLineChars="200" w:firstLine="420"/>
    </w:pPr>
    <w:rPr>
      <w:lang w:val="en-GB"/>
    </w:rPr>
  </w:style>
  <w:style w:type="table" w:styleId="2-3">
    <w:name w:val="Grid Table 2 Accent 3"/>
    <w:basedOn w:val="a1"/>
    <w:uiPriority w:val="47"/>
    <w:rsid w:val="001C7D23"/>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1C7D23"/>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668">
      <w:bodyDiv w:val="1"/>
      <w:marLeft w:val="0"/>
      <w:marRight w:val="0"/>
      <w:marTop w:val="0"/>
      <w:marBottom w:val="0"/>
      <w:divBdr>
        <w:top w:val="none" w:sz="0" w:space="0" w:color="auto"/>
        <w:left w:val="none" w:sz="0" w:space="0" w:color="auto"/>
        <w:bottom w:val="none" w:sz="0" w:space="0" w:color="auto"/>
        <w:right w:val="none" w:sz="0" w:space="0" w:color="auto"/>
      </w:divBdr>
      <w:divsChild>
        <w:div w:id="1086152834">
          <w:marLeft w:val="0"/>
          <w:marRight w:val="0"/>
          <w:marTop w:val="0"/>
          <w:marBottom w:val="0"/>
          <w:divBdr>
            <w:top w:val="none" w:sz="0" w:space="0" w:color="auto"/>
            <w:left w:val="none" w:sz="0" w:space="0" w:color="auto"/>
            <w:bottom w:val="none" w:sz="0" w:space="0" w:color="auto"/>
            <w:right w:val="none" w:sz="0" w:space="0" w:color="auto"/>
          </w:divBdr>
        </w:div>
      </w:divsChild>
    </w:div>
    <w:div w:id="510805009">
      <w:bodyDiv w:val="1"/>
      <w:marLeft w:val="0"/>
      <w:marRight w:val="0"/>
      <w:marTop w:val="0"/>
      <w:marBottom w:val="0"/>
      <w:divBdr>
        <w:top w:val="none" w:sz="0" w:space="0" w:color="auto"/>
        <w:left w:val="none" w:sz="0" w:space="0" w:color="auto"/>
        <w:bottom w:val="none" w:sz="0" w:space="0" w:color="auto"/>
        <w:right w:val="none" w:sz="0" w:space="0" w:color="auto"/>
      </w:divBdr>
      <w:divsChild>
        <w:div w:id="956134482">
          <w:marLeft w:val="0"/>
          <w:marRight w:val="0"/>
          <w:marTop w:val="0"/>
          <w:marBottom w:val="0"/>
          <w:divBdr>
            <w:top w:val="none" w:sz="0" w:space="0" w:color="auto"/>
            <w:left w:val="none" w:sz="0" w:space="0" w:color="auto"/>
            <w:bottom w:val="none" w:sz="0" w:space="0" w:color="auto"/>
            <w:right w:val="none" w:sz="0" w:space="0" w:color="auto"/>
          </w:divBdr>
        </w:div>
      </w:divsChild>
    </w:div>
    <w:div w:id="856817699">
      <w:bodyDiv w:val="1"/>
      <w:marLeft w:val="0"/>
      <w:marRight w:val="0"/>
      <w:marTop w:val="0"/>
      <w:marBottom w:val="0"/>
      <w:divBdr>
        <w:top w:val="none" w:sz="0" w:space="0" w:color="auto"/>
        <w:left w:val="none" w:sz="0" w:space="0" w:color="auto"/>
        <w:bottom w:val="none" w:sz="0" w:space="0" w:color="auto"/>
        <w:right w:val="none" w:sz="0" w:space="0" w:color="auto"/>
      </w:divBdr>
    </w:div>
    <w:div w:id="1152598294">
      <w:bodyDiv w:val="1"/>
      <w:marLeft w:val="0"/>
      <w:marRight w:val="0"/>
      <w:marTop w:val="0"/>
      <w:marBottom w:val="0"/>
      <w:divBdr>
        <w:top w:val="none" w:sz="0" w:space="0" w:color="auto"/>
        <w:left w:val="none" w:sz="0" w:space="0" w:color="auto"/>
        <w:bottom w:val="none" w:sz="0" w:space="0" w:color="auto"/>
        <w:right w:val="none" w:sz="0" w:space="0" w:color="auto"/>
      </w:divBdr>
      <w:divsChild>
        <w:div w:id="915671523">
          <w:marLeft w:val="0"/>
          <w:marRight w:val="0"/>
          <w:marTop w:val="0"/>
          <w:marBottom w:val="0"/>
          <w:divBdr>
            <w:top w:val="none" w:sz="0" w:space="0" w:color="auto"/>
            <w:left w:val="none" w:sz="0" w:space="0" w:color="auto"/>
            <w:bottom w:val="none" w:sz="0" w:space="0" w:color="auto"/>
            <w:right w:val="none" w:sz="0" w:space="0" w:color="auto"/>
          </w:divBdr>
        </w:div>
      </w:divsChild>
    </w:div>
    <w:div w:id="1371303523">
      <w:bodyDiv w:val="1"/>
      <w:marLeft w:val="0"/>
      <w:marRight w:val="0"/>
      <w:marTop w:val="0"/>
      <w:marBottom w:val="0"/>
      <w:divBdr>
        <w:top w:val="none" w:sz="0" w:space="0" w:color="auto"/>
        <w:left w:val="none" w:sz="0" w:space="0" w:color="auto"/>
        <w:bottom w:val="none" w:sz="0" w:space="0" w:color="auto"/>
        <w:right w:val="none" w:sz="0" w:space="0" w:color="auto"/>
      </w:divBdr>
      <w:divsChild>
        <w:div w:id="749619224">
          <w:marLeft w:val="0"/>
          <w:marRight w:val="0"/>
          <w:marTop w:val="0"/>
          <w:marBottom w:val="0"/>
          <w:divBdr>
            <w:top w:val="none" w:sz="0" w:space="0" w:color="auto"/>
            <w:left w:val="none" w:sz="0" w:space="0" w:color="auto"/>
            <w:bottom w:val="none" w:sz="0" w:space="0" w:color="auto"/>
            <w:right w:val="none" w:sz="0" w:space="0" w:color="auto"/>
          </w:divBdr>
        </w:div>
      </w:divsChild>
    </w:div>
    <w:div w:id="1436946007">
      <w:bodyDiv w:val="1"/>
      <w:marLeft w:val="0"/>
      <w:marRight w:val="0"/>
      <w:marTop w:val="0"/>
      <w:marBottom w:val="0"/>
      <w:divBdr>
        <w:top w:val="none" w:sz="0" w:space="0" w:color="auto"/>
        <w:left w:val="none" w:sz="0" w:space="0" w:color="auto"/>
        <w:bottom w:val="none" w:sz="0" w:space="0" w:color="auto"/>
        <w:right w:val="none" w:sz="0" w:space="0" w:color="auto"/>
      </w:divBdr>
      <w:divsChild>
        <w:div w:id="201284720">
          <w:marLeft w:val="0"/>
          <w:marRight w:val="0"/>
          <w:marTop w:val="0"/>
          <w:marBottom w:val="0"/>
          <w:divBdr>
            <w:top w:val="none" w:sz="0" w:space="0" w:color="auto"/>
            <w:left w:val="none" w:sz="0" w:space="0" w:color="auto"/>
            <w:bottom w:val="none" w:sz="0" w:space="0" w:color="auto"/>
            <w:right w:val="none" w:sz="0" w:space="0" w:color="auto"/>
          </w:divBdr>
        </w:div>
      </w:divsChild>
    </w:div>
    <w:div w:id="1832402081">
      <w:bodyDiv w:val="1"/>
      <w:marLeft w:val="0"/>
      <w:marRight w:val="0"/>
      <w:marTop w:val="0"/>
      <w:marBottom w:val="0"/>
      <w:divBdr>
        <w:top w:val="none" w:sz="0" w:space="0" w:color="auto"/>
        <w:left w:val="none" w:sz="0" w:space="0" w:color="auto"/>
        <w:bottom w:val="none" w:sz="0" w:space="0" w:color="auto"/>
        <w:right w:val="none" w:sz="0" w:space="0" w:color="auto"/>
      </w:divBdr>
      <w:divsChild>
        <w:div w:id="1852255064">
          <w:marLeft w:val="0"/>
          <w:marRight w:val="0"/>
          <w:marTop w:val="0"/>
          <w:marBottom w:val="0"/>
          <w:divBdr>
            <w:top w:val="none" w:sz="0" w:space="0" w:color="auto"/>
            <w:left w:val="none" w:sz="0" w:space="0" w:color="auto"/>
            <w:bottom w:val="none" w:sz="0" w:space="0" w:color="auto"/>
            <w:right w:val="none" w:sz="0" w:space="0" w:color="auto"/>
          </w:divBdr>
        </w:div>
      </w:divsChild>
    </w:div>
    <w:div w:id="1978801833">
      <w:bodyDiv w:val="1"/>
      <w:marLeft w:val="0"/>
      <w:marRight w:val="0"/>
      <w:marTop w:val="0"/>
      <w:marBottom w:val="0"/>
      <w:divBdr>
        <w:top w:val="none" w:sz="0" w:space="0" w:color="auto"/>
        <w:left w:val="none" w:sz="0" w:space="0" w:color="auto"/>
        <w:bottom w:val="none" w:sz="0" w:space="0" w:color="auto"/>
        <w:right w:val="none" w:sz="0" w:space="0" w:color="auto"/>
      </w:divBdr>
      <w:divsChild>
        <w:div w:id="2082554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33</cp:revision>
  <dcterms:created xsi:type="dcterms:W3CDTF">2024-02-05T02:59:00Z</dcterms:created>
  <dcterms:modified xsi:type="dcterms:W3CDTF">2024-04-24T08:21:00Z</dcterms:modified>
</cp:coreProperties>
</file>