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 w:cs="宋体"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 w:ascii="Times New Roman" w:hAnsi="Times New Roman" w:eastAsia="华文中宋" w:cs="宋体"/>
                <w:color w:val="000000"/>
                <w:kern w:val="0"/>
                <w:sz w:val="44"/>
                <w:szCs w:val="44"/>
                <w:lang w:val="en-US" w:eastAsia="zh-CN"/>
              </w:rPr>
              <w:t>温州市</w:t>
            </w:r>
            <w:r>
              <w:rPr>
                <w:rFonts w:hint="eastAsia" w:ascii="Times New Roman" w:hAnsi="Times New Roman" w:eastAsia="华文中宋" w:cs="宋体"/>
                <w:color w:val="000000"/>
                <w:kern w:val="0"/>
                <w:sz w:val="44"/>
                <w:szCs w:val="44"/>
              </w:rPr>
              <w:t>公共机构节能管理平台建设项目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 w:cs="宋体"/>
                <w:color w:val="000000"/>
                <w:kern w:val="0"/>
                <w:sz w:val="44"/>
                <w:szCs w:val="44"/>
              </w:rPr>
            </w:pPr>
            <w:r>
              <w:rPr>
                <w:rFonts w:ascii="Times New Roman" w:hAnsi="Times New Roman" w:eastAsia="华文中宋" w:cs="宋体"/>
                <w:color w:val="000000"/>
                <w:kern w:val="0"/>
                <w:sz w:val="44"/>
                <w:szCs w:val="44"/>
              </w:rPr>
              <w:t>功能测试报告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 xml:space="preserve">承建单位（签章） </w:t>
            </w:r>
            <w:r>
              <w:rPr>
                <w:rFonts w:ascii="楷体" w:hAnsi="楷体" w:eastAsia="楷体"/>
                <w:sz w:val="30"/>
                <w:szCs w:val="30"/>
              </w:rPr>
              <w:t xml:space="preserve">  监理单位</w:t>
            </w:r>
            <w:r>
              <w:rPr>
                <w:rFonts w:hint="eastAsia" w:ascii="楷体" w:hAnsi="楷体" w:eastAsia="楷体"/>
                <w:sz w:val="30"/>
                <w:szCs w:val="30"/>
              </w:rPr>
              <w:t xml:space="preserve">（签章） </w:t>
            </w:r>
            <w:r>
              <w:rPr>
                <w:rFonts w:ascii="楷体" w:hAnsi="楷体" w:eastAsia="楷体"/>
                <w:sz w:val="30"/>
                <w:szCs w:val="30"/>
              </w:rPr>
              <w:t xml:space="preserve">  建设单位</w:t>
            </w:r>
            <w:r>
              <w:rPr>
                <w:rFonts w:hint="eastAsia" w:ascii="楷体" w:hAnsi="楷体" w:eastAsia="楷体"/>
                <w:sz w:val="30"/>
                <w:szCs w:val="30"/>
              </w:rPr>
              <w:t>（签章）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4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华文中宋"/>
                <w:sz w:val="32"/>
                <w:szCs w:val="32"/>
              </w:rPr>
            </w:pPr>
            <w:r>
              <w:rPr>
                <w:rFonts w:hint="eastAsia" w:ascii="Times New Roman" w:hAnsi="Times New Roman" w:eastAsia="华文中宋"/>
                <w:sz w:val="32"/>
                <w:szCs w:val="32"/>
              </w:rPr>
              <w:t>2</w:t>
            </w:r>
            <w:r>
              <w:rPr>
                <w:rFonts w:ascii="Times New Roman" w:hAnsi="Times New Roman" w:eastAsia="华文中宋"/>
                <w:sz w:val="32"/>
                <w:szCs w:val="32"/>
              </w:rPr>
              <w:t>02</w:t>
            </w:r>
            <w:r>
              <w:rPr>
                <w:rFonts w:hint="eastAsia" w:ascii="Times New Roman" w:hAnsi="Times New Roman" w:eastAsia="华文中宋"/>
                <w:sz w:val="32"/>
                <w:szCs w:val="32"/>
                <w:lang w:val="en-US" w:eastAsia="zh-CN"/>
              </w:rPr>
              <w:t>2</w:t>
            </w:r>
            <w:r>
              <w:rPr>
                <w:rFonts w:ascii="Times New Roman" w:hAnsi="Times New Roman" w:eastAsia="华文中宋"/>
                <w:sz w:val="32"/>
                <w:szCs w:val="32"/>
              </w:rPr>
              <w:t>年1</w:t>
            </w:r>
            <w:r>
              <w:rPr>
                <w:rFonts w:hint="eastAsia" w:ascii="Times New Roman" w:hAnsi="Times New Roman" w:eastAsia="华文中宋"/>
                <w:sz w:val="32"/>
                <w:szCs w:val="32"/>
                <w:lang w:val="en-US" w:eastAsia="zh-CN"/>
              </w:rPr>
              <w:t>2</w:t>
            </w:r>
            <w:r>
              <w:rPr>
                <w:rFonts w:ascii="Times New Roman" w:hAnsi="Times New Roman" w:eastAsia="华文中宋"/>
                <w:sz w:val="32"/>
                <w:szCs w:val="32"/>
              </w:rPr>
              <w:t>月</w:t>
            </w:r>
          </w:p>
        </w:tc>
      </w:tr>
    </w:tbl>
    <w:p/>
    <w:p>
      <w:pPr>
        <w:sectPr>
          <w:pgSz w:w="11906" w:h="16838"/>
          <w:pgMar w:top="1418" w:right="1701" w:bottom="1418" w:left="1701" w:header="737" w:footer="737" w:gutter="0"/>
          <w:cols w:space="425" w:num="1"/>
          <w:docGrid w:type="lines" w:linePitch="312" w:charSpace="0"/>
        </w:sectPr>
      </w:pPr>
    </w:p>
    <w:p>
      <w:pPr>
        <w:widowControl/>
        <w:spacing w:after="312" w:afterLines="100" w:line="600" w:lineRule="exact"/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目</w:t>
      </w:r>
      <w:r>
        <w:rPr>
          <w:rFonts w:ascii="黑体" w:hAnsi="黑体" w:eastAsia="黑体"/>
          <w:sz w:val="30"/>
          <w:szCs w:val="30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录</w:t>
      </w:r>
      <w:bookmarkStart w:id="20" w:name="_GoBack"/>
      <w:bookmarkEnd w:id="20"/>
    </w:p>
    <w:p>
      <w:pPr>
        <w:pStyle w:val="21"/>
        <w:tabs>
          <w:tab w:val="right" w:leader="dot" w:pos="8504"/>
          <w:tab w:val="clear" w:pos="851"/>
          <w:tab w:val="clear" w:pos="8302"/>
        </w:tabs>
      </w:pPr>
      <w:r>
        <w:fldChar w:fldCharType="begin"/>
      </w:r>
      <w:r>
        <w:instrText xml:space="preserve"> TOC \o "1-1" \t "标题 2,2,标题 3,3,标题 4,4"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_Toc10507 \h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1.1 </w:t>
      </w:r>
      <w:r>
        <w:t>目的</w:t>
      </w:r>
      <w:r>
        <w:tab/>
      </w:r>
      <w:r>
        <w:fldChar w:fldCharType="begin"/>
      </w:r>
      <w:r>
        <w:instrText xml:space="preserve"> PAGEREF _Toc19106 \h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1.2 </w:t>
      </w:r>
      <w:r>
        <w:t>范围</w:t>
      </w:r>
      <w:r>
        <w:tab/>
      </w:r>
      <w:r>
        <w:fldChar w:fldCharType="begin"/>
      </w:r>
      <w:r>
        <w:instrText xml:space="preserve"> PAGEREF _Toc12013 \h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1.3 </w:t>
      </w:r>
      <w:r>
        <w:t>定义</w:t>
      </w:r>
      <w:r>
        <w:rPr>
          <w:rFonts w:hint="eastAsia"/>
        </w:rPr>
        <w:t>、</w:t>
      </w:r>
      <w:r>
        <w:t>简写和缩略语</w:t>
      </w:r>
      <w:r>
        <w:tab/>
      </w:r>
      <w:r>
        <w:fldChar w:fldCharType="begin"/>
      </w:r>
      <w:r>
        <w:instrText xml:space="preserve"> PAGEREF _Toc19657 \h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1.4 </w:t>
      </w:r>
      <w:r>
        <w:t>读者对象</w:t>
      </w:r>
      <w:r>
        <w:tab/>
      </w:r>
      <w:r>
        <w:fldChar w:fldCharType="begin"/>
      </w:r>
      <w:r>
        <w:instrText xml:space="preserve"> PAGEREF _Toc24875 \h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>1.5 引用文件</w:t>
      </w:r>
      <w:r>
        <w:tab/>
      </w:r>
      <w:r>
        <w:fldChar w:fldCharType="begin"/>
      </w:r>
      <w:r>
        <w:instrText xml:space="preserve"> PAGEREF _Toc12179 \h </w:instrText>
      </w:r>
      <w:r>
        <w:fldChar w:fldCharType="separate"/>
      </w:r>
      <w:r>
        <w:t>1</w:t>
      </w:r>
      <w:r>
        <w:fldChar w:fldCharType="end"/>
      </w:r>
    </w:p>
    <w:p>
      <w:pPr>
        <w:pStyle w:val="21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>2 测试环境</w:t>
      </w:r>
      <w:r>
        <w:tab/>
      </w:r>
      <w:r>
        <w:fldChar w:fldCharType="begin"/>
      </w:r>
      <w:r>
        <w:instrText xml:space="preserve"> PAGEREF _Toc24933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2.1 </w:t>
      </w:r>
      <w:r>
        <w:t>工具</w:t>
      </w:r>
      <w:r>
        <w:tab/>
      </w:r>
      <w:r>
        <w:fldChar w:fldCharType="begin"/>
      </w:r>
      <w:r>
        <w:instrText xml:space="preserve"> PAGEREF _Toc30140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>2.2 配置</w:t>
      </w:r>
      <w:r>
        <w:tab/>
      </w:r>
      <w:r>
        <w:fldChar w:fldCharType="begin"/>
      </w:r>
      <w:r>
        <w:instrText xml:space="preserve"> PAGEREF _Toc30846 \h </w:instrText>
      </w:r>
      <w:r>
        <w:fldChar w:fldCharType="separate"/>
      </w:r>
      <w:r>
        <w:t>2</w:t>
      </w:r>
      <w:r>
        <w:fldChar w:fldCharType="end"/>
      </w:r>
    </w:p>
    <w:p>
      <w:pPr>
        <w:pStyle w:val="21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>3 测试执行</w:t>
      </w:r>
      <w:r>
        <w:tab/>
      </w:r>
      <w:r>
        <w:fldChar w:fldCharType="begin"/>
      </w:r>
      <w:r>
        <w:instrText xml:space="preserve"> PAGEREF _Toc14675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3.1 </w:t>
      </w:r>
      <w:r>
        <w:t>兼容性</w:t>
      </w:r>
      <w:r>
        <w:tab/>
      </w:r>
      <w:r>
        <w:fldChar w:fldCharType="begin"/>
      </w:r>
      <w:r>
        <w:instrText xml:space="preserve"> PAGEREF _Toc16951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>3.2 易用性</w:t>
      </w:r>
      <w:r>
        <w:tab/>
      </w:r>
      <w:r>
        <w:fldChar w:fldCharType="begin"/>
      </w:r>
      <w:r>
        <w:instrText xml:space="preserve"> PAGEREF _Toc4435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3.3 </w:t>
      </w:r>
      <w:r>
        <w:t>功能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_Toc17107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  <w:i w:val="0"/>
        </w:rPr>
        <w:t xml:space="preserve">3.3.1 </w:t>
      </w:r>
      <w:r>
        <w:t>用例覆盖率</w:t>
      </w:r>
      <w:r>
        <w:tab/>
      </w:r>
      <w:r>
        <w:fldChar w:fldCharType="begin"/>
      </w:r>
      <w:r>
        <w:instrText xml:space="preserve"> PAGEREF _Toc32071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  <w:i w:val="0"/>
        </w:rPr>
        <w:t xml:space="preserve">3.3.2 </w:t>
      </w:r>
      <w:r>
        <w:t>执行覆盖率</w:t>
      </w:r>
      <w:r>
        <w:tab/>
      </w:r>
      <w:r>
        <w:fldChar w:fldCharType="begin"/>
      </w:r>
      <w:r>
        <w:instrText xml:space="preserve"> PAGEREF _Toc7872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  <w:i w:val="0"/>
        </w:rPr>
        <w:t xml:space="preserve">3.3.3 </w:t>
      </w:r>
      <w:r>
        <w:t>执行成功率</w:t>
      </w:r>
      <w:r>
        <w:tab/>
      </w:r>
      <w:r>
        <w:fldChar w:fldCharType="begin"/>
      </w:r>
      <w:r>
        <w:instrText xml:space="preserve"> PAGEREF _Toc20165 \h </w:instrText>
      </w:r>
      <w:r>
        <w:fldChar w:fldCharType="separate"/>
      </w:r>
      <w:r>
        <w:t>4</w:t>
      </w:r>
      <w:r>
        <w:fldChar w:fldCharType="end"/>
      </w:r>
    </w:p>
    <w:p>
      <w:pPr>
        <w:pStyle w:val="15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  <w:i w:val="0"/>
        </w:rPr>
        <w:t xml:space="preserve">3.3.4 </w:t>
      </w:r>
      <w:r>
        <w:t>缺陷分布</w:t>
      </w:r>
      <w:r>
        <w:tab/>
      </w:r>
      <w:r>
        <w:fldChar w:fldCharType="begin"/>
      </w:r>
      <w:r>
        <w:instrText xml:space="preserve"> PAGEREF _Toc11412 \h </w:instrText>
      </w:r>
      <w:r>
        <w:fldChar w:fldCharType="separate"/>
      </w:r>
      <w:r>
        <w:t>4</w:t>
      </w:r>
      <w:r>
        <w:fldChar w:fldCharType="end"/>
      </w:r>
    </w:p>
    <w:p>
      <w:pPr>
        <w:pStyle w:val="15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  <w:i w:val="0"/>
        </w:rPr>
        <w:t xml:space="preserve">3.3.5 </w:t>
      </w:r>
      <w:r>
        <w:t>回归测试</w:t>
      </w:r>
      <w:r>
        <w:tab/>
      </w:r>
      <w:r>
        <w:fldChar w:fldCharType="begin"/>
      </w:r>
      <w:r>
        <w:instrText xml:space="preserve"> PAGEREF _Toc2049 \h </w:instrText>
      </w:r>
      <w:r>
        <w:fldChar w:fldCharType="separate"/>
      </w:r>
      <w:r>
        <w:t>5</w:t>
      </w:r>
      <w:r>
        <w:fldChar w:fldCharType="end"/>
      </w:r>
    </w:p>
    <w:p>
      <w:pPr>
        <w:pStyle w:val="24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 xml:space="preserve">3.4 </w:t>
      </w:r>
      <w:r>
        <w:t>接口测试</w:t>
      </w:r>
      <w:r>
        <w:tab/>
      </w:r>
      <w:r>
        <w:fldChar w:fldCharType="begin"/>
      </w:r>
      <w:r>
        <w:instrText xml:space="preserve"> PAGEREF _Toc7133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8504"/>
          <w:tab w:val="clear" w:pos="851"/>
          <w:tab w:val="clear" w:pos="8302"/>
        </w:tabs>
      </w:pPr>
      <w:r>
        <w:rPr>
          <w:rFonts w:hint="eastAsia"/>
        </w:rPr>
        <w:t>4 测试总结</w:t>
      </w:r>
      <w:r>
        <w:tab/>
      </w:r>
      <w:r>
        <w:fldChar w:fldCharType="begin"/>
      </w:r>
      <w:r>
        <w:instrText xml:space="preserve"> PAGEREF _Toc8143 \h </w:instrText>
      </w:r>
      <w:r>
        <w:fldChar w:fldCharType="separate"/>
      </w:r>
      <w:r>
        <w:t>5</w:t>
      </w:r>
      <w:r>
        <w:fldChar w:fldCharType="end"/>
      </w:r>
    </w:p>
    <w:p>
      <w:pPr>
        <w:pStyle w:val="45"/>
      </w:pPr>
      <w:r>
        <w:fldChar w:fldCharType="end"/>
      </w:r>
    </w:p>
    <w:p>
      <w:pPr>
        <w:pStyle w:val="45"/>
        <w:sectPr>
          <w:pgSz w:w="11906" w:h="16838"/>
          <w:pgMar w:top="1418" w:right="1701" w:bottom="1418" w:left="1701" w:header="737" w:footer="737" w:gutter="0"/>
          <w:cols w:space="425" w:num="1"/>
          <w:docGrid w:type="linesAndChars" w:linePitch="312" w:charSpace="0"/>
        </w:sectPr>
      </w:pPr>
    </w:p>
    <w:p>
      <w:pPr>
        <w:pStyle w:val="2"/>
        <w:ind w:firstLine="600"/>
      </w:pPr>
      <w:bookmarkStart w:id="0" w:name="_Toc10507"/>
      <w:r>
        <w:rPr>
          <w:rFonts w:hint="eastAsia"/>
        </w:rPr>
        <w:t>引言</w:t>
      </w:r>
      <w:bookmarkEnd w:id="0"/>
    </w:p>
    <w:p>
      <w:pPr>
        <w:pStyle w:val="3"/>
        <w:spacing w:before="156" w:after="156"/>
        <w:ind w:firstLine="600"/>
      </w:pPr>
      <w:bookmarkStart w:id="1" w:name="_Toc19106"/>
      <w:r>
        <w:t>目的</w:t>
      </w:r>
      <w:bookmarkEnd w:id="1"/>
    </w:p>
    <w:p>
      <w:pPr>
        <w:pStyle w:val="45"/>
      </w:pPr>
      <w:r>
        <w:t>项目测试总结的目的是通过整理和分析测试数据</w:t>
      </w:r>
      <w:r>
        <w:rPr>
          <w:rFonts w:hint="eastAsia"/>
        </w:rPr>
        <w:t>，评价测试效果和被测软件项，描述测试状态。</w:t>
      </w:r>
    </w:p>
    <w:p>
      <w:pPr>
        <w:pStyle w:val="3"/>
        <w:spacing w:before="156" w:after="156"/>
        <w:ind w:firstLine="600"/>
      </w:pPr>
      <w:bookmarkStart w:id="2" w:name="_Toc12013"/>
      <w:r>
        <w:t>范围</w:t>
      </w:r>
      <w:bookmarkEnd w:id="2"/>
    </w:p>
    <w:p>
      <w:pPr>
        <w:pStyle w:val="45"/>
      </w:pPr>
      <w:r>
        <w:rPr>
          <w:rFonts w:hint="eastAsia"/>
        </w:rPr>
        <w:t>项目测试范围覆盖采购（招标）文件、投标（应标）文件以及合同文件中约定的各项功能模块，“功能全覆盖”、“用例全执行”、“缺陷全修复”。</w:t>
      </w:r>
    </w:p>
    <w:p>
      <w:pPr>
        <w:pStyle w:val="3"/>
        <w:spacing w:before="156" w:after="156"/>
        <w:ind w:firstLine="600"/>
      </w:pPr>
      <w:bookmarkStart w:id="3" w:name="_Toc19657"/>
      <w:r>
        <w:t>定义</w:t>
      </w:r>
      <w:r>
        <w:rPr>
          <w:rFonts w:hint="eastAsia"/>
        </w:rPr>
        <w:t>、</w:t>
      </w:r>
      <w:r>
        <w:t>简写和缩略语</w:t>
      </w:r>
      <w:bookmarkEnd w:id="3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术语</w:t>
            </w:r>
          </w:p>
        </w:tc>
        <w:tc>
          <w:tcPr>
            <w:tcW w:w="7223" w:type="dxa"/>
            <w:vAlign w:val="center"/>
          </w:tcPr>
          <w:p>
            <w:pPr>
              <w:pStyle w:val="47"/>
            </w:pPr>
            <w: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测试项</w:t>
            </w:r>
          </w:p>
        </w:tc>
        <w:tc>
          <w:tcPr>
            <w:tcW w:w="7223" w:type="dxa"/>
            <w:vAlign w:val="center"/>
          </w:tcPr>
          <w:p>
            <w:pPr>
              <w:pStyle w:val="49"/>
            </w:pPr>
            <w:r>
              <w:t>作为测试对象的软件项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软件项</w:t>
            </w:r>
          </w:p>
        </w:tc>
        <w:tc>
          <w:tcPr>
            <w:tcW w:w="7223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源代码、目标代码、作业控制代码、控制数据或这些项的集合。</w:t>
            </w:r>
          </w:p>
        </w:tc>
      </w:tr>
    </w:tbl>
    <w:p>
      <w:pPr>
        <w:pStyle w:val="3"/>
        <w:spacing w:before="156" w:after="156"/>
        <w:ind w:firstLine="600"/>
      </w:pPr>
      <w:bookmarkStart w:id="4" w:name="_Toc24875"/>
      <w:r>
        <w:t>读者对象</w:t>
      </w:r>
      <w:bookmarkEnd w:id="4"/>
    </w:p>
    <w:p>
      <w:pPr>
        <w:pStyle w:val="45"/>
      </w:pPr>
      <w:r>
        <w:rPr>
          <w:rFonts w:hint="eastAsia"/>
        </w:rPr>
        <w:t>项目功能测试报告的预期读者是项目任务提出者、开发人员、测试人员以及项目管理团队。</w:t>
      </w:r>
    </w:p>
    <w:p>
      <w:pPr>
        <w:pStyle w:val="3"/>
        <w:spacing w:before="156" w:after="156"/>
        <w:ind w:firstLine="600"/>
      </w:pPr>
      <w:bookmarkStart w:id="5" w:name="_Toc12179"/>
      <w:r>
        <w:rPr>
          <w:rFonts w:hint="eastAsia"/>
        </w:rPr>
        <w:t>引用文件</w:t>
      </w:r>
      <w:bookmarkEnd w:id="5"/>
    </w:p>
    <w:p>
      <w:pPr>
        <w:pStyle w:val="45"/>
      </w:pPr>
      <w:r>
        <w:rPr>
          <w:rFonts w:hint="eastAsia"/>
        </w:rPr>
        <w:t>1．</w:t>
      </w:r>
      <w:r>
        <w:rPr>
          <w:rFonts w:hint="eastAsia"/>
          <w:lang w:val="en-US" w:eastAsia="zh-CN"/>
        </w:rPr>
        <w:t>温州市</w:t>
      </w:r>
      <w:r>
        <w:t>公共机构节能管理</w:t>
      </w:r>
      <w:r>
        <w:rPr>
          <w:rFonts w:hint="eastAsia"/>
        </w:rPr>
        <w:t>平台项目采购文件</w:t>
      </w:r>
    </w:p>
    <w:p>
      <w:pPr>
        <w:pStyle w:val="45"/>
      </w:pPr>
      <w:r>
        <w:rPr>
          <w:rFonts w:hint="eastAsia"/>
        </w:rPr>
        <w:t>2．</w:t>
      </w:r>
      <w:r>
        <w:rPr>
          <w:rFonts w:hint="eastAsia"/>
          <w:lang w:val="en-US" w:eastAsia="zh-CN"/>
        </w:rPr>
        <w:t>温州市</w:t>
      </w:r>
      <w:r>
        <w:t>公共机构节能管理</w:t>
      </w:r>
      <w:r>
        <w:rPr>
          <w:rFonts w:hint="eastAsia"/>
        </w:rPr>
        <w:t>平台项目投标文件</w:t>
      </w:r>
    </w:p>
    <w:p>
      <w:pPr>
        <w:pStyle w:val="45"/>
      </w:pPr>
      <w:r>
        <w:rPr>
          <w:rFonts w:hint="eastAsia"/>
        </w:rPr>
        <w:t>3．需求规格说明（SRS）</w:t>
      </w:r>
    </w:p>
    <w:p>
      <w:pPr>
        <w:pStyle w:val="45"/>
      </w:pPr>
      <w:r>
        <w:t>4</w:t>
      </w:r>
      <w:r>
        <w:rPr>
          <w:rFonts w:hint="eastAsia"/>
        </w:rPr>
        <w:t>．计算机软件文档编制规范（GB/T</w:t>
      </w:r>
      <w:r>
        <w:t xml:space="preserve"> </w:t>
      </w:r>
      <w:r>
        <w:rPr>
          <w:rFonts w:hint="eastAsia"/>
        </w:rPr>
        <w:t xml:space="preserve"> 8567-2006）</w:t>
      </w:r>
    </w:p>
    <w:p>
      <w:pPr>
        <w:pStyle w:val="45"/>
      </w:pPr>
      <w:r>
        <w:t>5</w:t>
      </w:r>
      <w:r>
        <w:rPr>
          <w:rFonts w:hint="eastAsia"/>
        </w:rPr>
        <w:t>．</w:t>
      </w:r>
      <w:r>
        <w:t>计算机软件测试规范</w:t>
      </w:r>
      <w:r>
        <w:rPr>
          <w:rFonts w:hint="eastAsia"/>
        </w:rPr>
        <w:t>（GB/T</w:t>
      </w:r>
      <w:r>
        <w:t xml:space="preserve"> </w:t>
      </w:r>
      <w:r>
        <w:rPr>
          <w:rFonts w:hint="eastAsia"/>
        </w:rPr>
        <w:t xml:space="preserve"> </w:t>
      </w:r>
      <w:r>
        <w:t>15532</w:t>
      </w:r>
      <w:r>
        <w:rPr>
          <w:rFonts w:hint="eastAsia"/>
        </w:rPr>
        <w:t>-</w:t>
      </w:r>
      <w:r>
        <w:t>2008</w:t>
      </w:r>
      <w:r>
        <w:rPr>
          <w:rFonts w:hint="eastAsia"/>
        </w:rPr>
        <w:t>）</w:t>
      </w:r>
    </w:p>
    <w:p>
      <w:pPr>
        <w:pStyle w:val="45"/>
      </w:pPr>
      <w:r>
        <w:t>6</w:t>
      </w:r>
      <w:r>
        <w:rPr>
          <w:rFonts w:hint="eastAsia"/>
        </w:rPr>
        <w:t>．计算机软件</w:t>
      </w:r>
      <w:r>
        <w:t>测试文档编制规范</w:t>
      </w:r>
      <w:r>
        <w:rPr>
          <w:rFonts w:hint="eastAsia"/>
        </w:rPr>
        <w:t>（GB/T</w:t>
      </w:r>
      <w:r>
        <w:t xml:space="preserve"> </w:t>
      </w:r>
      <w:r>
        <w:rPr>
          <w:rFonts w:hint="eastAsia"/>
        </w:rPr>
        <w:t xml:space="preserve"> </w:t>
      </w:r>
      <w:r>
        <w:t>9386</w:t>
      </w:r>
      <w:r>
        <w:rPr>
          <w:rFonts w:hint="eastAsia"/>
        </w:rPr>
        <w:t>-</w:t>
      </w:r>
      <w:r>
        <w:t>2008</w:t>
      </w:r>
      <w:r>
        <w:rPr>
          <w:rFonts w:hint="eastAsia"/>
        </w:rPr>
        <w:t>）</w:t>
      </w:r>
    </w:p>
    <w:p>
      <w:pPr>
        <w:pStyle w:val="2"/>
        <w:ind w:firstLine="600"/>
      </w:pPr>
      <w:bookmarkStart w:id="6" w:name="_Toc24933"/>
      <w:r>
        <w:rPr>
          <w:rFonts w:hint="eastAsia"/>
        </w:rPr>
        <w:t>测试环境</w:t>
      </w:r>
      <w:bookmarkEnd w:id="6"/>
    </w:p>
    <w:p>
      <w:pPr>
        <w:pStyle w:val="3"/>
        <w:spacing w:before="156" w:after="156"/>
        <w:ind w:firstLine="600"/>
      </w:pPr>
      <w:bookmarkStart w:id="7" w:name="_Toc30140"/>
      <w:r>
        <w:t>工具</w:t>
      </w:r>
      <w:bookmarkEnd w:id="7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工具</w:t>
            </w:r>
          </w:p>
        </w:tc>
        <w:tc>
          <w:tcPr>
            <w:tcW w:w="7365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pStyle w:val="48"/>
              <w:rPr>
                <w:rFonts w:hint="eastAsia" w:eastAsia="仿宋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禅道</w:t>
            </w:r>
          </w:p>
        </w:tc>
        <w:tc>
          <w:tcPr>
            <w:tcW w:w="7365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基于WEB的测试用例管理系统，主要功能是：测试项目管理、产品需求管理、测试用例管理、测试计划管理、测试用例的创建、管理和执行，并且还提供了统计功能。</w:t>
            </w:r>
          </w:p>
        </w:tc>
      </w:tr>
    </w:tbl>
    <w:p>
      <w:pPr>
        <w:pStyle w:val="3"/>
        <w:spacing w:before="156" w:after="156"/>
        <w:ind w:firstLine="600"/>
      </w:pPr>
      <w:bookmarkStart w:id="8" w:name="_Toc30846"/>
      <w:r>
        <w:rPr>
          <w:rFonts w:hint="eastAsia"/>
        </w:rPr>
        <w:t>配置</w:t>
      </w:r>
      <w:bookmarkEnd w:id="8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18"/>
        <w:gridCol w:w="2976"/>
        <w:gridCol w:w="3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资源</w:t>
            </w:r>
          </w:p>
        </w:tc>
        <w:tc>
          <w:tcPr>
            <w:tcW w:w="2976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描述</w:t>
            </w:r>
          </w:p>
        </w:tc>
        <w:tc>
          <w:tcPr>
            <w:tcW w:w="3396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测试部署环境</w:t>
            </w:r>
          </w:p>
        </w:tc>
        <w:tc>
          <w:tcPr>
            <w:tcW w:w="1418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2976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云服务器ECS</w:t>
            </w:r>
          </w:p>
        </w:tc>
        <w:tc>
          <w:tcPr>
            <w:tcW w:w="3396" w:type="dxa"/>
            <w:vAlign w:val="center"/>
          </w:tcPr>
          <w:p>
            <w:pPr>
              <w:pStyle w:val="49"/>
            </w:pPr>
            <w:r>
              <w:t>2核</w:t>
            </w:r>
            <w:r>
              <w:rPr>
                <w:rFonts w:hint="eastAsia"/>
              </w:rPr>
              <w:t>8GB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pStyle w:val="48"/>
            </w:pPr>
          </w:p>
        </w:tc>
        <w:tc>
          <w:tcPr>
            <w:tcW w:w="1418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数据库服务</w:t>
            </w:r>
          </w:p>
        </w:tc>
        <w:tc>
          <w:tcPr>
            <w:tcW w:w="2976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云数据库RDS MySQL 版</w:t>
            </w:r>
          </w:p>
        </w:tc>
        <w:tc>
          <w:tcPr>
            <w:tcW w:w="3396" w:type="dxa"/>
            <w:vAlign w:val="center"/>
          </w:tcPr>
          <w:p>
            <w:pPr>
              <w:pStyle w:val="49"/>
            </w:pPr>
            <w:r>
              <w:t>4</w:t>
            </w:r>
            <w:r>
              <w:rPr>
                <w:rFonts w:hint="eastAsia"/>
              </w:rPr>
              <w:t>核</w:t>
            </w:r>
            <w:r>
              <w:t>8GB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pStyle w:val="48"/>
            </w:pPr>
          </w:p>
        </w:tc>
        <w:tc>
          <w:tcPr>
            <w:tcW w:w="1418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附件存储</w:t>
            </w:r>
          </w:p>
        </w:tc>
        <w:tc>
          <w:tcPr>
            <w:tcW w:w="2976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对象存储 OSS</w:t>
            </w:r>
          </w:p>
        </w:tc>
        <w:tc>
          <w:tcPr>
            <w:tcW w:w="3396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实时访问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本地终端</w:t>
            </w:r>
          </w:p>
        </w:tc>
        <w:tc>
          <w:tcPr>
            <w:tcW w:w="1418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桌面电脑</w:t>
            </w:r>
          </w:p>
        </w:tc>
        <w:tc>
          <w:tcPr>
            <w:tcW w:w="2976" w:type="dxa"/>
            <w:vAlign w:val="center"/>
          </w:tcPr>
          <w:p>
            <w:pPr>
              <w:pStyle w:val="49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操作系统版本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Windows 11 专业版 Insider Preview</w:t>
            </w:r>
          </w:p>
        </w:tc>
        <w:tc>
          <w:tcPr>
            <w:tcW w:w="3396" w:type="dxa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设备名称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DESKTOP-IT1F113</w:t>
            </w:r>
          </w:p>
          <w:p>
            <w:pPr>
              <w:pStyle w:val="49"/>
            </w:pPr>
            <w:r>
              <w:rPr>
                <w:rFonts w:hint="eastAsia"/>
                <w:sz w:val="24"/>
                <w:szCs w:val="24"/>
              </w:rPr>
              <w:t>处理器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Intel(R) Core(TM) i3-8100 CPU @ 3.60GHz   3.60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pStyle w:val="48"/>
            </w:pPr>
          </w:p>
        </w:tc>
        <w:tc>
          <w:tcPr>
            <w:tcW w:w="1418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带宽</w:t>
            </w:r>
          </w:p>
        </w:tc>
        <w:tc>
          <w:tcPr>
            <w:tcW w:w="2976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政务外网</w:t>
            </w:r>
          </w:p>
        </w:tc>
        <w:tc>
          <w:tcPr>
            <w:tcW w:w="3396" w:type="dxa"/>
            <w:vAlign w:val="center"/>
          </w:tcPr>
          <w:p>
            <w:pPr>
              <w:pStyle w:val="49"/>
            </w:pPr>
            <w:r>
              <w:rPr>
                <w:rFonts w:hint="eastAsia"/>
                <w:lang w:val="en-US" w:eastAsia="zh-CN"/>
              </w:rPr>
              <w:t>2</w:t>
            </w:r>
            <w:r>
              <w:t>00M</w:t>
            </w:r>
          </w:p>
        </w:tc>
      </w:tr>
    </w:tbl>
    <w:p>
      <w:pPr>
        <w:pStyle w:val="2"/>
        <w:ind w:firstLine="600"/>
      </w:pPr>
      <w:bookmarkStart w:id="9" w:name="_Toc14675"/>
      <w:r>
        <w:rPr>
          <w:rFonts w:hint="eastAsia"/>
        </w:rPr>
        <w:t>测试执行</w:t>
      </w:r>
      <w:bookmarkEnd w:id="9"/>
    </w:p>
    <w:p>
      <w:pPr>
        <w:pStyle w:val="3"/>
        <w:spacing w:before="156" w:after="156"/>
        <w:ind w:firstLine="600"/>
      </w:pPr>
      <w:bookmarkStart w:id="10" w:name="_Toc16951"/>
      <w:r>
        <w:t>兼容性</w:t>
      </w:r>
      <w:bookmarkEnd w:id="10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3402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测试项</w:t>
            </w:r>
          </w:p>
        </w:tc>
        <w:tc>
          <w:tcPr>
            <w:tcW w:w="3402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1553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实测结果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Web页面是否支持所有浏览器，访问后页面所有功能无异常。</w:t>
            </w:r>
          </w:p>
        </w:tc>
        <w:tc>
          <w:tcPr>
            <w:tcW w:w="3402" w:type="dxa"/>
            <w:vAlign w:val="center"/>
          </w:tcPr>
          <w:p>
            <w:pPr>
              <w:pStyle w:val="49"/>
            </w:pPr>
            <w:r>
              <w:rPr>
                <w:highlight w:val="none"/>
                <w:shd w:val="clear"/>
              </w:rPr>
              <w:t>Google Chrome</w:t>
            </w:r>
            <w:r>
              <w:rPr>
                <w:rFonts w:hint="eastAsia"/>
                <w:highlight w:val="none"/>
                <w:shd w:val="clear"/>
              </w:rPr>
              <w:t>、3</w:t>
            </w:r>
            <w:r>
              <w:rPr>
                <w:highlight w:val="none"/>
                <w:shd w:val="clear"/>
              </w:rPr>
              <w:t>60极速浏览器</w:t>
            </w:r>
            <w:r>
              <w:rPr>
                <w:rFonts w:hint="eastAsia"/>
                <w:highlight w:val="none"/>
                <w:shd w:val="clear"/>
              </w:rPr>
              <w:t>1</w:t>
            </w:r>
            <w:r>
              <w:rPr>
                <w:highlight w:val="none"/>
                <w:shd w:val="clear"/>
              </w:rPr>
              <w:t>1.0</w:t>
            </w:r>
            <w:r>
              <w:rPr>
                <w:rFonts w:hint="eastAsia"/>
                <w:highlight w:val="none"/>
                <w:shd w:val="clear"/>
              </w:rPr>
              <w:t>、</w:t>
            </w:r>
            <w:r>
              <w:rPr>
                <w:rFonts w:hint="eastAsia"/>
                <w:highlight w:val="none"/>
                <w:shd w:val="clear"/>
                <w:lang w:val="en-US" w:eastAsia="zh-CN"/>
              </w:rPr>
              <w:t>Firefox</w:t>
            </w:r>
            <w:r>
              <w:rPr>
                <w:rFonts w:hint="eastAsia"/>
                <w:highlight w:val="none"/>
                <w:shd w:val="clear"/>
              </w:rPr>
              <w:t>、</w:t>
            </w:r>
            <w:r>
              <w:rPr>
                <w:highlight w:val="none"/>
                <w:shd w:val="clear"/>
              </w:rPr>
              <w:t>搜狗高速浏览器</w:t>
            </w:r>
            <w:r>
              <w:t>兼容性测试无异常</w:t>
            </w:r>
            <w:r>
              <w:rPr>
                <w:rFonts w:hint="eastAsia"/>
              </w:rPr>
              <w:t>。</w:t>
            </w:r>
          </w:p>
        </w:tc>
        <w:tc>
          <w:tcPr>
            <w:tcW w:w="1553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√</w:t>
            </w:r>
            <w:r>
              <w:t>] 通</w:t>
            </w:r>
            <w:r>
              <w:rPr>
                <w:rFonts w:hint="eastAsia"/>
              </w:rPr>
              <w:t xml:space="preserve"> </w:t>
            </w:r>
            <w:r>
              <w:t xml:space="preserve"> 过</w:t>
            </w:r>
          </w:p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] 不通过</w:t>
            </w:r>
          </w:p>
        </w:tc>
      </w:tr>
    </w:tbl>
    <w:p>
      <w:pPr>
        <w:pStyle w:val="3"/>
        <w:spacing w:before="156" w:after="156"/>
        <w:ind w:firstLine="600"/>
      </w:pPr>
      <w:bookmarkStart w:id="11" w:name="_Toc4435"/>
      <w:r>
        <w:rPr>
          <w:rFonts w:hint="eastAsia"/>
        </w:rPr>
        <w:t>易用性</w:t>
      </w:r>
      <w:bookmarkEnd w:id="11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3402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测试项</w:t>
            </w:r>
          </w:p>
        </w:tc>
        <w:tc>
          <w:tcPr>
            <w:tcW w:w="3402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1553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实测结果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模拟真实用户，无经验用户，测试系统的易用性。</w:t>
            </w:r>
          </w:p>
        </w:tc>
        <w:tc>
          <w:tcPr>
            <w:tcW w:w="3402" w:type="dxa"/>
            <w:vAlign w:val="center"/>
          </w:tcPr>
          <w:p>
            <w:pPr>
              <w:pStyle w:val="49"/>
              <w:rPr>
                <w:highlight w:val="yellow"/>
              </w:rPr>
            </w:pPr>
            <w:r>
              <w:rPr>
                <w:highlight w:val="none"/>
              </w:rPr>
              <w:t>系统</w:t>
            </w:r>
            <w:r>
              <w:rPr>
                <w:rFonts w:hint="eastAsia"/>
                <w:lang w:val="en-US" w:eastAsia="zh-CN"/>
              </w:rPr>
              <w:t>温州市</w:t>
            </w:r>
            <w:r>
              <w:t>公共机构节能管理</w:t>
            </w:r>
            <w:r>
              <w:rPr>
                <w:rFonts w:hint="eastAsia"/>
              </w:rPr>
              <w:t>平台</w:t>
            </w:r>
            <w:r>
              <w:rPr>
                <w:rFonts w:hint="eastAsia"/>
                <w:highlight w:val="none"/>
              </w:rPr>
              <w:t>易用性可接受。</w:t>
            </w:r>
          </w:p>
        </w:tc>
        <w:tc>
          <w:tcPr>
            <w:tcW w:w="1553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√</w:t>
            </w:r>
            <w:r>
              <w:t>] 通</w:t>
            </w:r>
            <w:r>
              <w:rPr>
                <w:rFonts w:hint="eastAsia"/>
              </w:rPr>
              <w:t xml:space="preserve"> </w:t>
            </w:r>
            <w:r>
              <w:t xml:space="preserve"> 过</w:t>
            </w:r>
          </w:p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t xml:space="preserve">  ] 不通过</w:t>
            </w:r>
          </w:p>
        </w:tc>
      </w:tr>
    </w:tbl>
    <w:p>
      <w:pPr>
        <w:pStyle w:val="3"/>
        <w:spacing w:before="156" w:after="156"/>
        <w:ind w:firstLine="600"/>
      </w:pPr>
      <w:bookmarkStart w:id="12" w:name="_Toc17107"/>
      <w:r>
        <w:t>功能</w:t>
      </w:r>
      <w:r>
        <w:rPr>
          <w:rFonts w:hint="eastAsia"/>
        </w:rPr>
        <w:t>模块</w:t>
      </w:r>
      <w:bookmarkEnd w:id="12"/>
    </w:p>
    <w:p>
      <w:pPr>
        <w:pStyle w:val="4"/>
        <w:spacing w:before="156" w:after="156"/>
        <w:ind w:firstLine="602"/>
      </w:pPr>
      <w:bookmarkStart w:id="13" w:name="_Toc32071"/>
      <w:r>
        <w:t>用例覆盖率</w:t>
      </w:r>
      <w:bookmarkEnd w:id="13"/>
    </w:p>
    <w:tbl>
      <w:tblPr>
        <w:tblStyle w:val="2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906"/>
        <w:gridCol w:w="2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666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测试项</w:t>
            </w:r>
          </w:p>
        </w:tc>
        <w:tc>
          <w:tcPr>
            <w:tcW w:w="1666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用例数</w:t>
            </w:r>
          </w:p>
        </w:tc>
        <w:tc>
          <w:tcPr>
            <w:tcW w:w="1667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覆盖率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666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  <w:tc>
          <w:tcPr>
            <w:tcW w:w="1666" w:type="pct"/>
            <w:vAlign w:val="center"/>
          </w:tcPr>
          <w:p>
            <w:pPr>
              <w:pStyle w:val="47"/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2908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666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666" w:type="pct"/>
            <w:vAlign w:val="center"/>
          </w:tcPr>
          <w:p>
            <w:pPr>
              <w:pStyle w:val="47"/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2908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6" w:type="pct"/>
            <w:vAlign w:val="center"/>
          </w:tcPr>
          <w:p>
            <w:pPr>
              <w:pStyle w:val="48"/>
            </w:pPr>
            <w:r>
              <w:rPr>
                <w:rFonts w:hint="eastAsia"/>
                <w:lang w:val="en-US" w:eastAsia="zh-CN"/>
              </w:rPr>
              <w:t>能源资源管理</w:t>
            </w:r>
          </w:p>
        </w:tc>
        <w:tc>
          <w:tcPr>
            <w:tcW w:w="1666" w:type="pct"/>
            <w:vAlign w:val="center"/>
          </w:tcPr>
          <w:p>
            <w:pPr>
              <w:pStyle w:val="48"/>
              <w:rPr>
                <w:rFonts w:hint="default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129</w:t>
            </w:r>
          </w:p>
        </w:tc>
        <w:tc>
          <w:tcPr>
            <w:tcW w:w="1667" w:type="pc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6" w:type="pct"/>
            <w:vAlign w:val="center"/>
          </w:tcPr>
          <w:p>
            <w:pPr>
              <w:pStyle w:val="48"/>
            </w:pPr>
            <w:r>
              <w:rPr>
                <w:rFonts w:hint="eastAsia"/>
                <w:lang w:val="en-US" w:eastAsia="zh-CN"/>
              </w:rPr>
              <w:t>节能专项管理</w:t>
            </w:r>
          </w:p>
        </w:tc>
        <w:tc>
          <w:tcPr>
            <w:tcW w:w="1666" w:type="pct"/>
            <w:vAlign w:val="center"/>
          </w:tcPr>
          <w:p>
            <w:pPr>
              <w:pStyle w:val="48"/>
              <w:rPr>
                <w:rFonts w:hint="default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667" w:type="pct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6" w:type="pct"/>
            <w:vAlign w:val="center"/>
          </w:tcPr>
          <w:p>
            <w:pPr>
              <w:pStyle w:val="48"/>
              <w:rPr>
                <w:highlight w:val="yellow"/>
              </w:rPr>
            </w:pPr>
            <w:r>
              <w:rPr>
                <w:rFonts w:hint="eastAsia"/>
                <w:lang w:val="en-US" w:eastAsia="zh-CN"/>
              </w:rPr>
              <w:t>双碳应用接</w:t>
            </w:r>
          </w:p>
        </w:tc>
        <w:tc>
          <w:tcPr>
            <w:tcW w:w="1666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</w:t>
            </w:r>
          </w:p>
        </w:tc>
        <w:tc>
          <w:tcPr>
            <w:tcW w:w="2908" w:type="dxa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6" w:type="pct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考核管理</w:t>
            </w:r>
          </w:p>
        </w:tc>
        <w:tc>
          <w:tcPr>
            <w:tcW w:w="1666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237</w:t>
            </w:r>
          </w:p>
        </w:tc>
        <w:tc>
          <w:tcPr>
            <w:tcW w:w="2908" w:type="dxa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6" w:type="pct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能源项目管理</w:t>
            </w:r>
          </w:p>
        </w:tc>
        <w:tc>
          <w:tcPr>
            <w:tcW w:w="1666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94</w:t>
            </w:r>
          </w:p>
        </w:tc>
        <w:tc>
          <w:tcPr>
            <w:tcW w:w="2908" w:type="dxa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6" w:type="pct"/>
            <w:vAlign w:val="center"/>
          </w:tcPr>
          <w:p>
            <w:pPr>
              <w:pStyle w:val="47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基础功能管理</w:t>
            </w:r>
          </w:p>
        </w:tc>
        <w:tc>
          <w:tcPr>
            <w:tcW w:w="1666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2908" w:type="dxa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6" w:type="pct"/>
            <w:vAlign w:val="center"/>
          </w:tcPr>
          <w:p>
            <w:pPr>
              <w:pStyle w:val="47"/>
              <w:rPr>
                <w:rFonts w:hint="eastAsia" w:ascii="Times New Roman" w:hAnsi="Times New Roman" w:eastAsia="黑体" w:cstheme="minorBidi"/>
                <w:kern w:val="2"/>
                <w:sz w:val="24"/>
                <w:szCs w:val="20"/>
                <w:highlight w:val="yellow"/>
                <w:lang w:val="en-US" w:eastAsia="zh-CN" w:bidi="ar-SA"/>
              </w:rPr>
            </w:pPr>
            <w:r>
              <w:rPr>
                <w:rFonts w:hint="eastAsia"/>
              </w:rPr>
              <w:t xml:space="preserve">小 </w:t>
            </w:r>
            <w:r>
              <w:t xml:space="preserve"> </w:t>
            </w:r>
            <w:r>
              <w:rPr>
                <w:rFonts w:hint="eastAsia"/>
              </w:rPr>
              <w:t>计</w:t>
            </w:r>
          </w:p>
        </w:tc>
        <w:tc>
          <w:tcPr>
            <w:tcW w:w="1666" w:type="pct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813</w:t>
            </w:r>
          </w:p>
        </w:tc>
        <w:tc>
          <w:tcPr>
            <w:tcW w:w="1667" w:type="pct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</w:tbl>
    <w:p>
      <w:pPr>
        <w:pStyle w:val="4"/>
        <w:spacing w:before="156" w:after="156"/>
        <w:ind w:firstLine="602"/>
      </w:pPr>
      <w:bookmarkStart w:id="14" w:name="_Toc7872"/>
      <w:r>
        <w:t>执行覆盖率</w:t>
      </w:r>
      <w:bookmarkEnd w:id="14"/>
    </w:p>
    <w:tbl>
      <w:tblPr>
        <w:tblStyle w:val="2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5"/>
        <w:gridCol w:w="1938"/>
        <w:gridCol w:w="1938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665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测试项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用例数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执行数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覆盖率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能源资源管理--能耗监测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能源资源管理--能耗分析</w:t>
            </w:r>
            <w:r>
              <w:rPr>
                <w:rFonts w:hint="eastAsia"/>
                <w:lang w:val="en-US" w:eastAsia="zh-CN"/>
              </w:rPr>
              <w:t>--趋势分析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能源资源管理--能耗分析--占比分析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default"/>
              </w:rPr>
            </w:pPr>
            <w:r>
              <w:rPr>
                <w:rFonts w:hint="eastAsia"/>
              </w:rPr>
              <w:t>能源资源管理--能耗诊断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default"/>
              </w:rPr>
            </w:pPr>
            <w:r>
              <w:rPr>
                <w:rFonts w:hint="eastAsia"/>
              </w:rPr>
              <w:t>能源管理--能耗分析--对标/额定分析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default"/>
              </w:rPr>
            </w:pPr>
            <w:r>
              <w:rPr>
                <w:rFonts w:hint="eastAsia"/>
              </w:rPr>
              <w:t>节能专项管理--节能专项信息管理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default"/>
              </w:rPr>
            </w:pPr>
            <w:r>
              <w:rPr>
                <w:rFonts w:hint="eastAsia"/>
              </w:rPr>
              <w:t>双碳应用--碳排放源管理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default"/>
              </w:rPr>
            </w:pPr>
            <w:r>
              <w:rPr>
                <w:rFonts w:hint="eastAsia"/>
              </w:rPr>
              <w:t>双碳应用--机构碳盘查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default"/>
              </w:rPr>
            </w:pPr>
            <w:r>
              <w:rPr>
                <w:rFonts w:hint="eastAsia"/>
              </w:rPr>
              <w:t>双碳应用--碳足迹计算器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default"/>
              </w:rPr>
            </w:pPr>
            <w:r>
              <w:rPr>
                <w:rFonts w:hint="eastAsia"/>
              </w:rPr>
              <w:t>双碳应用--碳排放排名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default"/>
              </w:rPr>
            </w:pPr>
            <w:r>
              <w:rPr>
                <w:rFonts w:hint="eastAsia"/>
              </w:rPr>
              <w:t>报表管理--常用报表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default"/>
              </w:rPr>
            </w:pPr>
            <w:r>
              <w:rPr>
                <w:rFonts w:hint="eastAsia"/>
              </w:rPr>
              <w:t>考核管理--考核标准管理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73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73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default"/>
              </w:rPr>
            </w:pPr>
            <w:r>
              <w:rPr>
                <w:rFonts w:hint="eastAsia"/>
              </w:rPr>
              <w:t>考核管理--考核任务设置与下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default"/>
              </w:rPr>
            </w:pPr>
            <w:r>
              <w:rPr>
                <w:rFonts w:hint="eastAsia"/>
              </w:rPr>
              <w:t>考核管理--参评单位确认与通知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考核管理--专家评审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考核管理--工作通知管理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考核管理--业务资料库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考核管理--考核工作总览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考核管理--考核抽查结果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基础功能管理--系统重要参数配置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基础功能管理--用户角色管理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基础功能管理--机构名录库管理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基础功能管理--日志管理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75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75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基础功能管理-业务管理信息配置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36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36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基础功能管理-数据对接--国网专用服务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20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20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基础功能管理--省统建系统--节约型机关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1</w:t>
            </w:r>
          </w:p>
        </w:tc>
        <w:tc>
          <w:tcPr>
            <w:tcW w:w="1111" w:type="pct"/>
            <w:vAlign w:val="center"/>
          </w:tcPr>
          <w:p>
            <w:pPr>
              <w:pStyle w:val="48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1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基础功能管理--数据看板设置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7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7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能源项目管理--项目总览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6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6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能源项目管理--节能效果分析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12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12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能源项目管理--项目类型统计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5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5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能源项目管理--能效基数管理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12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12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能源项目管理--项目档案管理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48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48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能源项目管理--服务商管理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10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10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基础功能管理--省统建系统--省能耗统计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1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1</w:t>
            </w:r>
          </w:p>
        </w:tc>
        <w:tc>
          <w:tcPr>
            <w:tcW w:w="1939" w:type="dxa"/>
            <w:vAlign w:val="center"/>
          </w:tcPr>
          <w:p>
            <w:pPr>
              <w:pStyle w:val="48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pct"/>
            <w:vAlign w:val="center"/>
          </w:tcPr>
          <w:p>
            <w:pPr>
              <w:pStyle w:val="47"/>
              <w:rPr>
                <w:rFonts w:hint="eastAsia" w:ascii="Times New Roman" w:hAnsi="Times New Roman" w:eastAsia="黑体" w:cstheme="minorBidi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/>
              </w:rPr>
              <w:t xml:space="preserve">小 </w:t>
            </w:r>
            <w:r>
              <w:t xml:space="preserve"> </w:t>
            </w:r>
            <w:r>
              <w:rPr>
                <w:rFonts w:hint="eastAsia"/>
              </w:rPr>
              <w:t>计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813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813</w:t>
            </w:r>
          </w:p>
        </w:tc>
        <w:tc>
          <w:tcPr>
            <w:tcW w:w="1111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100%</w:t>
            </w:r>
          </w:p>
        </w:tc>
      </w:tr>
    </w:tbl>
    <w:p>
      <w:pPr>
        <w:pStyle w:val="4"/>
        <w:spacing w:before="156" w:after="156"/>
        <w:ind w:firstLine="602"/>
      </w:pPr>
      <w:bookmarkStart w:id="15" w:name="_Toc20165"/>
      <w:r>
        <w:t>执行成功率</w:t>
      </w:r>
      <w:bookmarkEnd w:id="15"/>
    </w:p>
    <w:p/>
    <w:p/>
    <w:p/>
    <w:tbl>
      <w:tblPr>
        <w:tblStyle w:val="2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1162"/>
        <w:gridCol w:w="1162"/>
        <w:gridCol w:w="1162"/>
        <w:gridCol w:w="1162"/>
        <w:gridCol w:w="1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668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</w:t>
            </w:r>
          </w:p>
        </w:tc>
        <w:tc>
          <w:tcPr>
            <w:tcW w:w="666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用例数</w:t>
            </w:r>
          </w:p>
        </w:tc>
        <w:tc>
          <w:tcPr>
            <w:tcW w:w="666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成功数</w:t>
            </w:r>
          </w:p>
        </w:tc>
        <w:tc>
          <w:tcPr>
            <w:tcW w:w="666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成功率</w:t>
            </w:r>
          </w:p>
        </w:tc>
        <w:tc>
          <w:tcPr>
            <w:tcW w:w="666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缺陷数</w:t>
            </w:r>
          </w:p>
        </w:tc>
        <w:tc>
          <w:tcPr>
            <w:tcW w:w="666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缺陷率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小  计</w:t>
            </w:r>
          </w:p>
        </w:tc>
        <w:tc>
          <w:tcPr>
            <w:tcW w:w="666" w:type="pct"/>
            <w:vAlign w:val="center"/>
          </w:tcPr>
          <w:p>
            <w:pPr>
              <w:pStyle w:val="47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813</w:t>
            </w:r>
          </w:p>
        </w:tc>
        <w:tc>
          <w:tcPr>
            <w:tcW w:w="666" w:type="pct"/>
            <w:vAlign w:val="center"/>
          </w:tcPr>
          <w:p>
            <w:pPr>
              <w:pStyle w:val="47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796</w:t>
            </w:r>
          </w:p>
        </w:tc>
        <w:tc>
          <w:tcPr>
            <w:tcW w:w="666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97</w:t>
            </w: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%</w:t>
            </w:r>
          </w:p>
        </w:tc>
        <w:tc>
          <w:tcPr>
            <w:tcW w:w="666" w:type="pct"/>
            <w:vAlign w:val="center"/>
          </w:tcPr>
          <w:p>
            <w:pPr>
              <w:pStyle w:val="47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121</w:t>
            </w:r>
          </w:p>
        </w:tc>
        <w:tc>
          <w:tcPr>
            <w:tcW w:w="666" w:type="pct"/>
            <w:vAlign w:val="center"/>
          </w:tcPr>
          <w:p>
            <w:pPr>
              <w:pStyle w:val="47"/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14.8</w:t>
            </w: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%</w:t>
            </w:r>
          </w:p>
        </w:tc>
      </w:tr>
    </w:tbl>
    <w:p>
      <w:pPr>
        <w:pStyle w:val="4"/>
        <w:spacing w:before="156" w:after="156"/>
        <w:ind w:firstLine="602"/>
      </w:pPr>
      <w:bookmarkStart w:id="16" w:name="_Toc11412"/>
      <w:r>
        <w:t>缺陷分布</w:t>
      </w:r>
      <w:bookmarkEnd w:id="16"/>
    </w:p>
    <w:p/>
    <w:p/>
    <w:p/>
    <w:p/>
    <w:p/>
    <w:tbl>
      <w:tblPr>
        <w:tblStyle w:val="2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990"/>
        <w:gridCol w:w="924"/>
        <w:gridCol w:w="924"/>
        <w:gridCol w:w="924"/>
        <w:gridCol w:w="924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785" w:type="pct"/>
            <w:vMerge w:val="restar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</w:t>
            </w:r>
          </w:p>
        </w:tc>
        <w:tc>
          <w:tcPr>
            <w:tcW w:w="567" w:type="pct"/>
            <w:vMerge w:val="restar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缺陷数</w:t>
            </w:r>
          </w:p>
        </w:tc>
        <w:tc>
          <w:tcPr>
            <w:tcW w:w="529" w:type="pct"/>
            <w:vAlign w:val="center"/>
          </w:tcPr>
          <w:p>
            <w:pPr>
              <w:pStyle w:val="47"/>
            </w:pPr>
            <w:r>
              <w:t>A级</w:t>
            </w:r>
          </w:p>
        </w:tc>
        <w:tc>
          <w:tcPr>
            <w:tcW w:w="529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B</w:t>
            </w:r>
            <w:r>
              <w:t>级</w:t>
            </w:r>
          </w:p>
        </w:tc>
        <w:tc>
          <w:tcPr>
            <w:tcW w:w="529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B</w:t>
            </w:r>
            <w:r>
              <w:t>级</w:t>
            </w:r>
          </w:p>
        </w:tc>
        <w:tc>
          <w:tcPr>
            <w:tcW w:w="529" w:type="pct"/>
            <w:vAlign w:val="center"/>
          </w:tcPr>
          <w:p>
            <w:pPr>
              <w:pStyle w:val="47"/>
            </w:pPr>
            <w:r>
              <w:t>D级</w:t>
            </w:r>
          </w:p>
        </w:tc>
        <w:tc>
          <w:tcPr>
            <w:tcW w:w="528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E</w:t>
            </w:r>
            <w: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785" w:type="pct"/>
            <w:vMerge w:val="continue"/>
            <w:vAlign w:val="center"/>
          </w:tcPr>
          <w:p>
            <w:pPr>
              <w:pStyle w:val="47"/>
            </w:pPr>
          </w:p>
        </w:tc>
        <w:tc>
          <w:tcPr>
            <w:tcW w:w="567" w:type="pct"/>
            <w:vMerge w:val="continue"/>
            <w:vAlign w:val="center"/>
          </w:tcPr>
          <w:p>
            <w:pPr>
              <w:pStyle w:val="47"/>
            </w:pPr>
          </w:p>
        </w:tc>
        <w:tc>
          <w:tcPr>
            <w:tcW w:w="529" w:type="pct"/>
            <w:vAlign w:val="center"/>
          </w:tcPr>
          <w:p>
            <w:pPr>
              <w:topLinePunct/>
              <w:jc w:val="center"/>
              <w:rPr>
                <w:rFonts w:ascii="Times New Roman" w:hAnsi="Times New Roman" w:eastAsia="仿宋"/>
                <w:sz w:val="18"/>
              </w:rPr>
            </w:pPr>
            <w:r>
              <w:rPr>
                <w:rFonts w:hint="eastAsia" w:ascii="Times New Roman" w:hAnsi="Times New Roman" w:eastAsia="仿宋"/>
                <w:sz w:val="18"/>
              </w:rPr>
              <w:t>致命的</w:t>
            </w:r>
          </w:p>
          <w:p>
            <w:pPr>
              <w:topLinePunct/>
              <w:jc w:val="center"/>
              <w:rPr>
                <w:rFonts w:ascii="Times New Roman" w:hAnsi="Times New Roman" w:eastAsia="仿宋"/>
                <w:sz w:val="18"/>
              </w:rPr>
            </w:pPr>
            <w:r>
              <w:rPr>
                <w:rFonts w:hint="eastAsia" w:ascii="Times New Roman" w:hAnsi="Times New Roman" w:eastAsia="仿宋"/>
                <w:sz w:val="18"/>
              </w:rPr>
              <w:t>(Fatal)</w:t>
            </w:r>
          </w:p>
        </w:tc>
        <w:tc>
          <w:tcPr>
            <w:tcW w:w="529" w:type="pct"/>
            <w:vAlign w:val="center"/>
          </w:tcPr>
          <w:p>
            <w:pPr>
              <w:topLinePunct/>
              <w:jc w:val="center"/>
              <w:rPr>
                <w:rFonts w:ascii="Times New Roman" w:hAnsi="Times New Roman" w:eastAsia="仿宋"/>
                <w:sz w:val="18"/>
              </w:rPr>
            </w:pPr>
            <w:r>
              <w:rPr>
                <w:rFonts w:hint="eastAsia" w:ascii="Times New Roman" w:hAnsi="Times New Roman" w:eastAsia="仿宋"/>
                <w:sz w:val="18"/>
              </w:rPr>
              <w:t>严重的</w:t>
            </w:r>
          </w:p>
          <w:p>
            <w:pPr>
              <w:topLinePunct/>
              <w:jc w:val="center"/>
              <w:rPr>
                <w:rFonts w:ascii="Times New Roman" w:hAnsi="Times New Roman" w:eastAsia="仿宋"/>
                <w:sz w:val="18"/>
              </w:rPr>
            </w:pPr>
            <w:r>
              <w:rPr>
                <w:rFonts w:hint="eastAsia" w:ascii="Times New Roman" w:hAnsi="Times New Roman" w:eastAsia="仿宋"/>
                <w:sz w:val="18"/>
              </w:rPr>
              <w:t>(critical)</w:t>
            </w:r>
          </w:p>
        </w:tc>
        <w:tc>
          <w:tcPr>
            <w:tcW w:w="529" w:type="pct"/>
            <w:vAlign w:val="center"/>
          </w:tcPr>
          <w:p>
            <w:pPr>
              <w:topLinePunct/>
              <w:jc w:val="center"/>
              <w:rPr>
                <w:rFonts w:ascii="Times New Roman" w:hAnsi="Times New Roman" w:eastAsia="仿宋"/>
                <w:sz w:val="18"/>
              </w:rPr>
            </w:pPr>
            <w:r>
              <w:rPr>
                <w:rFonts w:hint="eastAsia" w:ascii="Times New Roman" w:hAnsi="Times New Roman" w:eastAsia="仿宋"/>
                <w:sz w:val="18"/>
              </w:rPr>
              <w:t>一般的</w:t>
            </w:r>
          </w:p>
          <w:p>
            <w:pPr>
              <w:topLinePunct/>
              <w:jc w:val="center"/>
              <w:rPr>
                <w:rFonts w:ascii="Times New Roman" w:hAnsi="Times New Roman" w:eastAsia="仿宋"/>
                <w:sz w:val="18"/>
              </w:rPr>
            </w:pPr>
            <w:r>
              <w:rPr>
                <w:rFonts w:hint="eastAsia" w:ascii="Times New Roman" w:hAnsi="Times New Roman" w:eastAsia="仿宋"/>
                <w:sz w:val="18"/>
              </w:rPr>
              <w:t>(major)</w:t>
            </w:r>
          </w:p>
        </w:tc>
        <w:tc>
          <w:tcPr>
            <w:tcW w:w="529" w:type="pct"/>
            <w:vAlign w:val="center"/>
          </w:tcPr>
          <w:p>
            <w:pPr>
              <w:topLinePunct/>
              <w:jc w:val="center"/>
              <w:rPr>
                <w:rFonts w:ascii="Times New Roman" w:hAnsi="Times New Roman" w:eastAsia="仿宋"/>
                <w:sz w:val="18"/>
              </w:rPr>
            </w:pPr>
            <w:r>
              <w:rPr>
                <w:rFonts w:hint="eastAsia" w:ascii="Times New Roman" w:hAnsi="Times New Roman" w:eastAsia="仿宋"/>
                <w:sz w:val="18"/>
              </w:rPr>
              <w:t>较小的</w:t>
            </w:r>
          </w:p>
          <w:p>
            <w:pPr>
              <w:topLinePunct/>
              <w:jc w:val="center"/>
              <w:rPr>
                <w:rFonts w:ascii="Times New Roman" w:hAnsi="Times New Roman" w:eastAsia="仿宋"/>
                <w:sz w:val="18"/>
              </w:rPr>
            </w:pPr>
            <w:r>
              <w:rPr>
                <w:rFonts w:hint="eastAsia" w:ascii="Times New Roman" w:hAnsi="Times New Roman" w:eastAsia="仿宋"/>
                <w:sz w:val="18"/>
              </w:rPr>
              <w:t>(Minor)</w:t>
            </w:r>
          </w:p>
        </w:tc>
        <w:tc>
          <w:tcPr>
            <w:tcW w:w="528" w:type="pct"/>
            <w:vAlign w:val="center"/>
          </w:tcPr>
          <w:p>
            <w:pPr>
              <w:topLinePunct/>
              <w:jc w:val="center"/>
              <w:rPr>
                <w:rFonts w:ascii="Times New Roman" w:hAnsi="Times New Roman" w:eastAsia="仿宋"/>
                <w:sz w:val="18"/>
              </w:rPr>
            </w:pPr>
            <w:r>
              <w:rPr>
                <w:rFonts w:hint="eastAsia" w:ascii="Times New Roman" w:hAnsi="Times New Roman" w:eastAsia="仿宋"/>
                <w:sz w:val="18"/>
              </w:rPr>
              <w:t>建议</w:t>
            </w:r>
          </w:p>
          <w:p>
            <w:pPr>
              <w:topLinePunct/>
              <w:jc w:val="center"/>
              <w:rPr>
                <w:rFonts w:ascii="Times New Roman" w:hAnsi="Times New Roman" w:eastAsia="仿宋"/>
                <w:sz w:val="18"/>
              </w:rPr>
            </w:pPr>
            <w:r>
              <w:rPr>
                <w:rFonts w:hint="eastAsia" w:ascii="Times New Roman" w:hAnsi="Times New Roman" w:eastAsia="仿宋"/>
                <w:sz w:val="18"/>
              </w:rPr>
              <w:t>(Enhancemental)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85" w:type="pct"/>
            <w:vAlign w:val="center"/>
          </w:tcPr>
          <w:p>
            <w:pPr>
              <w:pStyle w:val="47"/>
              <w:rPr>
                <w:highlight w:val="yellow"/>
              </w:rPr>
            </w:pPr>
            <w:r>
              <w:rPr>
                <w:rFonts w:hint="eastAsia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  <w:t>小  计</w:t>
            </w:r>
          </w:p>
        </w:tc>
        <w:tc>
          <w:tcPr>
            <w:tcW w:w="567" w:type="pct"/>
            <w:vAlign w:val="center"/>
          </w:tcPr>
          <w:p>
            <w:pPr>
              <w:pStyle w:val="48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121</w:t>
            </w:r>
          </w:p>
        </w:tc>
        <w:tc>
          <w:tcPr>
            <w:tcW w:w="529" w:type="pct"/>
            <w:vAlign w:val="center"/>
          </w:tcPr>
          <w:p>
            <w:pPr>
              <w:pStyle w:val="48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529" w:type="pct"/>
            <w:vAlign w:val="center"/>
          </w:tcPr>
          <w:p>
            <w:pPr>
              <w:pStyle w:val="48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529" w:type="pct"/>
            <w:vAlign w:val="center"/>
          </w:tcPr>
          <w:p>
            <w:pPr>
              <w:pStyle w:val="48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529" w:type="pct"/>
            <w:vAlign w:val="center"/>
          </w:tcPr>
          <w:p>
            <w:pPr>
              <w:pStyle w:val="48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62</w:t>
            </w:r>
          </w:p>
        </w:tc>
        <w:tc>
          <w:tcPr>
            <w:tcW w:w="528" w:type="pct"/>
            <w:vAlign w:val="center"/>
          </w:tcPr>
          <w:p>
            <w:pPr>
              <w:pStyle w:val="48"/>
              <w:rPr>
                <w:rFonts w:hint="default"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</w:tbl>
    <w:p>
      <w:pPr>
        <w:pStyle w:val="4"/>
        <w:spacing w:before="156" w:after="156"/>
        <w:ind w:firstLine="602"/>
      </w:pPr>
      <w:bookmarkStart w:id="17" w:name="_Toc2049"/>
      <w:r>
        <w:t>回归测试</w:t>
      </w:r>
      <w:bookmarkEnd w:id="17"/>
    </w:p>
    <w:tbl>
      <w:tblPr>
        <w:tblStyle w:val="2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2239"/>
        <w:gridCol w:w="1344"/>
        <w:gridCol w:w="134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409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测试项</w:t>
            </w:r>
          </w:p>
        </w:tc>
        <w:tc>
          <w:tcPr>
            <w:tcW w:w="1283" w:type="pct"/>
            <w:vAlign w:val="center"/>
          </w:tcPr>
          <w:p>
            <w:pPr>
              <w:pStyle w:val="47"/>
            </w:pPr>
            <w:r>
              <w:t>缺陷数</w:t>
            </w:r>
          </w:p>
        </w:tc>
        <w:tc>
          <w:tcPr>
            <w:tcW w:w="770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缺陷修复</w:t>
            </w:r>
          </w:p>
        </w:tc>
        <w:tc>
          <w:tcPr>
            <w:tcW w:w="768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修复率</w:t>
            </w:r>
          </w:p>
        </w:tc>
        <w:tc>
          <w:tcPr>
            <w:tcW w:w="767" w:type="pct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409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能源资源管理</w:t>
            </w:r>
          </w:p>
        </w:tc>
        <w:tc>
          <w:tcPr>
            <w:tcW w:w="1283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70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68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767" w:type="pct"/>
            <w:vAlign w:val="center"/>
          </w:tcPr>
          <w:p>
            <w:pPr>
              <w:pStyle w:val="48"/>
            </w:pPr>
            <w: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409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节能专项管理</w:t>
            </w:r>
          </w:p>
        </w:tc>
        <w:tc>
          <w:tcPr>
            <w:tcW w:w="1283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70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68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767" w:type="pct"/>
            <w:vAlign w:val="center"/>
          </w:tcPr>
          <w:p>
            <w:pPr>
              <w:pStyle w:val="48"/>
            </w:pPr>
            <w: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409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双碳应用接</w:t>
            </w:r>
          </w:p>
        </w:tc>
        <w:tc>
          <w:tcPr>
            <w:tcW w:w="1283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70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68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767" w:type="pct"/>
            <w:vAlign w:val="center"/>
          </w:tcPr>
          <w:p>
            <w:pPr>
              <w:pStyle w:val="48"/>
            </w:pPr>
            <w: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409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考核管理</w:t>
            </w:r>
          </w:p>
        </w:tc>
        <w:tc>
          <w:tcPr>
            <w:tcW w:w="1283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70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68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767" w:type="pct"/>
            <w:vAlign w:val="center"/>
          </w:tcPr>
          <w:p>
            <w:pPr>
              <w:pStyle w:val="48"/>
              <w:rPr>
                <w:rFonts w:hint="default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409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能源项目管理</w:t>
            </w:r>
          </w:p>
        </w:tc>
        <w:tc>
          <w:tcPr>
            <w:tcW w:w="1283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70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68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767" w:type="pct"/>
            <w:vAlign w:val="center"/>
          </w:tcPr>
          <w:p>
            <w:pPr>
              <w:pStyle w:val="48"/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409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  计</w:t>
            </w:r>
          </w:p>
        </w:tc>
        <w:tc>
          <w:tcPr>
            <w:tcW w:w="1283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70" w:type="pct"/>
            <w:vAlign w:val="center"/>
          </w:tcPr>
          <w:p>
            <w:pPr>
              <w:pStyle w:val="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68" w:type="pct"/>
            <w:vAlign w:val="center"/>
          </w:tcPr>
          <w:p>
            <w:pPr>
              <w:pStyle w:val="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767" w:type="pct"/>
            <w:vAlign w:val="center"/>
          </w:tcPr>
          <w:p>
            <w:pPr>
              <w:pStyle w:val="48"/>
              <w:rPr>
                <w:rFonts w:ascii="Times New Roman" w:hAnsi="Times New Roman" w:eastAsia="仿宋" w:cs="Open Sans"/>
                <w:kern w:val="2"/>
                <w:sz w:val="24"/>
                <w:szCs w:val="20"/>
                <w:shd w:val="clear" w:color="auto" w:fill="FFFFFF"/>
                <w:lang w:val="en-US" w:eastAsia="zh-CN" w:bidi="ar-SA"/>
              </w:rPr>
            </w:pPr>
            <w:r>
              <w:t>/</w:t>
            </w:r>
          </w:p>
        </w:tc>
      </w:tr>
    </w:tbl>
    <w:p>
      <w:pPr>
        <w:pStyle w:val="3"/>
        <w:spacing w:before="156" w:after="156"/>
        <w:ind w:firstLine="600"/>
      </w:pPr>
      <w:bookmarkStart w:id="18" w:name="_Toc7133"/>
      <w:r>
        <w:t>接口测试</w:t>
      </w:r>
      <w:bookmarkEnd w:id="18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4536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2405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测试项</w:t>
            </w:r>
          </w:p>
        </w:tc>
        <w:tc>
          <w:tcPr>
            <w:tcW w:w="4536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1553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实测结果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405" w:type="dxa"/>
            <w:vAlign w:val="center"/>
          </w:tcPr>
          <w:p>
            <w:pPr>
              <w:pStyle w:val="49"/>
            </w:pPr>
            <w:r>
              <w:rPr>
                <w:rFonts w:hint="eastAsia"/>
                <w:lang w:val="en-US" w:eastAsia="zh-CN"/>
              </w:rPr>
              <w:t>能源资源管理</w:t>
            </w:r>
            <w:r>
              <w:rPr>
                <w:rFonts w:hint="eastAsia"/>
              </w:rPr>
              <w:t>接口</w:t>
            </w:r>
          </w:p>
        </w:tc>
        <w:tc>
          <w:tcPr>
            <w:tcW w:w="4536" w:type="dxa"/>
            <w:vAlign w:val="center"/>
          </w:tcPr>
          <w:p>
            <w:pPr>
              <w:pStyle w:val="49"/>
              <w:rPr>
                <w:highlight w:val="yellow"/>
              </w:rPr>
            </w:pPr>
            <w:r>
              <w:rPr>
                <w:rFonts w:hint="eastAsia"/>
              </w:rPr>
              <w:t>数据交换、传递和控制管理运行正常。</w:t>
            </w:r>
          </w:p>
        </w:tc>
        <w:tc>
          <w:tcPr>
            <w:tcW w:w="1553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√</w:t>
            </w:r>
            <w:r>
              <w:t>] 通</w:t>
            </w:r>
            <w:r>
              <w:rPr>
                <w:rFonts w:hint="eastAsia"/>
              </w:rPr>
              <w:t xml:space="preserve"> </w:t>
            </w:r>
            <w:r>
              <w:t xml:space="preserve"> 过</w:t>
            </w:r>
          </w:p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t xml:space="preserve">  ] 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405" w:type="dxa"/>
            <w:vAlign w:val="center"/>
          </w:tcPr>
          <w:p>
            <w:pPr>
              <w:pStyle w:val="49"/>
            </w:pPr>
            <w:r>
              <w:rPr>
                <w:rFonts w:hint="eastAsia"/>
                <w:lang w:val="en-US" w:eastAsia="zh-CN"/>
              </w:rPr>
              <w:t>节能专项管理</w:t>
            </w:r>
            <w:r>
              <w:rPr>
                <w:rFonts w:hint="eastAsia"/>
              </w:rPr>
              <w:t>接口</w:t>
            </w:r>
          </w:p>
        </w:tc>
        <w:tc>
          <w:tcPr>
            <w:tcW w:w="4536" w:type="dxa"/>
            <w:vAlign w:val="center"/>
          </w:tcPr>
          <w:p>
            <w:pPr>
              <w:pStyle w:val="49"/>
              <w:rPr>
                <w:highlight w:val="yellow"/>
              </w:rPr>
            </w:pPr>
            <w:r>
              <w:rPr>
                <w:rFonts w:hint="eastAsia"/>
              </w:rPr>
              <w:t>数据交换、传递和控制管理运行正常。</w:t>
            </w:r>
          </w:p>
        </w:tc>
        <w:tc>
          <w:tcPr>
            <w:tcW w:w="1553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√</w:t>
            </w:r>
            <w:r>
              <w:t>] 通</w:t>
            </w:r>
            <w:r>
              <w:rPr>
                <w:rFonts w:hint="eastAsia"/>
              </w:rPr>
              <w:t xml:space="preserve"> </w:t>
            </w:r>
            <w:r>
              <w:t xml:space="preserve"> 过</w:t>
            </w:r>
          </w:p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t xml:space="preserve">  ] 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405" w:type="dxa"/>
            <w:vAlign w:val="center"/>
          </w:tcPr>
          <w:p>
            <w:pPr>
              <w:pStyle w:val="49"/>
            </w:pPr>
            <w:r>
              <w:rPr>
                <w:rFonts w:hint="eastAsia"/>
                <w:lang w:val="en-US" w:eastAsia="zh-CN"/>
              </w:rPr>
              <w:t>双碳应用</w:t>
            </w:r>
            <w:r>
              <w:rPr>
                <w:rFonts w:hint="eastAsia"/>
              </w:rPr>
              <w:t>接口</w:t>
            </w:r>
          </w:p>
        </w:tc>
        <w:tc>
          <w:tcPr>
            <w:tcW w:w="4536" w:type="dxa"/>
            <w:vAlign w:val="center"/>
          </w:tcPr>
          <w:p>
            <w:pPr>
              <w:pStyle w:val="49"/>
              <w:rPr>
                <w:highlight w:val="yellow"/>
              </w:rPr>
            </w:pPr>
            <w:r>
              <w:rPr>
                <w:rFonts w:hint="eastAsia"/>
              </w:rPr>
              <w:t>数据交换、传递和控制管理运行正常。</w:t>
            </w:r>
          </w:p>
        </w:tc>
        <w:tc>
          <w:tcPr>
            <w:tcW w:w="1553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√</w:t>
            </w:r>
            <w:r>
              <w:t>] 通</w:t>
            </w:r>
            <w:r>
              <w:rPr>
                <w:rFonts w:hint="eastAsia"/>
              </w:rPr>
              <w:t xml:space="preserve"> </w:t>
            </w:r>
            <w:r>
              <w:t xml:space="preserve"> 过</w:t>
            </w:r>
          </w:p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t xml:space="preserve">  ] 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405" w:type="dxa"/>
            <w:vAlign w:val="center"/>
          </w:tcPr>
          <w:p>
            <w:pPr>
              <w:pStyle w:val="49"/>
            </w:pPr>
            <w:r>
              <w:rPr>
                <w:rFonts w:hint="eastAsia"/>
                <w:lang w:val="en-US" w:eastAsia="zh-CN"/>
              </w:rPr>
              <w:t>考核管理</w:t>
            </w:r>
            <w:r>
              <w:rPr>
                <w:rFonts w:hint="eastAsia"/>
              </w:rPr>
              <w:t>接口</w:t>
            </w:r>
          </w:p>
        </w:tc>
        <w:tc>
          <w:tcPr>
            <w:tcW w:w="4536" w:type="dxa"/>
            <w:vAlign w:val="center"/>
          </w:tcPr>
          <w:p>
            <w:pPr>
              <w:pStyle w:val="49"/>
              <w:rPr>
                <w:highlight w:val="yellow"/>
              </w:rPr>
            </w:pPr>
            <w:r>
              <w:rPr>
                <w:rFonts w:hint="eastAsia"/>
              </w:rPr>
              <w:t>数据交换、传递和控制管理运行正常。</w:t>
            </w:r>
          </w:p>
        </w:tc>
        <w:tc>
          <w:tcPr>
            <w:tcW w:w="1553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√</w:t>
            </w:r>
            <w:r>
              <w:t>] 通</w:t>
            </w:r>
            <w:r>
              <w:rPr>
                <w:rFonts w:hint="eastAsia"/>
              </w:rPr>
              <w:t xml:space="preserve"> </w:t>
            </w:r>
            <w:r>
              <w:t xml:space="preserve"> 过</w:t>
            </w:r>
          </w:p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t xml:space="preserve">  ] 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405" w:type="dxa"/>
            <w:vAlign w:val="center"/>
          </w:tcPr>
          <w:p>
            <w:pPr>
              <w:pStyle w:val="49"/>
            </w:pPr>
            <w:r>
              <w:rPr>
                <w:rFonts w:hint="eastAsia"/>
                <w:lang w:val="en-US" w:eastAsia="zh-CN"/>
              </w:rPr>
              <w:t>能源项目管理</w:t>
            </w:r>
            <w:r>
              <w:rPr>
                <w:rFonts w:hint="eastAsia"/>
              </w:rPr>
              <w:t>接口</w:t>
            </w:r>
          </w:p>
        </w:tc>
        <w:tc>
          <w:tcPr>
            <w:tcW w:w="4536" w:type="dxa"/>
            <w:vAlign w:val="center"/>
          </w:tcPr>
          <w:p>
            <w:pPr>
              <w:pStyle w:val="49"/>
              <w:rPr>
                <w:highlight w:val="yellow"/>
              </w:rPr>
            </w:pPr>
            <w:r>
              <w:rPr>
                <w:rFonts w:hint="eastAsia"/>
              </w:rPr>
              <w:t>数据交换、传递和控制管理运行正常。</w:t>
            </w:r>
          </w:p>
        </w:tc>
        <w:tc>
          <w:tcPr>
            <w:tcW w:w="1553" w:type="dxa"/>
            <w:vAlign w:val="center"/>
          </w:tcPr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√</w:t>
            </w:r>
            <w:r>
              <w:t>] 通</w:t>
            </w:r>
            <w:r>
              <w:rPr>
                <w:rFonts w:hint="eastAsia"/>
              </w:rPr>
              <w:t xml:space="preserve"> </w:t>
            </w:r>
            <w:r>
              <w:t xml:space="preserve"> 过</w:t>
            </w:r>
          </w:p>
          <w:p>
            <w:pPr>
              <w:pStyle w:val="48"/>
            </w:pPr>
            <w:r>
              <w:rPr>
                <w:rFonts w:hint="eastAsia"/>
              </w:rPr>
              <w:t>[</w:t>
            </w:r>
            <w:r>
              <w:t xml:space="preserve">  ] 不通过</w:t>
            </w:r>
          </w:p>
        </w:tc>
      </w:tr>
    </w:tbl>
    <w:p>
      <w:pPr>
        <w:pStyle w:val="2"/>
        <w:ind w:firstLine="600"/>
      </w:pPr>
      <w:bookmarkStart w:id="19" w:name="_Toc8143"/>
      <w:r>
        <w:rPr>
          <w:rFonts w:hint="eastAsia"/>
        </w:rPr>
        <w:t>测试总结</w:t>
      </w:r>
      <w:bookmarkEnd w:id="19"/>
    </w:p>
    <w:p>
      <w:pPr>
        <w:pStyle w:val="45"/>
      </w:pPr>
      <w:r>
        <w:rPr>
          <w:rFonts w:hint="eastAsia"/>
          <w:lang w:val="en-US" w:eastAsia="zh-CN"/>
        </w:rPr>
        <w:t>温州市</w:t>
      </w:r>
      <w:r>
        <w:t>公共机构节能管理</w:t>
      </w:r>
      <w:r>
        <w:rPr>
          <w:rFonts w:hint="eastAsia"/>
        </w:rPr>
        <w:t>平台</w:t>
      </w:r>
      <w:r>
        <w:t>需求规格中定义的所有功能已全部实现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温州市</w:t>
      </w:r>
      <w:r>
        <w:t>公共机构节能管理</w:t>
      </w:r>
      <w:r>
        <w:rPr>
          <w:rFonts w:hint="eastAsia"/>
        </w:rPr>
        <w:t>平台能较好的兼容主流浏览器，易用性可接受，接口交互稳定正常，A</w:t>
      </w:r>
      <w:r>
        <w:t>至</w:t>
      </w:r>
      <w:r>
        <w:rPr>
          <w:rFonts w:hint="eastAsia"/>
        </w:rPr>
        <w:t>D级缺陷全修复，</w:t>
      </w:r>
      <w:r>
        <w:t>无残余</w:t>
      </w:r>
      <w:r>
        <w:rPr>
          <w:rFonts w:hint="eastAsia"/>
        </w:rPr>
        <w:t>，E级建议性问题修复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%</w:t>
      </w:r>
      <w:r>
        <w:t>以上</w:t>
      </w:r>
      <w:r>
        <w:rPr>
          <w:rFonts w:hint="eastAsia"/>
        </w:rPr>
        <w:t>，测试记录完整。</w:t>
      </w:r>
    </w:p>
    <w:p>
      <w:pPr>
        <w:pStyle w:val="45"/>
      </w:pPr>
      <w:r>
        <w:rPr>
          <w:rFonts w:hint="eastAsia"/>
          <w:lang w:val="en-US" w:eastAsia="zh-CN"/>
        </w:rPr>
        <w:t>温州市</w:t>
      </w:r>
      <w:r>
        <w:t>公共机构节能管理</w:t>
      </w:r>
      <w:r>
        <w:rPr>
          <w:rFonts w:hint="eastAsia"/>
        </w:rPr>
        <w:t>平台测试通过，运作正常，满足交付试运行要求。</w:t>
      </w:r>
    </w:p>
    <w:sectPr>
      <w:footerReference r:id="rId3" w:type="default"/>
      <w:pgSz w:w="11906" w:h="16838"/>
      <w:pgMar w:top="1418" w:right="1701" w:bottom="1418" w:left="1701" w:header="737" w:footer="737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149675931"/>
    </w:sdtPr>
    <w:sdtEndPr>
      <w:rPr>
        <w:rFonts w:ascii="Times New Roman" w:hAnsi="Times New Roman" w:cs="Times New Roman"/>
      </w:rPr>
    </w:sdtEndPr>
    <w:sdtContent>
      <w:p>
        <w:pPr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4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B31C3"/>
    <w:multiLevelType w:val="multilevel"/>
    <w:tmpl w:val="06DB31C3"/>
    <w:lvl w:ilvl="0" w:tentative="0">
      <w:start w:val="1"/>
      <w:numFmt w:val="bullet"/>
      <w:pStyle w:val="61"/>
      <w:lvlText w:val="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1">
    <w:nsid w:val="51405382"/>
    <w:multiLevelType w:val="multilevel"/>
    <w:tmpl w:val="51405382"/>
    <w:lvl w:ilvl="0" w:tentative="0">
      <w:start w:val="1"/>
      <w:numFmt w:val="bullet"/>
      <w:pStyle w:val="60"/>
      <w:lvlText w:val="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64723CE4"/>
    <w:multiLevelType w:val="multilevel"/>
    <w:tmpl w:val="64723CE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  <w:b w:val="0"/>
        <w:i w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  <w:b w:val="0"/>
        <w:i w:val="0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VkYTMzMDUzYzMyZWE3YzVjNzM0YzdjMDM2NGFkZGYifQ=="/>
  </w:docVars>
  <w:rsids>
    <w:rsidRoot w:val="00AC3A2C"/>
    <w:rsid w:val="00000018"/>
    <w:rsid w:val="00001067"/>
    <w:rsid w:val="00001DF1"/>
    <w:rsid w:val="00003D72"/>
    <w:rsid w:val="00004728"/>
    <w:rsid w:val="00005459"/>
    <w:rsid w:val="000058AB"/>
    <w:rsid w:val="0000593F"/>
    <w:rsid w:val="00010FE9"/>
    <w:rsid w:val="00011224"/>
    <w:rsid w:val="000115C2"/>
    <w:rsid w:val="00012B44"/>
    <w:rsid w:val="00013B51"/>
    <w:rsid w:val="00013D06"/>
    <w:rsid w:val="0001484F"/>
    <w:rsid w:val="0001534B"/>
    <w:rsid w:val="0001543B"/>
    <w:rsid w:val="000157A9"/>
    <w:rsid w:val="00016353"/>
    <w:rsid w:val="00016660"/>
    <w:rsid w:val="00017830"/>
    <w:rsid w:val="0002104B"/>
    <w:rsid w:val="000251B0"/>
    <w:rsid w:val="000319BB"/>
    <w:rsid w:val="00031D54"/>
    <w:rsid w:val="00034630"/>
    <w:rsid w:val="00034D87"/>
    <w:rsid w:val="00036B23"/>
    <w:rsid w:val="00037051"/>
    <w:rsid w:val="0003715E"/>
    <w:rsid w:val="0003727D"/>
    <w:rsid w:val="0004151A"/>
    <w:rsid w:val="00042B39"/>
    <w:rsid w:val="00043006"/>
    <w:rsid w:val="00044AB6"/>
    <w:rsid w:val="00045EDF"/>
    <w:rsid w:val="00046EAC"/>
    <w:rsid w:val="000500E1"/>
    <w:rsid w:val="00050D6F"/>
    <w:rsid w:val="00051523"/>
    <w:rsid w:val="00051CC0"/>
    <w:rsid w:val="000523B5"/>
    <w:rsid w:val="00052EE2"/>
    <w:rsid w:val="000537E0"/>
    <w:rsid w:val="00053C9F"/>
    <w:rsid w:val="00054334"/>
    <w:rsid w:val="00054A39"/>
    <w:rsid w:val="00054CAE"/>
    <w:rsid w:val="00055863"/>
    <w:rsid w:val="00056381"/>
    <w:rsid w:val="0005663E"/>
    <w:rsid w:val="000571B2"/>
    <w:rsid w:val="00057302"/>
    <w:rsid w:val="00057D28"/>
    <w:rsid w:val="00057FB9"/>
    <w:rsid w:val="00060C42"/>
    <w:rsid w:val="00061D57"/>
    <w:rsid w:val="00062EB0"/>
    <w:rsid w:val="00062F08"/>
    <w:rsid w:val="00064B06"/>
    <w:rsid w:val="00065649"/>
    <w:rsid w:val="00065E39"/>
    <w:rsid w:val="00066492"/>
    <w:rsid w:val="00067FDD"/>
    <w:rsid w:val="00070637"/>
    <w:rsid w:val="000708C8"/>
    <w:rsid w:val="000715E7"/>
    <w:rsid w:val="00072163"/>
    <w:rsid w:val="000725F2"/>
    <w:rsid w:val="0007276D"/>
    <w:rsid w:val="00072A88"/>
    <w:rsid w:val="000736DE"/>
    <w:rsid w:val="000738D4"/>
    <w:rsid w:val="00075E07"/>
    <w:rsid w:val="00076013"/>
    <w:rsid w:val="00076CA6"/>
    <w:rsid w:val="00077412"/>
    <w:rsid w:val="00077C80"/>
    <w:rsid w:val="00077EAC"/>
    <w:rsid w:val="00080347"/>
    <w:rsid w:val="00081072"/>
    <w:rsid w:val="000817BE"/>
    <w:rsid w:val="00082C7C"/>
    <w:rsid w:val="000836E0"/>
    <w:rsid w:val="0008376C"/>
    <w:rsid w:val="00084295"/>
    <w:rsid w:val="00084598"/>
    <w:rsid w:val="00084E29"/>
    <w:rsid w:val="00085346"/>
    <w:rsid w:val="00085995"/>
    <w:rsid w:val="00085A79"/>
    <w:rsid w:val="0008617D"/>
    <w:rsid w:val="00090063"/>
    <w:rsid w:val="00090C5C"/>
    <w:rsid w:val="000917D9"/>
    <w:rsid w:val="000924B8"/>
    <w:rsid w:val="000928E3"/>
    <w:rsid w:val="0009301C"/>
    <w:rsid w:val="00095BE1"/>
    <w:rsid w:val="00096B85"/>
    <w:rsid w:val="0009768B"/>
    <w:rsid w:val="000A054F"/>
    <w:rsid w:val="000A102C"/>
    <w:rsid w:val="000A1B92"/>
    <w:rsid w:val="000A1FFD"/>
    <w:rsid w:val="000A2060"/>
    <w:rsid w:val="000A20C9"/>
    <w:rsid w:val="000A22DF"/>
    <w:rsid w:val="000A6981"/>
    <w:rsid w:val="000A6CD8"/>
    <w:rsid w:val="000B0E40"/>
    <w:rsid w:val="000B1017"/>
    <w:rsid w:val="000B183B"/>
    <w:rsid w:val="000B1C33"/>
    <w:rsid w:val="000B2020"/>
    <w:rsid w:val="000B27C2"/>
    <w:rsid w:val="000B2B17"/>
    <w:rsid w:val="000B2FB9"/>
    <w:rsid w:val="000B3828"/>
    <w:rsid w:val="000B5B00"/>
    <w:rsid w:val="000B7691"/>
    <w:rsid w:val="000B7983"/>
    <w:rsid w:val="000C1083"/>
    <w:rsid w:val="000C3A49"/>
    <w:rsid w:val="000C3B18"/>
    <w:rsid w:val="000C4F5E"/>
    <w:rsid w:val="000C4FE5"/>
    <w:rsid w:val="000C72EF"/>
    <w:rsid w:val="000D078F"/>
    <w:rsid w:val="000D0B72"/>
    <w:rsid w:val="000D2CA6"/>
    <w:rsid w:val="000D3C39"/>
    <w:rsid w:val="000D44AB"/>
    <w:rsid w:val="000D4B4B"/>
    <w:rsid w:val="000D4F7E"/>
    <w:rsid w:val="000D5CAE"/>
    <w:rsid w:val="000D61A3"/>
    <w:rsid w:val="000E0E0C"/>
    <w:rsid w:val="000E13AE"/>
    <w:rsid w:val="000E20C0"/>
    <w:rsid w:val="000E2933"/>
    <w:rsid w:val="000E2ACD"/>
    <w:rsid w:val="000E2CCA"/>
    <w:rsid w:val="000E6C7C"/>
    <w:rsid w:val="000E7C5D"/>
    <w:rsid w:val="000E7EE4"/>
    <w:rsid w:val="000F0683"/>
    <w:rsid w:val="000F1055"/>
    <w:rsid w:val="000F18D6"/>
    <w:rsid w:val="000F1C37"/>
    <w:rsid w:val="000F2AAA"/>
    <w:rsid w:val="000F2F5F"/>
    <w:rsid w:val="000F46CF"/>
    <w:rsid w:val="000F69F9"/>
    <w:rsid w:val="000F7446"/>
    <w:rsid w:val="00101A72"/>
    <w:rsid w:val="00102DA4"/>
    <w:rsid w:val="00102F68"/>
    <w:rsid w:val="0010321C"/>
    <w:rsid w:val="00103530"/>
    <w:rsid w:val="001035E9"/>
    <w:rsid w:val="00103BD5"/>
    <w:rsid w:val="00104322"/>
    <w:rsid w:val="00104CE3"/>
    <w:rsid w:val="00105E38"/>
    <w:rsid w:val="00106A43"/>
    <w:rsid w:val="00106B7B"/>
    <w:rsid w:val="0010713F"/>
    <w:rsid w:val="00107E72"/>
    <w:rsid w:val="00110813"/>
    <w:rsid w:val="00111B6A"/>
    <w:rsid w:val="00112490"/>
    <w:rsid w:val="00113B39"/>
    <w:rsid w:val="00113E4D"/>
    <w:rsid w:val="00114AAA"/>
    <w:rsid w:val="00123298"/>
    <w:rsid w:val="001232C4"/>
    <w:rsid w:val="001245D2"/>
    <w:rsid w:val="00125233"/>
    <w:rsid w:val="00125B16"/>
    <w:rsid w:val="00126336"/>
    <w:rsid w:val="001272A8"/>
    <w:rsid w:val="00127D2A"/>
    <w:rsid w:val="00131825"/>
    <w:rsid w:val="00131E4A"/>
    <w:rsid w:val="001335FC"/>
    <w:rsid w:val="0013480F"/>
    <w:rsid w:val="0013524F"/>
    <w:rsid w:val="00137486"/>
    <w:rsid w:val="00140159"/>
    <w:rsid w:val="001408F3"/>
    <w:rsid w:val="0014139E"/>
    <w:rsid w:val="00141493"/>
    <w:rsid w:val="00141D2E"/>
    <w:rsid w:val="00142D32"/>
    <w:rsid w:val="001444F8"/>
    <w:rsid w:val="001445A9"/>
    <w:rsid w:val="00144CF4"/>
    <w:rsid w:val="0014583A"/>
    <w:rsid w:val="00146069"/>
    <w:rsid w:val="00146833"/>
    <w:rsid w:val="00147451"/>
    <w:rsid w:val="00150011"/>
    <w:rsid w:val="00150C6D"/>
    <w:rsid w:val="00151517"/>
    <w:rsid w:val="00152209"/>
    <w:rsid w:val="00153114"/>
    <w:rsid w:val="00153117"/>
    <w:rsid w:val="001536AA"/>
    <w:rsid w:val="00154355"/>
    <w:rsid w:val="00156C23"/>
    <w:rsid w:val="001571AF"/>
    <w:rsid w:val="001577FA"/>
    <w:rsid w:val="00160132"/>
    <w:rsid w:val="0016171E"/>
    <w:rsid w:val="00161C9C"/>
    <w:rsid w:val="00161F83"/>
    <w:rsid w:val="0016236D"/>
    <w:rsid w:val="00162EF4"/>
    <w:rsid w:val="0016578C"/>
    <w:rsid w:val="001664B6"/>
    <w:rsid w:val="00166875"/>
    <w:rsid w:val="00167ECF"/>
    <w:rsid w:val="001709F9"/>
    <w:rsid w:val="00170C05"/>
    <w:rsid w:val="00171958"/>
    <w:rsid w:val="0017197C"/>
    <w:rsid w:val="0017242D"/>
    <w:rsid w:val="00172E9A"/>
    <w:rsid w:val="00174439"/>
    <w:rsid w:val="00175A98"/>
    <w:rsid w:val="00176C37"/>
    <w:rsid w:val="00180718"/>
    <w:rsid w:val="001836CC"/>
    <w:rsid w:val="00184211"/>
    <w:rsid w:val="0018445C"/>
    <w:rsid w:val="00184883"/>
    <w:rsid w:val="00185068"/>
    <w:rsid w:val="00185490"/>
    <w:rsid w:val="00185C90"/>
    <w:rsid w:val="00186F9E"/>
    <w:rsid w:val="00187B31"/>
    <w:rsid w:val="00190A5D"/>
    <w:rsid w:val="00190BD8"/>
    <w:rsid w:val="001911BD"/>
    <w:rsid w:val="0019132D"/>
    <w:rsid w:val="00192CD9"/>
    <w:rsid w:val="00193146"/>
    <w:rsid w:val="00193ADC"/>
    <w:rsid w:val="001941B6"/>
    <w:rsid w:val="001947BE"/>
    <w:rsid w:val="00194EED"/>
    <w:rsid w:val="001960E0"/>
    <w:rsid w:val="001970C1"/>
    <w:rsid w:val="001A192F"/>
    <w:rsid w:val="001A1D6E"/>
    <w:rsid w:val="001A1E26"/>
    <w:rsid w:val="001A2008"/>
    <w:rsid w:val="001A57D6"/>
    <w:rsid w:val="001A7ADF"/>
    <w:rsid w:val="001A7E58"/>
    <w:rsid w:val="001B050D"/>
    <w:rsid w:val="001B2EC1"/>
    <w:rsid w:val="001B325E"/>
    <w:rsid w:val="001B3738"/>
    <w:rsid w:val="001B5289"/>
    <w:rsid w:val="001B59A4"/>
    <w:rsid w:val="001B5FE4"/>
    <w:rsid w:val="001B7374"/>
    <w:rsid w:val="001B747A"/>
    <w:rsid w:val="001B754E"/>
    <w:rsid w:val="001C0090"/>
    <w:rsid w:val="001C0E16"/>
    <w:rsid w:val="001C25DF"/>
    <w:rsid w:val="001C3AA4"/>
    <w:rsid w:val="001C5331"/>
    <w:rsid w:val="001C57E3"/>
    <w:rsid w:val="001C688A"/>
    <w:rsid w:val="001C746C"/>
    <w:rsid w:val="001C788F"/>
    <w:rsid w:val="001C7A1B"/>
    <w:rsid w:val="001D0A91"/>
    <w:rsid w:val="001D14F1"/>
    <w:rsid w:val="001D25A3"/>
    <w:rsid w:val="001D345D"/>
    <w:rsid w:val="001D3ABA"/>
    <w:rsid w:val="001D5CA9"/>
    <w:rsid w:val="001D5F97"/>
    <w:rsid w:val="001D70D9"/>
    <w:rsid w:val="001E1906"/>
    <w:rsid w:val="001E4C59"/>
    <w:rsid w:val="001E5A0D"/>
    <w:rsid w:val="001E5E46"/>
    <w:rsid w:val="001E600E"/>
    <w:rsid w:val="001E6789"/>
    <w:rsid w:val="001E6931"/>
    <w:rsid w:val="001E6AAC"/>
    <w:rsid w:val="001F3650"/>
    <w:rsid w:val="001F396F"/>
    <w:rsid w:val="001F3C06"/>
    <w:rsid w:val="001F53B1"/>
    <w:rsid w:val="001F56C2"/>
    <w:rsid w:val="001F5713"/>
    <w:rsid w:val="001F5FCE"/>
    <w:rsid w:val="001F67A8"/>
    <w:rsid w:val="00200B8D"/>
    <w:rsid w:val="00200EE4"/>
    <w:rsid w:val="00201724"/>
    <w:rsid w:val="00202166"/>
    <w:rsid w:val="00202F19"/>
    <w:rsid w:val="0020349D"/>
    <w:rsid w:val="00204538"/>
    <w:rsid w:val="0020512C"/>
    <w:rsid w:val="00205FA2"/>
    <w:rsid w:val="00206925"/>
    <w:rsid w:val="00210188"/>
    <w:rsid w:val="00210192"/>
    <w:rsid w:val="0021083D"/>
    <w:rsid w:val="0021106A"/>
    <w:rsid w:val="0021120C"/>
    <w:rsid w:val="00211F95"/>
    <w:rsid w:val="002128A5"/>
    <w:rsid w:val="00212D40"/>
    <w:rsid w:val="00213321"/>
    <w:rsid w:val="00213A9C"/>
    <w:rsid w:val="00213CC8"/>
    <w:rsid w:val="0021455C"/>
    <w:rsid w:val="00215223"/>
    <w:rsid w:val="002158B9"/>
    <w:rsid w:val="002166C4"/>
    <w:rsid w:val="00216F94"/>
    <w:rsid w:val="00217F71"/>
    <w:rsid w:val="002200E5"/>
    <w:rsid w:val="00220B99"/>
    <w:rsid w:val="0022190C"/>
    <w:rsid w:val="0022271D"/>
    <w:rsid w:val="00222BA7"/>
    <w:rsid w:val="00222FCC"/>
    <w:rsid w:val="00224987"/>
    <w:rsid w:val="0022513D"/>
    <w:rsid w:val="00230373"/>
    <w:rsid w:val="0023052A"/>
    <w:rsid w:val="00231970"/>
    <w:rsid w:val="00231E17"/>
    <w:rsid w:val="00233840"/>
    <w:rsid w:val="00233C6A"/>
    <w:rsid w:val="00233CAD"/>
    <w:rsid w:val="00233D4D"/>
    <w:rsid w:val="00233DCF"/>
    <w:rsid w:val="00234E0C"/>
    <w:rsid w:val="00234E98"/>
    <w:rsid w:val="002356B5"/>
    <w:rsid w:val="0023609C"/>
    <w:rsid w:val="00236D9B"/>
    <w:rsid w:val="00237837"/>
    <w:rsid w:val="0024082D"/>
    <w:rsid w:val="00240EC8"/>
    <w:rsid w:val="00241F6A"/>
    <w:rsid w:val="0024238B"/>
    <w:rsid w:val="00242697"/>
    <w:rsid w:val="002437B1"/>
    <w:rsid w:val="0024386E"/>
    <w:rsid w:val="00244868"/>
    <w:rsid w:val="00245068"/>
    <w:rsid w:val="00245A55"/>
    <w:rsid w:val="0024665C"/>
    <w:rsid w:val="00246779"/>
    <w:rsid w:val="00246CE9"/>
    <w:rsid w:val="002471BE"/>
    <w:rsid w:val="002474BA"/>
    <w:rsid w:val="00247F2D"/>
    <w:rsid w:val="00250A5F"/>
    <w:rsid w:val="002511E0"/>
    <w:rsid w:val="00252246"/>
    <w:rsid w:val="002528A8"/>
    <w:rsid w:val="002529AE"/>
    <w:rsid w:val="0025317D"/>
    <w:rsid w:val="002533A5"/>
    <w:rsid w:val="002556DB"/>
    <w:rsid w:val="0025573E"/>
    <w:rsid w:val="002557D3"/>
    <w:rsid w:val="00255841"/>
    <w:rsid w:val="00255AF9"/>
    <w:rsid w:val="00255CBE"/>
    <w:rsid w:val="0025677B"/>
    <w:rsid w:val="002573D6"/>
    <w:rsid w:val="00257B3A"/>
    <w:rsid w:val="00257E23"/>
    <w:rsid w:val="00260F1E"/>
    <w:rsid w:val="00260FD8"/>
    <w:rsid w:val="00264708"/>
    <w:rsid w:val="002663FE"/>
    <w:rsid w:val="00267692"/>
    <w:rsid w:val="002702F2"/>
    <w:rsid w:val="00270645"/>
    <w:rsid w:val="00270D3A"/>
    <w:rsid w:val="00270DC9"/>
    <w:rsid w:val="00271A71"/>
    <w:rsid w:val="00272A4C"/>
    <w:rsid w:val="00272B37"/>
    <w:rsid w:val="00272DD3"/>
    <w:rsid w:val="002744BB"/>
    <w:rsid w:val="002750BF"/>
    <w:rsid w:val="002755A4"/>
    <w:rsid w:val="00276B53"/>
    <w:rsid w:val="002778F5"/>
    <w:rsid w:val="00277A8A"/>
    <w:rsid w:val="002801C0"/>
    <w:rsid w:val="00280A29"/>
    <w:rsid w:val="00280A93"/>
    <w:rsid w:val="00280C94"/>
    <w:rsid w:val="00280DC0"/>
    <w:rsid w:val="002823E5"/>
    <w:rsid w:val="002840A9"/>
    <w:rsid w:val="0028584B"/>
    <w:rsid w:val="00285F05"/>
    <w:rsid w:val="0029068F"/>
    <w:rsid w:val="00290935"/>
    <w:rsid w:val="00290EDB"/>
    <w:rsid w:val="00291DA0"/>
    <w:rsid w:val="0029232B"/>
    <w:rsid w:val="00292D5E"/>
    <w:rsid w:val="00293187"/>
    <w:rsid w:val="002933A5"/>
    <w:rsid w:val="00293C2F"/>
    <w:rsid w:val="00295073"/>
    <w:rsid w:val="002951A7"/>
    <w:rsid w:val="0029646D"/>
    <w:rsid w:val="00296669"/>
    <w:rsid w:val="002A02FB"/>
    <w:rsid w:val="002A0513"/>
    <w:rsid w:val="002A06E0"/>
    <w:rsid w:val="002A170C"/>
    <w:rsid w:val="002A1E18"/>
    <w:rsid w:val="002A5194"/>
    <w:rsid w:val="002A7053"/>
    <w:rsid w:val="002B0844"/>
    <w:rsid w:val="002B0D68"/>
    <w:rsid w:val="002B21A6"/>
    <w:rsid w:val="002B22F0"/>
    <w:rsid w:val="002B3979"/>
    <w:rsid w:val="002B44BF"/>
    <w:rsid w:val="002B44C6"/>
    <w:rsid w:val="002B515F"/>
    <w:rsid w:val="002B51C7"/>
    <w:rsid w:val="002B5EF4"/>
    <w:rsid w:val="002B6417"/>
    <w:rsid w:val="002B7029"/>
    <w:rsid w:val="002C1991"/>
    <w:rsid w:val="002C2A94"/>
    <w:rsid w:val="002C2A99"/>
    <w:rsid w:val="002C2B7B"/>
    <w:rsid w:val="002C2CC9"/>
    <w:rsid w:val="002C2D7F"/>
    <w:rsid w:val="002C454A"/>
    <w:rsid w:val="002C49E8"/>
    <w:rsid w:val="002C4A4E"/>
    <w:rsid w:val="002C4A9C"/>
    <w:rsid w:val="002C4D8E"/>
    <w:rsid w:val="002C6746"/>
    <w:rsid w:val="002C6D96"/>
    <w:rsid w:val="002C72CF"/>
    <w:rsid w:val="002C7BE3"/>
    <w:rsid w:val="002D109F"/>
    <w:rsid w:val="002D39F3"/>
    <w:rsid w:val="002D4E6B"/>
    <w:rsid w:val="002D5738"/>
    <w:rsid w:val="002D5DF2"/>
    <w:rsid w:val="002D6BC0"/>
    <w:rsid w:val="002D7641"/>
    <w:rsid w:val="002E17BC"/>
    <w:rsid w:val="002E2269"/>
    <w:rsid w:val="002E25AE"/>
    <w:rsid w:val="002E2C2B"/>
    <w:rsid w:val="002E2DDF"/>
    <w:rsid w:val="002E2F34"/>
    <w:rsid w:val="002E415E"/>
    <w:rsid w:val="002E492F"/>
    <w:rsid w:val="002E565E"/>
    <w:rsid w:val="002E56E8"/>
    <w:rsid w:val="002E5D84"/>
    <w:rsid w:val="002E685B"/>
    <w:rsid w:val="002E6C11"/>
    <w:rsid w:val="002F1273"/>
    <w:rsid w:val="002F1C33"/>
    <w:rsid w:val="002F217D"/>
    <w:rsid w:val="002F2221"/>
    <w:rsid w:val="002F2297"/>
    <w:rsid w:val="002F270B"/>
    <w:rsid w:val="002F307C"/>
    <w:rsid w:val="002F3475"/>
    <w:rsid w:val="002F3F0E"/>
    <w:rsid w:val="002F4438"/>
    <w:rsid w:val="002F4751"/>
    <w:rsid w:val="002F5672"/>
    <w:rsid w:val="003014E8"/>
    <w:rsid w:val="0030187E"/>
    <w:rsid w:val="00301C23"/>
    <w:rsid w:val="00302EA5"/>
    <w:rsid w:val="00303865"/>
    <w:rsid w:val="003040AD"/>
    <w:rsid w:val="0030742F"/>
    <w:rsid w:val="003112D3"/>
    <w:rsid w:val="00311738"/>
    <w:rsid w:val="00311793"/>
    <w:rsid w:val="00311D5A"/>
    <w:rsid w:val="00313415"/>
    <w:rsid w:val="00313EB6"/>
    <w:rsid w:val="00313EE1"/>
    <w:rsid w:val="00315889"/>
    <w:rsid w:val="00315AFB"/>
    <w:rsid w:val="0031666F"/>
    <w:rsid w:val="00316FA6"/>
    <w:rsid w:val="003178BC"/>
    <w:rsid w:val="003205B9"/>
    <w:rsid w:val="00320950"/>
    <w:rsid w:val="00320BA9"/>
    <w:rsid w:val="00321165"/>
    <w:rsid w:val="003220F2"/>
    <w:rsid w:val="00322B63"/>
    <w:rsid w:val="003252FA"/>
    <w:rsid w:val="00326AB9"/>
    <w:rsid w:val="00327607"/>
    <w:rsid w:val="00327650"/>
    <w:rsid w:val="0033024C"/>
    <w:rsid w:val="00330B0F"/>
    <w:rsid w:val="003310C8"/>
    <w:rsid w:val="00331253"/>
    <w:rsid w:val="00332407"/>
    <w:rsid w:val="003325D2"/>
    <w:rsid w:val="0033315E"/>
    <w:rsid w:val="00333631"/>
    <w:rsid w:val="00333953"/>
    <w:rsid w:val="00334AEB"/>
    <w:rsid w:val="0033507B"/>
    <w:rsid w:val="00335C43"/>
    <w:rsid w:val="003368EA"/>
    <w:rsid w:val="00336C0B"/>
    <w:rsid w:val="00337A3F"/>
    <w:rsid w:val="00340EE9"/>
    <w:rsid w:val="00340F77"/>
    <w:rsid w:val="003411A3"/>
    <w:rsid w:val="00341788"/>
    <w:rsid w:val="0034235B"/>
    <w:rsid w:val="00342734"/>
    <w:rsid w:val="00342773"/>
    <w:rsid w:val="003431BD"/>
    <w:rsid w:val="00343BC8"/>
    <w:rsid w:val="003443DB"/>
    <w:rsid w:val="0034449C"/>
    <w:rsid w:val="003449A9"/>
    <w:rsid w:val="0034723A"/>
    <w:rsid w:val="0034750F"/>
    <w:rsid w:val="00347787"/>
    <w:rsid w:val="00347CBA"/>
    <w:rsid w:val="00347FD3"/>
    <w:rsid w:val="0035152C"/>
    <w:rsid w:val="0035263B"/>
    <w:rsid w:val="00352E28"/>
    <w:rsid w:val="0035384A"/>
    <w:rsid w:val="00354B15"/>
    <w:rsid w:val="00354B8E"/>
    <w:rsid w:val="003558B1"/>
    <w:rsid w:val="003579C2"/>
    <w:rsid w:val="00357CCD"/>
    <w:rsid w:val="00363421"/>
    <w:rsid w:val="00363443"/>
    <w:rsid w:val="003634CA"/>
    <w:rsid w:val="00363876"/>
    <w:rsid w:val="00364776"/>
    <w:rsid w:val="00364F15"/>
    <w:rsid w:val="00365421"/>
    <w:rsid w:val="003654E2"/>
    <w:rsid w:val="003656DA"/>
    <w:rsid w:val="00365AB8"/>
    <w:rsid w:val="00365D19"/>
    <w:rsid w:val="00366342"/>
    <w:rsid w:val="003675E8"/>
    <w:rsid w:val="003702C7"/>
    <w:rsid w:val="003731DF"/>
    <w:rsid w:val="00373E3F"/>
    <w:rsid w:val="00374466"/>
    <w:rsid w:val="003746ED"/>
    <w:rsid w:val="00374F1C"/>
    <w:rsid w:val="00380269"/>
    <w:rsid w:val="0038117E"/>
    <w:rsid w:val="00381D27"/>
    <w:rsid w:val="00384F6D"/>
    <w:rsid w:val="00385CCF"/>
    <w:rsid w:val="00385E52"/>
    <w:rsid w:val="00386DEE"/>
    <w:rsid w:val="00390719"/>
    <w:rsid w:val="00390950"/>
    <w:rsid w:val="00391736"/>
    <w:rsid w:val="00391C87"/>
    <w:rsid w:val="00392D80"/>
    <w:rsid w:val="00393DDE"/>
    <w:rsid w:val="00394A69"/>
    <w:rsid w:val="00395882"/>
    <w:rsid w:val="00395AE7"/>
    <w:rsid w:val="00397ED0"/>
    <w:rsid w:val="003A01C1"/>
    <w:rsid w:val="003A05AA"/>
    <w:rsid w:val="003A21B8"/>
    <w:rsid w:val="003A2417"/>
    <w:rsid w:val="003A2816"/>
    <w:rsid w:val="003A2965"/>
    <w:rsid w:val="003A2D0C"/>
    <w:rsid w:val="003A31BC"/>
    <w:rsid w:val="003A34CD"/>
    <w:rsid w:val="003A36AB"/>
    <w:rsid w:val="003A3EB7"/>
    <w:rsid w:val="003A45DB"/>
    <w:rsid w:val="003A4D43"/>
    <w:rsid w:val="003A502A"/>
    <w:rsid w:val="003A54C5"/>
    <w:rsid w:val="003A5516"/>
    <w:rsid w:val="003A5BFD"/>
    <w:rsid w:val="003A6A45"/>
    <w:rsid w:val="003A6A4E"/>
    <w:rsid w:val="003A7FF6"/>
    <w:rsid w:val="003B0AAE"/>
    <w:rsid w:val="003B10F6"/>
    <w:rsid w:val="003B2C9F"/>
    <w:rsid w:val="003B3677"/>
    <w:rsid w:val="003B3ED5"/>
    <w:rsid w:val="003B3F9A"/>
    <w:rsid w:val="003B4641"/>
    <w:rsid w:val="003B47CD"/>
    <w:rsid w:val="003B56C6"/>
    <w:rsid w:val="003B5EFE"/>
    <w:rsid w:val="003B614C"/>
    <w:rsid w:val="003C0DC7"/>
    <w:rsid w:val="003C1BC2"/>
    <w:rsid w:val="003C28B3"/>
    <w:rsid w:val="003C31BE"/>
    <w:rsid w:val="003C6834"/>
    <w:rsid w:val="003C690B"/>
    <w:rsid w:val="003C730A"/>
    <w:rsid w:val="003D0A2A"/>
    <w:rsid w:val="003D0A4A"/>
    <w:rsid w:val="003D202B"/>
    <w:rsid w:val="003D258A"/>
    <w:rsid w:val="003D3241"/>
    <w:rsid w:val="003D4B3B"/>
    <w:rsid w:val="003D5660"/>
    <w:rsid w:val="003D5CEC"/>
    <w:rsid w:val="003D5F79"/>
    <w:rsid w:val="003E0474"/>
    <w:rsid w:val="003E1873"/>
    <w:rsid w:val="003E289A"/>
    <w:rsid w:val="003E3991"/>
    <w:rsid w:val="003E5157"/>
    <w:rsid w:val="003E5488"/>
    <w:rsid w:val="003E675B"/>
    <w:rsid w:val="003E7FB9"/>
    <w:rsid w:val="003F1767"/>
    <w:rsid w:val="003F25F3"/>
    <w:rsid w:val="003F33D8"/>
    <w:rsid w:val="003F60EA"/>
    <w:rsid w:val="00400383"/>
    <w:rsid w:val="004009A0"/>
    <w:rsid w:val="0040239E"/>
    <w:rsid w:val="00402630"/>
    <w:rsid w:val="00402F7B"/>
    <w:rsid w:val="00404DDD"/>
    <w:rsid w:val="004060D9"/>
    <w:rsid w:val="0040619C"/>
    <w:rsid w:val="00406EA5"/>
    <w:rsid w:val="004075D9"/>
    <w:rsid w:val="004076C4"/>
    <w:rsid w:val="004110CA"/>
    <w:rsid w:val="00411236"/>
    <w:rsid w:val="004116E6"/>
    <w:rsid w:val="00411CBD"/>
    <w:rsid w:val="00411E17"/>
    <w:rsid w:val="004138EE"/>
    <w:rsid w:val="004139EB"/>
    <w:rsid w:val="00420A4F"/>
    <w:rsid w:val="00420D60"/>
    <w:rsid w:val="00421959"/>
    <w:rsid w:val="004220FC"/>
    <w:rsid w:val="00422FC3"/>
    <w:rsid w:val="00423254"/>
    <w:rsid w:val="004232A4"/>
    <w:rsid w:val="00423571"/>
    <w:rsid w:val="00426458"/>
    <w:rsid w:val="00426C1F"/>
    <w:rsid w:val="00426EE7"/>
    <w:rsid w:val="0042726B"/>
    <w:rsid w:val="004272CA"/>
    <w:rsid w:val="00427B18"/>
    <w:rsid w:val="004300D9"/>
    <w:rsid w:val="0043047B"/>
    <w:rsid w:val="0043140E"/>
    <w:rsid w:val="004321D7"/>
    <w:rsid w:val="00432D0E"/>
    <w:rsid w:val="004330AB"/>
    <w:rsid w:val="004359A5"/>
    <w:rsid w:val="004361D1"/>
    <w:rsid w:val="00436A84"/>
    <w:rsid w:val="0043794F"/>
    <w:rsid w:val="00442434"/>
    <w:rsid w:val="00443F04"/>
    <w:rsid w:val="00444222"/>
    <w:rsid w:val="00444567"/>
    <w:rsid w:val="0044591C"/>
    <w:rsid w:val="004471AC"/>
    <w:rsid w:val="004472E3"/>
    <w:rsid w:val="00450004"/>
    <w:rsid w:val="00450B46"/>
    <w:rsid w:val="00450D4F"/>
    <w:rsid w:val="00452189"/>
    <w:rsid w:val="00452509"/>
    <w:rsid w:val="00453926"/>
    <w:rsid w:val="004552DD"/>
    <w:rsid w:val="004555C4"/>
    <w:rsid w:val="0045587E"/>
    <w:rsid w:val="00455E1C"/>
    <w:rsid w:val="004573A5"/>
    <w:rsid w:val="004616D0"/>
    <w:rsid w:val="00462C74"/>
    <w:rsid w:val="004639EF"/>
    <w:rsid w:val="00464B1A"/>
    <w:rsid w:val="00465936"/>
    <w:rsid w:val="00465EFC"/>
    <w:rsid w:val="00465F18"/>
    <w:rsid w:val="0046672F"/>
    <w:rsid w:val="00466963"/>
    <w:rsid w:val="00466B00"/>
    <w:rsid w:val="00466C68"/>
    <w:rsid w:val="00467125"/>
    <w:rsid w:val="00467A44"/>
    <w:rsid w:val="00471B15"/>
    <w:rsid w:val="00472543"/>
    <w:rsid w:val="004727A4"/>
    <w:rsid w:val="00473298"/>
    <w:rsid w:val="004735FD"/>
    <w:rsid w:val="00473DC3"/>
    <w:rsid w:val="004747AE"/>
    <w:rsid w:val="00475672"/>
    <w:rsid w:val="004778D1"/>
    <w:rsid w:val="00480D5A"/>
    <w:rsid w:val="00481583"/>
    <w:rsid w:val="00483E96"/>
    <w:rsid w:val="0048529F"/>
    <w:rsid w:val="00485F6B"/>
    <w:rsid w:val="00490F60"/>
    <w:rsid w:val="00492E3C"/>
    <w:rsid w:val="00494411"/>
    <w:rsid w:val="00495395"/>
    <w:rsid w:val="004956C1"/>
    <w:rsid w:val="00495988"/>
    <w:rsid w:val="00496156"/>
    <w:rsid w:val="0049683D"/>
    <w:rsid w:val="004A0F9E"/>
    <w:rsid w:val="004A15BC"/>
    <w:rsid w:val="004A1EA7"/>
    <w:rsid w:val="004A2440"/>
    <w:rsid w:val="004A36F9"/>
    <w:rsid w:val="004A5395"/>
    <w:rsid w:val="004A53FB"/>
    <w:rsid w:val="004A5C41"/>
    <w:rsid w:val="004A5E2B"/>
    <w:rsid w:val="004A6F63"/>
    <w:rsid w:val="004A7673"/>
    <w:rsid w:val="004B0155"/>
    <w:rsid w:val="004B0238"/>
    <w:rsid w:val="004B1E24"/>
    <w:rsid w:val="004B1FC7"/>
    <w:rsid w:val="004B214E"/>
    <w:rsid w:val="004B2ACC"/>
    <w:rsid w:val="004B4B6F"/>
    <w:rsid w:val="004B5809"/>
    <w:rsid w:val="004B5ED6"/>
    <w:rsid w:val="004C02E8"/>
    <w:rsid w:val="004C0E7F"/>
    <w:rsid w:val="004C1F6A"/>
    <w:rsid w:val="004C2EFE"/>
    <w:rsid w:val="004C3014"/>
    <w:rsid w:val="004C309A"/>
    <w:rsid w:val="004C332C"/>
    <w:rsid w:val="004C33B9"/>
    <w:rsid w:val="004C4679"/>
    <w:rsid w:val="004C486C"/>
    <w:rsid w:val="004C4916"/>
    <w:rsid w:val="004C6ED1"/>
    <w:rsid w:val="004C7D1B"/>
    <w:rsid w:val="004D0972"/>
    <w:rsid w:val="004D134F"/>
    <w:rsid w:val="004D1B4B"/>
    <w:rsid w:val="004D41F3"/>
    <w:rsid w:val="004D59A2"/>
    <w:rsid w:val="004D6805"/>
    <w:rsid w:val="004D6A49"/>
    <w:rsid w:val="004D765E"/>
    <w:rsid w:val="004E153D"/>
    <w:rsid w:val="004E3222"/>
    <w:rsid w:val="004E3E30"/>
    <w:rsid w:val="004E3F53"/>
    <w:rsid w:val="004E4CDF"/>
    <w:rsid w:val="004E4F42"/>
    <w:rsid w:val="004E5B58"/>
    <w:rsid w:val="004E5D4A"/>
    <w:rsid w:val="004E6031"/>
    <w:rsid w:val="004F06B3"/>
    <w:rsid w:val="004F0A9F"/>
    <w:rsid w:val="004F10A8"/>
    <w:rsid w:val="004F1781"/>
    <w:rsid w:val="004F46E1"/>
    <w:rsid w:val="004F7AF8"/>
    <w:rsid w:val="004F7CF1"/>
    <w:rsid w:val="00500768"/>
    <w:rsid w:val="005021A8"/>
    <w:rsid w:val="0050286A"/>
    <w:rsid w:val="0050287D"/>
    <w:rsid w:val="00504D12"/>
    <w:rsid w:val="0050660D"/>
    <w:rsid w:val="0050675A"/>
    <w:rsid w:val="005068A6"/>
    <w:rsid w:val="00506CEA"/>
    <w:rsid w:val="00507BAB"/>
    <w:rsid w:val="0051060F"/>
    <w:rsid w:val="00510B60"/>
    <w:rsid w:val="00511A55"/>
    <w:rsid w:val="00512E98"/>
    <w:rsid w:val="00513039"/>
    <w:rsid w:val="0051331A"/>
    <w:rsid w:val="00513A61"/>
    <w:rsid w:val="00513A94"/>
    <w:rsid w:val="0051616B"/>
    <w:rsid w:val="00516739"/>
    <w:rsid w:val="00517D26"/>
    <w:rsid w:val="005201DA"/>
    <w:rsid w:val="00520C65"/>
    <w:rsid w:val="00522D9E"/>
    <w:rsid w:val="00522EAD"/>
    <w:rsid w:val="00524331"/>
    <w:rsid w:val="005257FA"/>
    <w:rsid w:val="00525D53"/>
    <w:rsid w:val="00525DD0"/>
    <w:rsid w:val="0052776A"/>
    <w:rsid w:val="005278C4"/>
    <w:rsid w:val="00527D61"/>
    <w:rsid w:val="00530A0C"/>
    <w:rsid w:val="00530BC9"/>
    <w:rsid w:val="00533B97"/>
    <w:rsid w:val="00535CA2"/>
    <w:rsid w:val="00535D75"/>
    <w:rsid w:val="00536168"/>
    <w:rsid w:val="00536FE9"/>
    <w:rsid w:val="005379DA"/>
    <w:rsid w:val="00540C90"/>
    <w:rsid w:val="00541D5F"/>
    <w:rsid w:val="00541F3C"/>
    <w:rsid w:val="005422EF"/>
    <w:rsid w:val="00542673"/>
    <w:rsid w:val="0054355E"/>
    <w:rsid w:val="00543FDF"/>
    <w:rsid w:val="0054532A"/>
    <w:rsid w:val="005457D5"/>
    <w:rsid w:val="00545F44"/>
    <w:rsid w:val="0055083A"/>
    <w:rsid w:val="00550851"/>
    <w:rsid w:val="005508CB"/>
    <w:rsid w:val="00551E55"/>
    <w:rsid w:val="00552BFB"/>
    <w:rsid w:val="005538AD"/>
    <w:rsid w:val="00553DF0"/>
    <w:rsid w:val="00555DF9"/>
    <w:rsid w:val="0055608A"/>
    <w:rsid w:val="00557F34"/>
    <w:rsid w:val="0056058D"/>
    <w:rsid w:val="00560892"/>
    <w:rsid w:val="0056326B"/>
    <w:rsid w:val="00563310"/>
    <w:rsid w:val="005643A7"/>
    <w:rsid w:val="0056479D"/>
    <w:rsid w:val="005648EE"/>
    <w:rsid w:val="00564966"/>
    <w:rsid w:val="005652F2"/>
    <w:rsid w:val="005659BB"/>
    <w:rsid w:val="005662A3"/>
    <w:rsid w:val="005677E8"/>
    <w:rsid w:val="00571510"/>
    <w:rsid w:val="00572D5A"/>
    <w:rsid w:val="005744E5"/>
    <w:rsid w:val="00575CC7"/>
    <w:rsid w:val="00576FDC"/>
    <w:rsid w:val="00581B65"/>
    <w:rsid w:val="005827EC"/>
    <w:rsid w:val="00583C7E"/>
    <w:rsid w:val="00584989"/>
    <w:rsid w:val="00584A04"/>
    <w:rsid w:val="00584A86"/>
    <w:rsid w:val="00585A27"/>
    <w:rsid w:val="00586250"/>
    <w:rsid w:val="005862BB"/>
    <w:rsid w:val="00587545"/>
    <w:rsid w:val="00590753"/>
    <w:rsid w:val="00590829"/>
    <w:rsid w:val="00590CBA"/>
    <w:rsid w:val="00591246"/>
    <w:rsid w:val="00591959"/>
    <w:rsid w:val="005923FC"/>
    <w:rsid w:val="00593B1C"/>
    <w:rsid w:val="00594188"/>
    <w:rsid w:val="00594EA0"/>
    <w:rsid w:val="005953DF"/>
    <w:rsid w:val="005956AB"/>
    <w:rsid w:val="00595F35"/>
    <w:rsid w:val="00597388"/>
    <w:rsid w:val="00597417"/>
    <w:rsid w:val="00597711"/>
    <w:rsid w:val="005A1281"/>
    <w:rsid w:val="005A21A3"/>
    <w:rsid w:val="005A245B"/>
    <w:rsid w:val="005A2602"/>
    <w:rsid w:val="005A2875"/>
    <w:rsid w:val="005A3A7E"/>
    <w:rsid w:val="005A45A5"/>
    <w:rsid w:val="005A4CC5"/>
    <w:rsid w:val="005A59B2"/>
    <w:rsid w:val="005A5B24"/>
    <w:rsid w:val="005A6165"/>
    <w:rsid w:val="005A64AD"/>
    <w:rsid w:val="005A6D96"/>
    <w:rsid w:val="005A79E4"/>
    <w:rsid w:val="005B09EF"/>
    <w:rsid w:val="005B16A3"/>
    <w:rsid w:val="005B1F26"/>
    <w:rsid w:val="005B2D1D"/>
    <w:rsid w:val="005B38DD"/>
    <w:rsid w:val="005B54CA"/>
    <w:rsid w:val="005B5D46"/>
    <w:rsid w:val="005B62A1"/>
    <w:rsid w:val="005B663D"/>
    <w:rsid w:val="005B6EA6"/>
    <w:rsid w:val="005B73D3"/>
    <w:rsid w:val="005C04AA"/>
    <w:rsid w:val="005C2949"/>
    <w:rsid w:val="005D0267"/>
    <w:rsid w:val="005D0308"/>
    <w:rsid w:val="005D0484"/>
    <w:rsid w:val="005D07CA"/>
    <w:rsid w:val="005D1FE7"/>
    <w:rsid w:val="005D20C7"/>
    <w:rsid w:val="005D2963"/>
    <w:rsid w:val="005D4A40"/>
    <w:rsid w:val="005D5B47"/>
    <w:rsid w:val="005E18B0"/>
    <w:rsid w:val="005E1CAA"/>
    <w:rsid w:val="005E2064"/>
    <w:rsid w:val="005E2126"/>
    <w:rsid w:val="005E2D0E"/>
    <w:rsid w:val="005E2F69"/>
    <w:rsid w:val="005E337C"/>
    <w:rsid w:val="005E3487"/>
    <w:rsid w:val="005E3C9D"/>
    <w:rsid w:val="005E3D23"/>
    <w:rsid w:val="005E43E9"/>
    <w:rsid w:val="005E4D11"/>
    <w:rsid w:val="005E5F9F"/>
    <w:rsid w:val="005E64B9"/>
    <w:rsid w:val="005E6DCE"/>
    <w:rsid w:val="005E770C"/>
    <w:rsid w:val="005F1AD4"/>
    <w:rsid w:val="005F2752"/>
    <w:rsid w:val="005F2CEE"/>
    <w:rsid w:val="005F31B0"/>
    <w:rsid w:val="005F3239"/>
    <w:rsid w:val="005F38AE"/>
    <w:rsid w:val="005F4AD2"/>
    <w:rsid w:val="005F6D01"/>
    <w:rsid w:val="0060025A"/>
    <w:rsid w:val="00601C8E"/>
    <w:rsid w:val="006020AC"/>
    <w:rsid w:val="00603E88"/>
    <w:rsid w:val="00604117"/>
    <w:rsid w:val="00605B91"/>
    <w:rsid w:val="00607196"/>
    <w:rsid w:val="006120BF"/>
    <w:rsid w:val="00612B4F"/>
    <w:rsid w:val="00612B7B"/>
    <w:rsid w:val="00612C23"/>
    <w:rsid w:val="0061323E"/>
    <w:rsid w:val="00614717"/>
    <w:rsid w:val="0061574D"/>
    <w:rsid w:val="00616BA5"/>
    <w:rsid w:val="00616C69"/>
    <w:rsid w:val="00616E23"/>
    <w:rsid w:val="006173A1"/>
    <w:rsid w:val="00617A3B"/>
    <w:rsid w:val="00620169"/>
    <w:rsid w:val="006206CE"/>
    <w:rsid w:val="00620C9A"/>
    <w:rsid w:val="0062188A"/>
    <w:rsid w:val="00622621"/>
    <w:rsid w:val="00622CFD"/>
    <w:rsid w:val="0062361E"/>
    <w:rsid w:val="00623B94"/>
    <w:rsid w:val="00626220"/>
    <w:rsid w:val="006265F4"/>
    <w:rsid w:val="0062746D"/>
    <w:rsid w:val="006278B4"/>
    <w:rsid w:val="00630584"/>
    <w:rsid w:val="0063110C"/>
    <w:rsid w:val="00631706"/>
    <w:rsid w:val="00631A57"/>
    <w:rsid w:val="006336A0"/>
    <w:rsid w:val="006339FF"/>
    <w:rsid w:val="0063447D"/>
    <w:rsid w:val="00634D03"/>
    <w:rsid w:val="00636445"/>
    <w:rsid w:val="00636E46"/>
    <w:rsid w:val="00637302"/>
    <w:rsid w:val="00640FDC"/>
    <w:rsid w:val="006414FC"/>
    <w:rsid w:val="006428C8"/>
    <w:rsid w:val="00643FCE"/>
    <w:rsid w:val="0064491E"/>
    <w:rsid w:val="0064682D"/>
    <w:rsid w:val="006469E2"/>
    <w:rsid w:val="00646DA3"/>
    <w:rsid w:val="00647BF3"/>
    <w:rsid w:val="00647F4E"/>
    <w:rsid w:val="006503CD"/>
    <w:rsid w:val="00651699"/>
    <w:rsid w:val="00652555"/>
    <w:rsid w:val="00656BF1"/>
    <w:rsid w:val="006571B0"/>
    <w:rsid w:val="00657ADD"/>
    <w:rsid w:val="00660C26"/>
    <w:rsid w:val="006611D9"/>
    <w:rsid w:val="00661CAD"/>
    <w:rsid w:val="00662502"/>
    <w:rsid w:val="0066341A"/>
    <w:rsid w:val="00663480"/>
    <w:rsid w:val="00664580"/>
    <w:rsid w:val="006649E0"/>
    <w:rsid w:val="00666BB7"/>
    <w:rsid w:val="00670B75"/>
    <w:rsid w:val="00670EFD"/>
    <w:rsid w:val="00672D37"/>
    <w:rsid w:val="00672DB6"/>
    <w:rsid w:val="00673B48"/>
    <w:rsid w:val="0067446B"/>
    <w:rsid w:val="00676A7E"/>
    <w:rsid w:val="00680AA6"/>
    <w:rsid w:val="00680DCF"/>
    <w:rsid w:val="00680EB6"/>
    <w:rsid w:val="00680F3D"/>
    <w:rsid w:val="00681730"/>
    <w:rsid w:val="00682020"/>
    <w:rsid w:val="00682140"/>
    <w:rsid w:val="006822D6"/>
    <w:rsid w:val="00682BEA"/>
    <w:rsid w:val="0068395E"/>
    <w:rsid w:val="00685159"/>
    <w:rsid w:val="006853C0"/>
    <w:rsid w:val="0068556E"/>
    <w:rsid w:val="00687FB0"/>
    <w:rsid w:val="00687FBF"/>
    <w:rsid w:val="00690EB5"/>
    <w:rsid w:val="00691943"/>
    <w:rsid w:val="00692D4C"/>
    <w:rsid w:val="00692F4A"/>
    <w:rsid w:val="006947AE"/>
    <w:rsid w:val="00694B59"/>
    <w:rsid w:val="00696B9E"/>
    <w:rsid w:val="00696F19"/>
    <w:rsid w:val="006A0AEF"/>
    <w:rsid w:val="006A16AC"/>
    <w:rsid w:val="006A3655"/>
    <w:rsid w:val="006A3C89"/>
    <w:rsid w:val="006A3EA8"/>
    <w:rsid w:val="006A5047"/>
    <w:rsid w:val="006A5DC3"/>
    <w:rsid w:val="006A6829"/>
    <w:rsid w:val="006A689E"/>
    <w:rsid w:val="006B0A4E"/>
    <w:rsid w:val="006B1483"/>
    <w:rsid w:val="006B53B1"/>
    <w:rsid w:val="006B54B4"/>
    <w:rsid w:val="006B649D"/>
    <w:rsid w:val="006C4229"/>
    <w:rsid w:val="006C4A06"/>
    <w:rsid w:val="006C4A7B"/>
    <w:rsid w:val="006C5581"/>
    <w:rsid w:val="006C6136"/>
    <w:rsid w:val="006C6DF8"/>
    <w:rsid w:val="006C74AE"/>
    <w:rsid w:val="006C75A0"/>
    <w:rsid w:val="006C7C97"/>
    <w:rsid w:val="006D0236"/>
    <w:rsid w:val="006D0398"/>
    <w:rsid w:val="006D3871"/>
    <w:rsid w:val="006D38E3"/>
    <w:rsid w:val="006D3CA0"/>
    <w:rsid w:val="006D3FCC"/>
    <w:rsid w:val="006D4086"/>
    <w:rsid w:val="006D487B"/>
    <w:rsid w:val="006D5D2A"/>
    <w:rsid w:val="006D62AD"/>
    <w:rsid w:val="006D6A60"/>
    <w:rsid w:val="006D72A5"/>
    <w:rsid w:val="006E0A09"/>
    <w:rsid w:val="006E19A4"/>
    <w:rsid w:val="006E3694"/>
    <w:rsid w:val="006E39E9"/>
    <w:rsid w:val="006E43DD"/>
    <w:rsid w:val="006E5DD4"/>
    <w:rsid w:val="006F276F"/>
    <w:rsid w:val="006F28FB"/>
    <w:rsid w:val="006F303A"/>
    <w:rsid w:val="006F37E7"/>
    <w:rsid w:val="006F3E8D"/>
    <w:rsid w:val="006F4D48"/>
    <w:rsid w:val="006F4E6D"/>
    <w:rsid w:val="006F5496"/>
    <w:rsid w:val="007001A2"/>
    <w:rsid w:val="0070135A"/>
    <w:rsid w:val="00702BA2"/>
    <w:rsid w:val="0070328D"/>
    <w:rsid w:val="00703D4E"/>
    <w:rsid w:val="00703EB7"/>
    <w:rsid w:val="00703FBA"/>
    <w:rsid w:val="00704FB8"/>
    <w:rsid w:val="007060E2"/>
    <w:rsid w:val="00706133"/>
    <w:rsid w:val="00706E31"/>
    <w:rsid w:val="00710947"/>
    <w:rsid w:val="007113B0"/>
    <w:rsid w:val="00711452"/>
    <w:rsid w:val="00711FDC"/>
    <w:rsid w:val="00713F0F"/>
    <w:rsid w:val="00715770"/>
    <w:rsid w:val="00720029"/>
    <w:rsid w:val="00720BF1"/>
    <w:rsid w:val="00720CA8"/>
    <w:rsid w:val="00720DDE"/>
    <w:rsid w:val="00722537"/>
    <w:rsid w:val="00725607"/>
    <w:rsid w:val="007302B9"/>
    <w:rsid w:val="00730991"/>
    <w:rsid w:val="00731211"/>
    <w:rsid w:val="007314A9"/>
    <w:rsid w:val="0073172E"/>
    <w:rsid w:val="00731ED2"/>
    <w:rsid w:val="0073208E"/>
    <w:rsid w:val="007322F5"/>
    <w:rsid w:val="007325BA"/>
    <w:rsid w:val="00732844"/>
    <w:rsid w:val="00732B99"/>
    <w:rsid w:val="00734099"/>
    <w:rsid w:val="00734982"/>
    <w:rsid w:val="007368C0"/>
    <w:rsid w:val="007401DC"/>
    <w:rsid w:val="00740411"/>
    <w:rsid w:val="007427E9"/>
    <w:rsid w:val="00742CE5"/>
    <w:rsid w:val="00743C81"/>
    <w:rsid w:val="00745BF2"/>
    <w:rsid w:val="0074664F"/>
    <w:rsid w:val="0074735C"/>
    <w:rsid w:val="00747A18"/>
    <w:rsid w:val="00747A88"/>
    <w:rsid w:val="007509D0"/>
    <w:rsid w:val="00750D35"/>
    <w:rsid w:val="00751165"/>
    <w:rsid w:val="0075185D"/>
    <w:rsid w:val="007518E2"/>
    <w:rsid w:val="00751AE4"/>
    <w:rsid w:val="00753506"/>
    <w:rsid w:val="00753789"/>
    <w:rsid w:val="00753BCF"/>
    <w:rsid w:val="0075410B"/>
    <w:rsid w:val="007548C1"/>
    <w:rsid w:val="00755A80"/>
    <w:rsid w:val="007602F3"/>
    <w:rsid w:val="00760705"/>
    <w:rsid w:val="00760C43"/>
    <w:rsid w:val="00762815"/>
    <w:rsid w:val="007636A3"/>
    <w:rsid w:val="00763A07"/>
    <w:rsid w:val="00765CD8"/>
    <w:rsid w:val="00766658"/>
    <w:rsid w:val="00766716"/>
    <w:rsid w:val="00766BFA"/>
    <w:rsid w:val="00766FE7"/>
    <w:rsid w:val="0076720A"/>
    <w:rsid w:val="007677A1"/>
    <w:rsid w:val="007708E3"/>
    <w:rsid w:val="00771A57"/>
    <w:rsid w:val="0077239D"/>
    <w:rsid w:val="0077280A"/>
    <w:rsid w:val="007750F6"/>
    <w:rsid w:val="007763FB"/>
    <w:rsid w:val="00776722"/>
    <w:rsid w:val="007775ED"/>
    <w:rsid w:val="00777E38"/>
    <w:rsid w:val="00780413"/>
    <w:rsid w:val="007806E3"/>
    <w:rsid w:val="007809F4"/>
    <w:rsid w:val="00781146"/>
    <w:rsid w:val="00781629"/>
    <w:rsid w:val="00781933"/>
    <w:rsid w:val="00781E8B"/>
    <w:rsid w:val="00785643"/>
    <w:rsid w:val="00786CDC"/>
    <w:rsid w:val="007870CE"/>
    <w:rsid w:val="00787491"/>
    <w:rsid w:val="00787786"/>
    <w:rsid w:val="007909FB"/>
    <w:rsid w:val="007928ED"/>
    <w:rsid w:val="00793C50"/>
    <w:rsid w:val="00794ACB"/>
    <w:rsid w:val="00794F64"/>
    <w:rsid w:val="00795CE6"/>
    <w:rsid w:val="00796365"/>
    <w:rsid w:val="00796CAC"/>
    <w:rsid w:val="00796E6E"/>
    <w:rsid w:val="00797320"/>
    <w:rsid w:val="00797F93"/>
    <w:rsid w:val="007A0037"/>
    <w:rsid w:val="007A0899"/>
    <w:rsid w:val="007A1914"/>
    <w:rsid w:val="007A3BFB"/>
    <w:rsid w:val="007A3DB8"/>
    <w:rsid w:val="007A3EE4"/>
    <w:rsid w:val="007A4EC6"/>
    <w:rsid w:val="007A5296"/>
    <w:rsid w:val="007A6F7C"/>
    <w:rsid w:val="007A7901"/>
    <w:rsid w:val="007B07F8"/>
    <w:rsid w:val="007B0920"/>
    <w:rsid w:val="007B0FBE"/>
    <w:rsid w:val="007B3634"/>
    <w:rsid w:val="007B4B11"/>
    <w:rsid w:val="007B52F2"/>
    <w:rsid w:val="007B5C4C"/>
    <w:rsid w:val="007B67B0"/>
    <w:rsid w:val="007B79A3"/>
    <w:rsid w:val="007B79B5"/>
    <w:rsid w:val="007B7D16"/>
    <w:rsid w:val="007C146D"/>
    <w:rsid w:val="007C1D9C"/>
    <w:rsid w:val="007C382F"/>
    <w:rsid w:val="007C4687"/>
    <w:rsid w:val="007C5B66"/>
    <w:rsid w:val="007C7C15"/>
    <w:rsid w:val="007D087F"/>
    <w:rsid w:val="007D0AAB"/>
    <w:rsid w:val="007D0B94"/>
    <w:rsid w:val="007D0C2B"/>
    <w:rsid w:val="007D0F1F"/>
    <w:rsid w:val="007D1D61"/>
    <w:rsid w:val="007D2803"/>
    <w:rsid w:val="007D2947"/>
    <w:rsid w:val="007D44A8"/>
    <w:rsid w:val="007D4817"/>
    <w:rsid w:val="007D4AAC"/>
    <w:rsid w:val="007D4E4C"/>
    <w:rsid w:val="007D553D"/>
    <w:rsid w:val="007D6734"/>
    <w:rsid w:val="007D7B7B"/>
    <w:rsid w:val="007E0495"/>
    <w:rsid w:val="007E05E7"/>
    <w:rsid w:val="007E0ED6"/>
    <w:rsid w:val="007E223C"/>
    <w:rsid w:val="007E25B4"/>
    <w:rsid w:val="007E2BB7"/>
    <w:rsid w:val="007E3ED4"/>
    <w:rsid w:val="007E5AD8"/>
    <w:rsid w:val="007E6021"/>
    <w:rsid w:val="007E6543"/>
    <w:rsid w:val="007E6E62"/>
    <w:rsid w:val="007E757B"/>
    <w:rsid w:val="007F0241"/>
    <w:rsid w:val="007F0465"/>
    <w:rsid w:val="007F12EF"/>
    <w:rsid w:val="007F17F2"/>
    <w:rsid w:val="007F236C"/>
    <w:rsid w:val="007F26FE"/>
    <w:rsid w:val="007F3FDC"/>
    <w:rsid w:val="007F4633"/>
    <w:rsid w:val="007F511A"/>
    <w:rsid w:val="007F54FB"/>
    <w:rsid w:val="007F5E76"/>
    <w:rsid w:val="007F62D6"/>
    <w:rsid w:val="007F78D4"/>
    <w:rsid w:val="007F78F1"/>
    <w:rsid w:val="00800250"/>
    <w:rsid w:val="00800843"/>
    <w:rsid w:val="00800B8E"/>
    <w:rsid w:val="00801D9C"/>
    <w:rsid w:val="00802283"/>
    <w:rsid w:val="00802935"/>
    <w:rsid w:val="00803137"/>
    <w:rsid w:val="008035C9"/>
    <w:rsid w:val="00803CD3"/>
    <w:rsid w:val="008045F6"/>
    <w:rsid w:val="00804E17"/>
    <w:rsid w:val="00804E6D"/>
    <w:rsid w:val="00805A85"/>
    <w:rsid w:val="00805E59"/>
    <w:rsid w:val="00806B0C"/>
    <w:rsid w:val="00806C45"/>
    <w:rsid w:val="0080757C"/>
    <w:rsid w:val="00810F43"/>
    <w:rsid w:val="0081161B"/>
    <w:rsid w:val="00811621"/>
    <w:rsid w:val="008125E4"/>
    <w:rsid w:val="008128BD"/>
    <w:rsid w:val="008132CA"/>
    <w:rsid w:val="00814054"/>
    <w:rsid w:val="0081422C"/>
    <w:rsid w:val="008149FD"/>
    <w:rsid w:val="00814E3E"/>
    <w:rsid w:val="0081606A"/>
    <w:rsid w:val="00817756"/>
    <w:rsid w:val="0082018D"/>
    <w:rsid w:val="00821C1C"/>
    <w:rsid w:val="00821C8E"/>
    <w:rsid w:val="00822C4C"/>
    <w:rsid w:val="00825680"/>
    <w:rsid w:val="008268A4"/>
    <w:rsid w:val="0082720E"/>
    <w:rsid w:val="00827522"/>
    <w:rsid w:val="00827A5A"/>
    <w:rsid w:val="00830F03"/>
    <w:rsid w:val="0083125D"/>
    <w:rsid w:val="00832CA0"/>
    <w:rsid w:val="00833FF4"/>
    <w:rsid w:val="00834E8F"/>
    <w:rsid w:val="00835240"/>
    <w:rsid w:val="008357BC"/>
    <w:rsid w:val="00835CC2"/>
    <w:rsid w:val="00835CF4"/>
    <w:rsid w:val="008365F0"/>
    <w:rsid w:val="00837118"/>
    <w:rsid w:val="008373E5"/>
    <w:rsid w:val="00837BA6"/>
    <w:rsid w:val="0084003B"/>
    <w:rsid w:val="00840AE3"/>
    <w:rsid w:val="00840F1A"/>
    <w:rsid w:val="008414F7"/>
    <w:rsid w:val="00842251"/>
    <w:rsid w:val="008432B8"/>
    <w:rsid w:val="00844F58"/>
    <w:rsid w:val="008461C5"/>
    <w:rsid w:val="00846A74"/>
    <w:rsid w:val="0084753D"/>
    <w:rsid w:val="00852987"/>
    <w:rsid w:val="0085364F"/>
    <w:rsid w:val="00854999"/>
    <w:rsid w:val="00854FF4"/>
    <w:rsid w:val="00855472"/>
    <w:rsid w:val="00856C70"/>
    <w:rsid w:val="00857B30"/>
    <w:rsid w:val="00857D51"/>
    <w:rsid w:val="00860EB0"/>
    <w:rsid w:val="00861F96"/>
    <w:rsid w:val="008620D0"/>
    <w:rsid w:val="0086227D"/>
    <w:rsid w:val="00862367"/>
    <w:rsid w:val="00862803"/>
    <w:rsid w:val="00862C71"/>
    <w:rsid w:val="00863201"/>
    <w:rsid w:val="008642A0"/>
    <w:rsid w:val="00864314"/>
    <w:rsid w:val="0086574A"/>
    <w:rsid w:val="00865B3C"/>
    <w:rsid w:val="00865C58"/>
    <w:rsid w:val="00865F9B"/>
    <w:rsid w:val="00866D1A"/>
    <w:rsid w:val="008670A4"/>
    <w:rsid w:val="00870478"/>
    <w:rsid w:val="0087069D"/>
    <w:rsid w:val="00870B54"/>
    <w:rsid w:val="00871ABE"/>
    <w:rsid w:val="00874DB4"/>
    <w:rsid w:val="00874EAB"/>
    <w:rsid w:val="00875053"/>
    <w:rsid w:val="00876342"/>
    <w:rsid w:val="00876E32"/>
    <w:rsid w:val="0087789B"/>
    <w:rsid w:val="00877BAA"/>
    <w:rsid w:val="00880130"/>
    <w:rsid w:val="00880E57"/>
    <w:rsid w:val="008817BC"/>
    <w:rsid w:val="00882CD6"/>
    <w:rsid w:val="00883AB1"/>
    <w:rsid w:val="00883D36"/>
    <w:rsid w:val="008843F8"/>
    <w:rsid w:val="008848F3"/>
    <w:rsid w:val="00886764"/>
    <w:rsid w:val="00886F93"/>
    <w:rsid w:val="00887A8B"/>
    <w:rsid w:val="00890297"/>
    <w:rsid w:val="00890F20"/>
    <w:rsid w:val="008915FD"/>
    <w:rsid w:val="0089315E"/>
    <w:rsid w:val="00893CD4"/>
    <w:rsid w:val="00895CA7"/>
    <w:rsid w:val="0089635D"/>
    <w:rsid w:val="008966CE"/>
    <w:rsid w:val="00896FE1"/>
    <w:rsid w:val="00897DA9"/>
    <w:rsid w:val="008A2AB4"/>
    <w:rsid w:val="008A330B"/>
    <w:rsid w:val="008A33D5"/>
    <w:rsid w:val="008A35E2"/>
    <w:rsid w:val="008A381A"/>
    <w:rsid w:val="008A50E9"/>
    <w:rsid w:val="008A5E97"/>
    <w:rsid w:val="008A6515"/>
    <w:rsid w:val="008A6AB6"/>
    <w:rsid w:val="008A72F1"/>
    <w:rsid w:val="008A7BEC"/>
    <w:rsid w:val="008B0149"/>
    <w:rsid w:val="008B0ABF"/>
    <w:rsid w:val="008B5D8C"/>
    <w:rsid w:val="008B6CB1"/>
    <w:rsid w:val="008C06A2"/>
    <w:rsid w:val="008C458C"/>
    <w:rsid w:val="008C5D57"/>
    <w:rsid w:val="008C5F90"/>
    <w:rsid w:val="008C602B"/>
    <w:rsid w:val="008C7288"/>
    <w:rsid w:val="008D0567"/>
    <w:rsid w:val="008D17F3"/>
    <w:rsid w:val="008D1BE9"/>
    <w:rsid w:val="008D2090"/>
    <w:rsid w:val="008D43C1"/>
    <w:rsid w:val="008D4E76"/>
    <w:rsid w:val="008D5331"/>
    <w:rsid w:val="008D5BB1"/>
    <w:rsid w:val="008D5FFA"/>
    <w:rsid w:val="008D6D48"/>
    <w:rsid w:val="008D7B14"/>
    <w:rsid w:val="008E0141"/>
    <w:rsid w:val="008E04CE"/>
    <w:rsid w:val="008E169F"/>
    <w:rsid w:val="008E1FB0"/>
    <w:rsid w:val="008E1FC0"/>
    <w:rsid w:val="008E239B"/>
    <w:rsid w:val="008E2843"/>
    <w:rsid w:val="008E4ED4"/>
    <w:rsid w:val="008E4F2F"/>
    <w:rsid w:val="008E504F"/>
    <w:rsid w:val="008E54C6"/>
    <w:rsid w:val="008E6831"/>
    <w:rsid w:val="008F29E9"/>
    <w:rsid w:val="008F369A"/>
    <w:rsid w:val="008F38BC"/>
    <w:rsid w:val="008F7590"/>
    <w:rsid w:val="008F76D1"/>
    <w:rsid w:val="008F7CA7"/>
    <w:rsid w:val="00900032"/>
    <w:rsid w:val="009004D9"/>
    <w:rsid w:val="00900745"/>
    <w:rsid w:val="0090099C"/>
    <w:rsid w:val="0090160D"/>
    <w:rsid w:val="00901E41"/>
    <w:rsid w:val="009027A4"/>
    <w:rsid w:val="00903BD4"/>
    <w:rsid w:val="00904545"/>
    <w:rsid w:val="009050B5"/>
    <w:rsid w:val="00907909"/>
    <w:rsid w:val="00910066"/>
    <w:rsid w:val="00910F7B"/>
    <w:rsid w:val="00911834"/>
    <w:rsid w:val="009120DA"/>
    <w:rsid w:val="009132C8"/>
    <w:rsid w:val="00914923"/>
    <w:rsid w:val="0091597F"/>
    <w:rsid w:val="00916BF2"/>
    <w:rsid w:val="00916EED"/>
    <w:rsid w:val="009175D7"/>
    <w:rsid w:val="009205C1"/>
    <w:rsid w:val="00920C3F"/>
    <w:rsid w:val="00921694"/>
    <w:rsid w:val="00921D03"/>
    <w:rsid w:val="00924E36"/>
    <w:rsid w:val="0092679E"/>
    <w:rsid w:val="00927239"/>
    <w:rsid w:val="00927791"/>
    <w:rsid w:val="00927FBF"/>
    <w:rsid w:val="0093005D"/>
    <w:rsid w:val="009312DA"/>
    <w:rsid w:val="0093277E"/>
    <w:rsid w:val="00933620"/>
    <w:rsid w:val="00933721"/>
    <w:rsid w:val="0093394D"/>
    <w:rsid w:val="00934014"/>
    <w:rsid w:val="00934328"/>
    <w:rsid w:val="00934BB0"/>
    <w:rsid w:val="009350E8"/>
    <w:rsid w:val="00936156"/>
    <w:rsid w:val="00936FBD"/>
    <w:rsid w:val="00937070"/>
    <w:rsid w:val="0093735F"/>
    <w:rsid w:val="00940802"/>
    <w:rsid w:val="00940EAB"/>
    <w:rsid w:val="0094180E"/>
    <w:rsid w:val="00942436"/>
    <w:rsid w:val="00943202"/>
    <w:rsid w:val="00943AA3"/>
    <w:rsid w:val="00943E69"/>
    <w:rsid w:val="0094484D"/>
    <w:rsid w:val="009451B8"/>
    <w:rsid w:val="00945938"/>
    <w:rsid w:val="009466A4"/>
    <w:rsid w:val="00947823"/>
    <w:rsid w:val="00947A53"/>
    <w:rsid w:val="00947C83"/>
    <w:rsid w:val="0095198B"/>
    <w:rsid w:val="00951CDC"/>
    <w:rsid w:val="00952941"/>
    <w:rsid w:val="009533B2"/>
    <w:rsid w:val="0095354A"/>
    <w:rsid w:val="009549D9"/>
    <w:rsid w:val="00955220"/>
    <w:rsid w:val="0095650A"/>
    <w:rsid w:val="0096007C"/>
    <w:rsid w:val="00961B15"/>
    <w:rsid w:val="00961C62"/>
    <w:rsid w:val="009621DE"/>
    <w:rsid w:val="00963689"/>
    <w:rsid w:val="009669B1"/>
    <w:rsid w:val="0096710C"/>
    <w:rsid w:val="009673D5"/>
    <w:rsid w:val="00972243"/>
    <w:rsid w:val="0097486A"/>
    <w:rsid w:val="009750B0"/>
    <w:rsid w:val="009762D0"/>
    <w:rsid w:val="00980515"/>
    <w:rsid w:val="0098057C"/>
    <w:rsid w:val="00980C40"/>
    <w:rsid w:val="009816F3"/>
    <w:rsid w:val="00981C7E"/>
    <w:rsid w:val="00981F89"/>
    <w:rsid w:val="00982557"/>
    <w:rsid w:val="009831CA"/>
    <w:rsid w:val="00983361"/>
    <w:rsid w:val="00985BBF"/>
    <w:rsid w:val="00986961"/>
    <w:rsid w:val="00987B6A"/>
    <w:rsid w:val="00990BF8"/>
    <w:rsid w:val="00993158"/>
    <w:rsid w:val="00993A5A"/>
    <w:rsid w:val="009940CA"/>
    <w:rsid w:val="0099472A"/>
    <w:rsid w:val="009955ED"/>
    <w:rsid w:val="009965FA"/>
    <w:rsid w:val="009978C3"/>
    <w:rsid w:val="009A0134"/>
    <w:rsid w:val="009A03E7"/>
    <w:rsid w:val="009A09C8"/>
    <w:rsid w:val="009A1CB3"/>
    <w:rsid w:val="009A2173"/>
    <w:rsid w:val="009A2D3A"/>
    <w:rsid w:val="009A6888"/>
    <w:rsid w:val="009A76D9"/>
    <w:rsid w:val="009B04E3"/>
    <w:rsid w:val="009B0A1E"/>
    <w:rsid w:val="009B0B52"/>
    <w:rsid w:val="009B10C5"/>
    <w:rsid w:val="009B20BC"/>
    <w:rsid w:val="009B252B"/>
    <w:rsid w:val="009B328A"/>
    <w:rsid w:val="009B36D4"/>
    <w:rsid w:val="009B3C63"/>
    <w:rsid w:val="009B4043"/>
    <w:rsid w:val="009B4C54"/>
    <w:rsid w:val="009B5593"/>
    <w:rsid w:val="009B65BE"/>
    <w:rsid w:val="009B75A8"/>
    <w:rsid w:val="009B77CD"/>
    <w:rsid w:val="009B78D1"/>
    <w:rsid w:val="009C0180"/>
    <w:rsid w:val="009C19EA"/>
    <w:rsid w:val="009C1A96"/>
    <w:rsid w:val="009C25A2"/>
    <w:rsid w:val="009C4166"/>
    <w:rsid w:val="009C4CE9"/>
    <w:rsid w:val="009D0389"/>
    <w:rsid w:val="009D15D8"/>
    <w:rsid w:val="009D20BD"/>
    <w:rsid w:val="009D24F8"/>
    <w:rsid w:val="009D2F13"/>
    <w:rsid w:val="009D39D5"/>
    <w:rsid w:val="009D4AA5"/>
    <w:rsid w:val="009D5D36"/>
    <w:rsid w:val="009D6E8F"/>
    <w:rsid w:val="009D6F6E"/>
    <w:rsid w:val="009D7300"/>
    <w:rsid w:val="009D7928"/>
    <w:rsid w:val="009E113D"/>
    <w:rsid w:val="009E40C9"/>
    <w:rsid w:val="009E4476"/>
    <w:rsid w:val="009E4B8E"/>
    <w:rsid w:val="009E5C23"/>
    <w:rsid w:val="009E5FC3"/>
    <w:rsid w:val="009E6DCD"/>
    <w:rsid w:val="009E7165"/>
    <w:rsid w:val="009F0112"/>
    <w:rsid w:val="009F0355"/>
    <w:rsid w:val="009F03F4"/>
    <w:rsid w:val="009F1081"/>
    <w:rsid w:val="009F1E3C"/>
    <w:rsid w:val="009F2A46"/>
    <w:rsid w:val="009F2BE2"/>
    <w:rsid w:val="009F3D18"/>
    <w:rsid w:val="009F5CD3"/>
    <w:rsid w:val="009F6759"/>
    <w:rsid w:val="009F685C"/>
    <w:rsid w:val="009F7A3D"/>
    <w:rsid w:val="00A01C23"/>
    <w:rsid w:val="00A02ACD"/>
    <w:rsid w:val="00A0446B"/>
    <w:rsid w:val="00A0576A"/>
    <w:rsid w:val="00A05998"/>
    <w:rsid w:val="00A065C5"/>
    <w:rsid w:val="00A0678E"/>
    <w:rsid w:val="00A06CC2"/>
    <w:rsid w:val="00A114CF"/>
    <w:rsid w:val="00A114FF"/>
    <w:rsid w:val="00A12531"/>
    <w:rsid w:val="00A1444F"/>
    <w:rsid w:val="00A14618"/>
    <w:rsid w:val="00A16A26"/>
    <w:rsid w:val="00A16B8E"/>
    <w:rsid w:val="00A20667"/>
    <w:rsid w:val="00A21C17"/>
    <w:rsid w:val="00A23049"/>
    <w:rsid w:val="00A2538B"/>
    <w:rsid w:val="00A25682"/>
    <w:rsid w:val="00A266FE"/>
    <w:rsid w:val="00A267F6"/>
    <w:rsid w:val="00A27ABE"/>
    <w:rsid w:val="00A303D0"/>
    <w:rsid w:val="00A3049D"/>
    <w:rsid w:val="00A30F50"/>
    <w:rsid w:val="00A31FD7"/>
    <w:rsid w:val="00A32743"/>
    <w:rsid w:val="00A32A97"/>
    <w:rsid w:val="00A342F6"/>
    <w:rsid w:val="00A3449E"/>
    <w:rsid w:val="00A35CAF"/>
    <w:rsid w:val="00A36708"/>
    <w:rsid w:val="00A372DA"/>
    <w:rsid w:val="00A37A4C"/>
    <w:rsid w:val="00A404F6"/>
    <w:rsid w:val="00A40E2C"/>
    <w:rsid w:val="00A414A4"/>
    <w:rsid w:val="00A426CC"/>
    <w:rsid w:val="00A4278E"/>
    <w:rsid w:val="00A43032"/>
    <w:rsid w:val="00A43733"/>
    <w:rsid w:val="00A44258"/>
    <w:rsid w:val="00A4454E"/>
    <w:rsid w:val="00A476F1"/>
    <w:rsid w:val="00A50148"/>
    <w:rsid w:val="00A50285"/>
    <w:rsid w:val="00A52188"/>
    <w:rsid w:val="00A526F7"/>
    <w:rsid w:val="00A538AD"/>
    <w:rsid w:val="00A552D4"/>
    <w:rsid w:val="00A55528"/>
    <w:rsid w:val="00A56040"/>
    <w:rsid w:val="00A60199"/>
    <w:rsid w:val="00A6123D"/>
    <w:rsid w:val="00A62072"/>
    <w:rsid w:val="00A63CAA"/>
    <w:rsid w:val="00A65E13"/>
    <w:rsid w:val="00A66C56"/>
    <w:rsid w:val="00A66DE2"/>
    <w:rsid w:val="00A66E75"/>
    <w:rsid w:val="00A67890"/>
    <w:rsid w:val="00A72566"/>
    <w:rsid w:val="00A738A8"/>
    <w:rsid w:val="00A74B15"/>
    <w:rsid w:val="00A77A0B"/>
    <w:rsid w:val="00A77AEC"/>
    <w:rsid w:val="00A77AFB"/>
    <w:rsid w:val="00A77C9F"/>
    <w:rsid w:val="00A80135"/>
    <w:rsid w:val="00A81BE8"/>
    <w:rsid w:val="00A8235C"/>
    <w:rsid w:val="00A82651"/>
    <w:rsid w:val="00A830BA"/>
    <w:rsid w:val="00A84AC5"/>
    <w:rsid w:val="00A84F5E"/>
    <w:rsid w:val="00A8533C"/>
    <w:rsid w:val="00A8558B"/>
    <w:rsid w:val="00A859CB"/>
    <w:rsid w:val="00A870A1"/>
    <w:rsid w:val="00A87855"/>
    <w:rsid w:val="00A87A78"/>
    <w:rsid w:val="00A906A5"/>
    <w:rsid w:val="00A906FC"/>
    <w:rsid w:val="00A908E9"/>
    <w:rsid w:val="00A90BAB"/>
    <w:rsid w:val="00A920DE"/>
    <w:rsid w:val="00A92115"/>
    <w:rsid w:val="00A924FA"/>
    <w:rsid w:val="00A93598"/>
    <w:rsid w:val="00A93D97"/>
    <w:rsid w:val="00A94001"/>
    <w:rsid w:val="00A947E8"/>
    <w:rsid w:val="00A95B56"/>
    <w:rsid w:val="00A96E38"/>
    <w:rsid w:val="00A97374"/>
    <w:rsid w:val="00A97CAA"/>
    <w:rsid w:val="00AA20AF"/>
    <w:rsid w:val="00AA2D15"/>
    <w:rsid w:val="00AA3ECD"/>
    <w:rsid w:val="00AA5FBC"/>
    <w:rsid w:val="00AA61BE"/>
    <w:rsid w:val="00AA6405"/>
    <w:rsid w:val="00AB1237"/>
    <w:rsid w:val="00AB1936"/>
    <w:rsid w:val="00AB2E60"/>
    <w:rsid w:val="00AB2E62"/>
    <w:rsid w:val="00AB312F"/>
    <w:rsid w:val="00AB3493"/>
    <w:rsid w:val="00AB3A02"/>
    <w:rsid w:val="00AB3FCE"/>
    <w:rsid w:val="00AB486A"/>
    <w:rsid w:val="00AB4B59"/>
    <w:rsid w:val="00AB77C9"/>
    <w:rsid w:val="00AC0546"/>
    <w:rsid w:val="00AC0CCE"/>
    <w:rsid w:val="00AC1A3D"/>
    <w:rsid w:val="00AC1E19"/>
    <w:rsid w:val="00AC1F62"/>
    <w:rsid w:val="00AC2969"/>
    <w:rsid w:val="00AC29C5"/>
    <w:rsid w:val="00AC3A2C"/>
    <w:rsid w:val="00AC48E5"/>
    <w:rsid w:val="00AC55C2"/>
    <w:rsid w:val="00AD08A4"/>
    <w:rsid w:val="00AD2E8F"/>
    <w:rsid w:val="00AD4ADE"/>
    <w:rsid w:val="00AD5C06"/>
    <w:rsid w:val="00AE0959"/>
    <w:rsid w:val="00AE0EDB"/>
    <w:rsid w:val="00AE1492"/>
    <w:rsid w:val="00AE1653"/>
    <w:rsid w:val="00AE1F26"/>
    <w:rsid w:val="00AE2071"/>
    <w:rsid w:val="00AE27F9"/>
    <w:rsid w:val="00AE3154"/>
    <w:rsid w:val="00AE3722"/>
    <w:rsid w:val="00AE3C23"/>
    <w:rsid w:val="00AE3E3C"/>
    <w:rsid w:val="00AE4B46"/>
    <w:rsid w:val="00AE5AAC"/>
    <w:rsid w:val="00AE5AF7"/>
    <w:rsid w:val="00AE637A"/>
    <w:rsid w:val="00AE6C80"/>
    <w:rsid w:val="00AE7087"/>
    <w:rsid w:val="00AF101D"/>
    <w:rsid w:val="00AF12DC"/>
    <w:rsid w:val="00AF198D"/>
    <w:rsid w:val="00AF19F9"/>
    <w:rsid w:val="00AF1A53"/>
    <w:rsid w:val="00AF20B8"/>
    <w:rsid w:val="00AF2944"/>
    <w:rsid w:val="00AF2E0C"/>
    <w:rsid w:val="00AF4F80"/>
    <w:rsid w:val="00AF5232"/>
    <w:rsid w:val="00AF5C5C"/>
    <w:rsid w:val="00AF6019"/>
    <w:rsid w:val="00AF69DB"/>
    <w:rsid w:val="00AF6F5D"/>
    <w:rsid w:val="00AF78BC"/>
    <w:rsid w:val="00AF7A91"/>
    <w:rsid w:val="00AF7C76"/>
    <w:rsid w:val="00B00F1D"/>
    <w:rsid w:val="00B01C73"/>
    <w:rsid w:val="00B02978"/>
    <w:rsid w:val="00B02B67"/>
    <w:rsid w:val="00B02CEA"/>
    <w:rsid w:val="00B03329"/>
    <w:rsid w:val="00B03C2D"/>
    <w:rsid w:val="00B05C86"/>
    <w:rsid w:val="00B0635C"/>
    <w:rsid w:val="00B06C54"/>
    <w:rsid w:val="00B07C17"/>
    <w:rsid w:val="00B109E7"/>
    <w:rsid w:val="00B11FE7"/>
    <w:rsid w:val="00B12C3C"/>
    <w:rsid w:val="00B13FF6"/>
    <w:rsid w:val="00B1432E"/>
    <w:rsid w:val="00B14599"/>
    <w:rsid w:val="00B14FC6"/>
    <w:rsid w:val="00B1582D"/>
    <w:rsid w:val="00B1618A"/>
    <w:rsid w:val="00B16A28"/>
    <w:rsid w:val="00B204C2"/>
    <w:rsid w:val="00B20BC4"/>
    <w:rsid w:val="00B20D19"/>
    <w:rsid w:val="00B214BE"/>
    <w:rsid w:val="00B21930"/>
    <w:rsid w:val="00B21F6E"/>
    <w:rsid w:val="00B22797"/>
    <w:rsid w:val="00B22B84"/>
    <w:rsid w:val="00B23A95"/>
    <w:rsid w:val="00B23B36"/>
    <w:rsid w:val="00B23D68"/>
    <w:rsid w:val="00B23FB4"/>
    <w:rsid w:val="00B24B4D"/>
    <w:rsid w:val="00B253B3"/>
    <w:rsid w:val="00B25B46"/>
    <w:rsid w:val="00B27E58"/>
    <w:rsid w:val="00B30443"/>
    <w:rsid w:val="00B30D3C"/>
    <w:rsid w:val="00B311EC"/>
    <w:rsid w:val="00B31A4D"/>
    <w:rsid w:val="00B31B5E"/>
    <w:rsid w:val="00B32334"/>
    <w:rsid w:val="00B32AAA"/>
    <w:rsid w:val="00B32E60"/>
    <w:rsid w:val="00B33C84"/>
    <w:rsid w:val="00B33EE0"/>
    <w:rsid w:val="00B34AB9"/>
    <w:rsid w:val="00B34D30"/>
    <w:rsid w:val="00B34DE5"/>
    <w:rsid w:val="00B34E4E"/>
    <w:rsid w:val="00B3505E"/>
    <w:rsid w:val="00B35608"/>
    <w:rsid w:val="00B3597A"/>
    <w:rsid w:val="00B378A5"/>
    <w:rsid w:val="00B37E6F"/>
    <w:rsid w:val="00B37ED4"/>
    <w:rsid w:val="00B41289"/>
    <w:rsid w:val="00B42271"/>
    <w:rsid w:val="00B43C33"/>
    <w:rsid w:val="00B43DB8"/>
    <w:rsid w:val="00B47086"/>
    <w:rsid w:val="00B5190C"/>
    <w:rsid w:val="00B51E97"/>
    <w:rsid w:val="00B52436"/>
    <w:rsid w:val="00B52668"/>
    <w:rsid w:val="00B52A52"/>
    <w:rsid w:val="00B52BB8"/>
    <w:rsid w:val="00B5323F"/>
    <w:rsid w:val="00B53727"/>
    <w:rsid w:val="00B5448F"/>
    <w:rsid w:val="00B5676F"/>
    <w:rsid w:val="00B56E6A"/>
    <w:rsid w:val="00B57CB5"/>
    <w:rsid w:val="00B62F2F"/>
    <w:rsid w:val="00B634F8"/>
    <w:rsid w:val="00B63F92"/>
    <w:rsid w:val="00B6586C"/>
    <w:rsid w:val="00B65F66"/>
    <w:rsid w:val="00B6720D"/>
    <w:rsid w:val="00B67EA8"/>
    <w:rsid w:val="00B709A6"/>
    <w:rsid w:val="00B71BA1"/>
    <w:rsid w:val="00B72336"/>
    <w:rsid w:val="00B72579"/>
    <w:rsid w:val="00B728D8"/>
    <w:rsid w:val="00B729F9"/>
    <w:rsid w:val="00B72A23"/>
    <w:rsid w:val="00B72C50"/>
    <w:rsid w:val="00B741CF"/>
    <w:rsid w:val="00B75636"/>
    <w:rsid w:val="00B75F61"/>
    <w:rsid w:val="00B75F83"/>
    <w:rsid w:val="00B773DF"/>
    <w:rsid w:val="00B777BB"/>
    <w:rsid w:val="00B8199A"/>
    <w:rsid w:val="00B82686"/>
    <w:rsid w:val="00B82BC1"/>
    <w:rsid w:val="00B8494F"/>
    <w:rsid w:val="00B8584E"/>
    <w:rsid w:val="00B86F14"/>
    <w:rsid w:val="00B91563"/>
    <w:rsid w:val="00B9322A"/>
    <w:rsid w:val="00B932B9"/>
    <w:rsid w:val="00B93AFD"/>
    <w:rsid w:val="00BA0ABD"/>
    <w:rsid w:val="00BA1525"/>
    <w:rsid w:val="00BA225B"/>
    <w:rsid w:val="00BA585F"/>
    <w:rsid w:val="00BA66CA"/>
    <w:rsid w:val="00BA70EF"/>
    <w:rsid w:val="00BA7EBD"/>
    <w:rsid w:val="00BB00DF"/>
    <w:rsid w:val="00BB0F53"/>
    <w:rsid w:val="00BB15EC"/>
    <w:rsid w:val="00BB1CB3"/>
    <w:rsid w:val="00BB1DEA"/>
    <w:rsid w:val="00BC000D"/>
    <w:rsid w:val="00BC0222"/>
    <w:rsid w:val="00BC14CB"/>
    <w:rsid w:val="00BC1B48"/>
    <w:rsid w:val="00BC2ECA"/>
    <w:rsid w:val="00BC33E4"/>
    <w:rsid w:val="00BC4B19"/>
    <w:rsid w:val="00BC6810"/>
    <w:rsid w:val="00BC6BEC"/>
    <w:rsid w:val="00BC7848"/>
    <w:rsid w:val="00BD0BC0"/>
    <w:rsid w:val="00BD13CF"/>
    <w:rsid w:val="00BD15A3"/>
    <w:rsid w:val="00BD278D"/>
    <w:rsid w:val="00BD29C5"/>
    <w:rsid w:val="00BD5BE4"/>
    <w:rsid w:val="00BD5C05"/>
    <w:rsid w:val="00BD67C3"/>
    <w:rsid w:val="00BD79E4"/>
    <w:rsid w:val="00BD7C5D"/>
    <w:rsid w:val="00BE170F"/>
    <w:rsid w:val="00BE298D"/>
    <w:rsid w:val="00BE3047"/>
    <w:rsid w:val="00BE37A3"/>
    <w:rsid w:val="00BE3F20"/>
    <w:rsid w:val="00BE55E1"/>
    <w:rsid w:val="00BE5EE4"/>
    <w:rsid w:val="00BE6021"/>
    <w:rsid w:val="00BE6BE4"/>
    <w:rsid w:val="00BE779B"/>
    <w:rsid w:val="00BE780C"/>
    <w:rsid w:val="00BE7C25"/>
    <w:rsid w:val="00BE7FAD"/>
    <w:rsid w:val="00BF06BD"/>
    <w:rsid w:val="00BF12C9"/>
    <w:rsid w:val="00BF1A39"/>
    <w:rsid w:val="00BF2C55"/>
    <w:rsid w:val="00BF31D2"/>
    <w:rsid w:val="00BF3298"/>
    <w:rsid w:val="00BF36DF"/>
    <w:rsid w:val="00BF5361"/>
    <w:rsid w:val="00BF7281"/>
    <w:rsid w:val="00BF728E"/>
    <w:rsid w:val="00BF77F2"/>
    <w:rsid w:val="00C00DBD"/>
    <w:rsid w:val="00C03990"/>
    <w:rsid w:val="00C04D0D"/>
    <w:rsid w:val="00C053A3"/>
    <w:rsid w:val="00C06649"/>
    <w:rsid w:val="00C06ABC"/>
    <w:rsid w:val="00C06C33"/>
    <w:rsid w:val="00C076BA"/>
    <w:rsid w:val="00C1062E"/>
    <w:rsid w:val="00C10A64"/>
    <w:rsid w:val="00C11946"/>
    <w:rsid w:val="00C11ADF"/>
    <w:rsid w:val="00C12436"/>
    <w:rsid w:val="00C12583"/>
    <w:rsid w:val="00C133A8"/>
    <w:rsid w:val="00C133BB"/>
    <w:rsid w:val="00C145D1"/>
    <w:rsid w:val="00C14BD6"/>
    <w:rsid w:val="00C162D1"/>
    <w:rsid w:val="00C166BD"/>
    <w:rsid w:val="00C17192"/>
    <w:rsid w:val="00C17B68"/>
    <w:rsid w:val="00C17E51"/>
    <w:rsid w:val="00C17E59"/>
    <w:rsid w:val="00C21331"/>
    <w:rsid w:val="00C22120"/>
    <w:rsid w:val="00C2213D"/>
    <w:rsid w:val="00C22A18"/>
    <w:rsid w:val="00C22E5E"/>
    <w:rsid w:val="00C26C8C"/>
    <w:rsid w:val="00C26E33"/>
    <w:rsid w:val="00C27AF4"/>
    <w:rsid w:val="00C27E14"/>
    <w:rsid w:val="00C30E31"/>
    <w:rsid w:val="00C3127D"/>
    <w:rsid w:val="00C3168D"/>
    <w:rsid w:val="00C325A7"/>
    <w:rsid w:val="00C33758"/>
    <w:rsid w:val="00C33E22"/>
    <w:rsid w:val="00C345F6"/>
    <w:rsid w:val="00C352D4"/>
    <w:rsid w:val="00C35F85"/>
    <w:rsid w:val="00C375A6"/>
    <w:rsid w:val="00C37F77"/>
    <w:rsid w:val="00C40433"/>
    <w:rsid w:val="00C42E8F"/>
    <w:rsid w:val="00C44418"/>
    <w:rsid w:val="00C446CB"/>
    <w:rsid w:val="00C466BB"/>
    <w:rsid w:val="00C46923"/>
    <w:rsid w:val="00C47307"/>
    <w:rsid w:val="00C476B7"/>
    <w:rsid w:val="00C50B63"/>
    <w:rsid w:val="00C50BDC"/>
    <w:rsid w:val="00C513E1"/>
    <w:rsid w:val="00C519BE"/>
    <w:rsid w:val="00C52048"/>
    <w:rsid w:val="00C52EC4"/>
    <w:rsid w:val="00C54C31"/>
    <w:rsid w:val="00C55CAC"/>
    <w:rsid w:val="00C5661B"/>
    <w:rsid w:val="00C574FF"/>
    <w:rsid w:val="00C6093C"/>
    <w:rsid w:val="00C6114E"/>
    <w:rsid w:val="00C61551"/>
    <w:rsid w:val="00C61948"/>
    <w:rsid w:val="00C61B45"/>
    <w:rsid w:val="00C6214E"/>
    <w:rsid w:val="00C6325B"/>
    <w:rsid w:val="00C6377D"/>
    <w:rsid w:val="00C64A79"/>
    <w:rsid w:val="00C64E03"/>
    <w:rsid w:val="00C65348"/>
    <w:rsid w:val="00C67AF8"/>
    <w:rsid w:val="00C67C0D"/>
    <w:rsid w:val="00C708E3"/>
    <w:rsid w:val="00C73730"/>
    <w:rsid w:val="00C74508"/>
    <w:rsid w:val="00C74991"/>
    <w:rsid w:val="00C752B5"/>
    <w:rsid w:val="00C75345"/>
    <w:rsid w:val="00C75C8A"/>
    <w:rsid w:val="00C80129"/>
    <w:rsid w:val="00C80B9D"/>
    <w:rsid w:val="00C81BD0"/>
    <w:rsid w:val="00C87515"/>
    <w:rsid w:val="00C87769"/>
    <w:rsid w:val="00C90D64"/>
    <w:rsid w:val="00C9153D"/>
    <w:rsid w:val="00C93491"/>
    <w:rsid w:val="00C93CC0"/>
    <w:rsid w:val="00C941C9"/>
    <w:rsid w:val="00C95240"/>
    <w:rsid w:val="00C96DB4"/>
    <w:rsid w:val="00C975B3"/>
    <w:rsid w:val="00CA12B1"/>
    <w:rsid w:val="00CA1953"/>
    <w:rsid w:val="00CA212D"/>
    <w:rsid w:val="00CA23E4"/>
    <w:rsid w:val="00CA2569"/>
    <w:rsid w:val="00CA2B0F"/>
    <w:rsid w:val="00CA2D2C"/>
    <w:rsid w:val="00CA3845"/>
    <w:rsid w:val="00CA3DE7"/>
    <w:rsid w:val="00CA4D43"/>
    <w:rsid w:val="00CA5741"/>
    <w:rsid w:val="00CA6031"/>
    <w:rsid w:val="00CA6FDD"/>
    <w:rsid w:val="00CB0DAF"/>
    <w:rsid w:val="00CB1448"/>
    <w:rsid w:val="00CB1643"/>
    <w:rsid w:val="00CB3130"/>
    <w:rsid w:val="00CB3153"/>
    <w:rsid w:val="00CB3C2A"/>
    <w:rsid w:val="00CB4011"/>
    <w:rsid w:val="00CB5BBD"/>
    <w:rsid w:val="00CB64B6"/>
    <w:rsid w:val="00CB6AE4"/>
    <w:rsid w:val="00CB6E7F"/>
    <w:rsid w:val="00CC01F5"/>
    <w:rsid w:val="00CC0D0E"/>
    <w:rsid w:val="00CC0E28"/>
    <w:rsid w:val="00CC1E9A"/>
    <w:rsid w:val="00CC2139"/>
    <w:rsid w:val="00CC228C"/>
    <w:rsid w:val="00CC2DAF"/>
    <w:rsid w:val="00CC4793"/>
    <w:rsid w:val="00CC4980"/>
    <w:rsid w:val="00CC5C7E"/>
    <w:rsid w:val="00CC70C3"/>
    <w:rsid w:val="00CC7DDB"/>
    <w:rsid w:val="00CD05BF"/>
    <w:rsid w:val="00CD0B5F"/>
    <w:rsid w:val="00CD0CA3"/>
    <w:rsid w:val="00CD15D9"/>
    <w:rsid w:val="00CD1F18"/>
    <w:rsid w:val="00CD28DB"/>
    <w:rsid w:val="00CD30EE"/>
    <w:rsid w:val="00CD456A"/>
    <w:rsid w:val="00CD5CA7"/>
    <w:rsid w:val="00CD5DF7"/>
    <w:rsid w:val="00CD678D"/>
    <w:rsid w:val="00CD74B6"/>
    <w:rsid w:val="00CD7584"/>
    <w:rsid w:val="00CD79A0"/>
    <w:rsid w:val="00CE17CC"/>
    <w:rsid w:val="00CE2781"/>
    <w:rsid w:val="00CE2984"/>
    <w:rsid w:val="00CE2D3B"/>
    <w:rsid w:val="00CE324C"/>
    <w:rsid w:val="00CE3980"/>
    <w:rsid w:val="00CE3F1F"/>
    <w:rsid w:val="00CE50CF"/>
    <w:rsid w:val="00CE5DA5"/>
    <w:rsid w:val="00CE698D"/>
    <w:rsid w:val="00CF086C"/>
    <w:rsid w:val="00CF10F9"/>
    <w:rsid w:val="00CF2CD7"/>
    <w:rsid w:val="00CF3C96"/>
    <w:rsid w:val="00CF5D03"/>
    <w:rsid w:val="00CF64C3"/>
    <w:rsid w:val="00CF7C0E"/>
    <w:rsid w:val="00D02B39"/>
    <w:rsid w:val="00D04A39"/>
    <w:rsid w:val="00D051CA"/>
    <w:rsid w:val="00D068A0"/>
    <w:rsid w:val="00D07A76"/>
    <w:rsid w:val="00D07C44"/>
    <w:rsid w:val="00D10124"/>
    <w:rsid w:val="00D102CE"/>
    <w:rsid w:val="00D115E1"/>
    <w:rsid w:val="00D11FC7"/>
    <w:rsid w:val="00D12193"/>
    <w:rsid w:val="00D12E4A"/>
    <w:rsid w:val="00D13709"/>
    <w:rsid w:val="00D16556"/>
    <w:rsid w:val="00D16D22"/>
    <w:rsid w:val="00D17759"/>
    <w:rsid w:val="00D2165F"/>
    <w:rsid w:val="00D21A80"/>
    <w:rsid w:val="00D21B03"/>
    <w:rsid w:val="00D22871"/>
    <w:rsid w:val="00D2389A"/>
    <w:rsid w:val="00D241FF"/>
    <w:rsid w:val="00D24E58"/>
    <w:rsid w:val="00D251FE"/>
    <w:rsid w:val="00D26AB5"/>
    <w:rsid w:val="00D27F51"/>
    <w:rsid w:val="00D307FB"/>
    <w:rsid w:val="00D30E02"/>
    <w:rsid w:val="00D30F3F"/>
    <w:rsid w:val="00D31560"/>
    <w:rsid w:val="00D31789"/>
    <w:rsid w:val="00D328C8"/>
    <w:rsid w:val="00D335FD"/>
    <w:rsid w:val="00D33774"/>
    <w:rsid w:val="00D34B5C"/>
    <w:rsid w:val="00D352B5"/>
    <w:rsid w:val="00D353A8"/>
    <w:rsid w:val="00D354D6"/>
    <w:rsid w:val="00D356C7"/>
    <w:rsid w:val="00D40717"/>
    <w:rsid w:val="00D4094C"/>
    <w:rsid w:val="00D422B3"/>
    <w:rsid w:val="00D45A22"/>
    <w:rsid w:val="00D47844"/>
    <w:rsid w:val="00D4790F"/>
    <w:rsid w:val="00D47BD1"/>
    <w:rsid w:val="00D47BF8"/>
    <w:rsid w:val="00D47FF6"/>
    <w:rsid w:val="00D515A5"/>
    <w:rsid w:val="00D52452"/>
    <w:rsid w:val="00D527BF"/>
    <w:rsid w:val="00D5301A"/>
    <w:rsid w:val="00D54EDF"/>
    <w:rsid w:val="00D555B1"/>
    <w:rsid w:val="00D56590"/>
    <w:rsid w:val="00D567BA"/>
    <w:rsid w:val="00D5752F"/>
    <w:rsid w:val="00D57FA2"/>
    <w:rsid w:val="00D604C6"/>
    <w:rsid w:val="00D604FE"/>
    <w:rsid w:val="00D6066D"/>
    <w:rsid w:val="00D60B6C"/>
    <w:rsid w:val="00D60C55"/>
    <w:rsid w:val="00D60F71"/>
    <w:rsid w:val="00D62837"/>
    <w:rsid w:val="00D659A2"/>
    <w:rsid w:val="00D659E4"/>
    <w:rsid w:val="00D668CD"/>
    <w:rsid w:val="00D67AC1"/>
    <w:rsid w:val="00D67D29"/>
    <w:rsid w:val="00D703AF"/>
    <w:rsid w:val="00D70B42"/>
    <w:rsid w:val="00D70BE0"/>
    <w:rsid w:val="00D7237B"/>
    <w:rsid w:val="00D72594"/>
    <w:rsid w:val="00D72F92"/>
    <w:rsid w:val="00D73A15"/>
    <w:rsid w:val="00D73F48"/>
    <w:rsid w:val="00D7501C"/>
    <w:rsid w:val="00D754BD"/>
    <w:rsid w:val="00D76358"/>
    <w:rsid w:val="00D7678B"/>
    <w:rsid w:val="00D807EC"/>
    <w:rsid w:val="00D81197"/>
    <w:rsid w:val="00D81F0A"/>
    <w:rsid w:val="00D822ED"/>
    <w:rsid w:val="00D84492"/>
    <w:rsid w:val="00D85136"/>
    <w:rsid w:val="00D85563"/>
    <w:rsid w:val="00D85576"/>
    <w:rsid w:val="00D868ED"/>
    <w:rsid w:val="00D86B9C"/>
    <w:rsid w:val="00D87E50"/>
    <w:rsid w:val="00D91387"/>
    <w:rsid w:val="00D92157"/>
    <w:rsid w:val="00D921C5"/>
    <w:rsid w:val="00D93009"/>
    <w:rsid w:val="00D94FE3"/>
    <w:rsid w:val="00D95015"/>
    <w:rsid w:val="00D973FA"/>
    <w:rsid w:val="00DA0557"/>
    <w:rsid w:val="00DA2E5A"/>
    <w:rsid w:val="00DA2FF5"/>
    <w:rsid w:val="00DA3063"/>
    <w:rsid w:val="00DA42B4"/>
    <w:rsid w:val="00DA581D"/>
    <w:rsid w:val="00DA5D57"/>
    <w:rsid w:val="00DA5D6F"/>
    <w:rsid w:val="00DA62AB"/>
    <w:rsid w:val="00DA73FD"/>
    <w:rsid w:val="00DB0A64"/>
    <w:rsid w:val="00DB1689"/>
    <w:rsid w:val="00DB1BBA"/>
    <w:rsid w:val="00DB208C"/>
    <w:rsid w:val="00DB310F"/>
    <w:rsid w:val="00DB350C"/>
    <w:rsid w:val="00DB36A3"/>
    <w:rsid w:val="00DB4FA8"/>
    <w:rsid w:val="00DB66E2"/>
    <w:rsid w:val="00DC0605"/>
    <w:rsid w:val="00DC0BD9"/>
    <w:rsid w:val="00DC1956"/>
    <w:rsid w:val="00DC2C58"/>
    <w:rsid w:val="00DC37A7"/>
    <w:rsid w:val="00DC5CDA"/>
    <w:rsid w:val="00DC68D8"/>
    <w:rsid w:val="00DC6DE4"/>
    <w:rsid w:val="00DC7013"/>
    <w:rsid w:val="00DC75A1"/>
    <w:rsid w:val="00DD032C"/>
    <w:rsid w:val="00DD1407"/>
    <w:rsid w:val="00DD20E5"/>
    <w:rsid w:val="00DD292F"/>
    <w:rsid w:val="00DD4049"/>
    <w:rsid w:val="00DD4A62"/>
    <w:rsid w:val="00DD65AA"/>
    <w:rsid w:val="00DD733D"/>
    <w:rsid w:val="00DE0A96"/>
    <w:rsid w:val="00DE0F8E"/>
    <w:rsid w:val="00DE4165"/>
    <w:rsid w:val="00DE4592"/>
    <w:rsid w:val="00DE47F4"/>
    <w:rsid w:val="00DE48EF"/>
    <w:rsid w:val="00DE49A0"/>
    <w:rsid w:val="00DE58CB"/>
    <w:rsid w:val="00DE6BD5"/>
    <w:rsid w:val="00DE78D8"/>
    <w:rsid w:val="00DF1B4D"/>
    <w:rsid w:val="00DF2277"/>
    <w:rsid w:val="00DF33EE"/>
    <w:rsid w:val="00DF46D5"/>
    <w:rsid w:val="00DF5CF5"/>
    <w:rsid w:val="00DF5DC0"/>
    <w:rsid w:val="00DF62B2"/>
    <w:rsid w:val="00DF6472"/>
    <w:rsid w:val="00DF6F99"/>
    <w:rsid w:val="00DF7B36"/>
    <w:rsid w:val="00E024D6"/>
    <w:rsid w:val="00E036A1"/>
    <w:rsid w:val="00E03FE5"/>
    <w:rsid w:val="00E06102"/>
    <w:rsid w:val="00E06E42"/>
    <w:rsid w:val="00E07E2B"/>
    <w:rsid w:val="00E1077C"/>
    <w:rsid w:val="00E10E86"/>
    <w:rsid w:val="00E112F2"/>
    <w:rsid w:val="00E12ABA"/>
    <w:rsid w:val="00E1418B"/>
    <w:rsid w:val="00E142D3"/>
    <w:rsid w:val="00E14F4B"/>
    <w:rsid w:val="00E16289"/>
    <w:rsid w:val="00E16DCE"/>
    <w:rsid w:val="00E17248"/>
    <w:rsid w:val="00E20755"/>
    <w:rsid w:val="00E21712"/>
    <w:rsid w:val="00E2337D"/>
    <w:rsid w:val="00E24066"/>
    <w:rsid w:val="00E24BB0"/>
    <w:rsid w:val="00E26C30"/>
    <w:rsid w:val="00E3113D"/>
    <w:rsid w:val="00E311D3"/>
    <w:rsid w:val="00E331C4"/>
    <w:rsid w:val="00E332AF"/>
    <w:rsid w:val="00E33AB5"/>
    <w:rsid w:val="00E355E9"/>
    <w:rsid w:val="00E359E4"/>
    <w:rsid w:val="00E35CD4"/>
    <w:rsid w:val="00E371F9"/>
    <w:rsid w:val="00E376D2"/>
    <w:rsid w:val="00E403CC"/>
    <w:rsid w:val="00E40A63"/>
    <w:rsid w:val="00E40D0B"/>
    <w:rsid w:val="00E42640"/>
    <w:rsid w:val="00E42BD2"/>
    <w:rsid w:val="00E4325A"/>
    <w:rsid w:val="00E43BEC"/>
    <w:rsid w:val="00E44D2D"/>
    <w:rsid w:val="00E4561E"/>
    <w:rsid w:val="00E45628"/>
    <w:rsid w:val="00E46936"/>
    <w:rsid w:val="00E47528"/>
    <w:rsid w:val="00E4793B"/>
    <w:rsid w:val="00E519B5"/>
    <w:rsid w:val="00E524AE"/>
    <w:rsid w:val="00E533B2"/>
    <w:rsid w:val="00E53BC0"/>
    <w:rsid w:val="00E54C21"/>
    <w:rsid w:val="00E5524C"/>
    <w:rsid w:val="00E553C8"/>
    <w:rsid w:val="00E55D94"/>
    <w:rsid w:val="00E55EFB"/>
    <w:rsid w:val="00E60900"/>
    <w:rsid w:val="00E60CDB"/>
    <w:rsid w:val="00E61AFA"/>
    <w:rsid w:val="00E61F13"/>
    <w:rsid w:val="00E63D3A"/>
    <w:rsid w:val="00E64A90"/>
    <w:rsid w:val="00E64B41"/>
    <w:rsid w:val="00E67059"/>
    <w:rsid w:val="00E70265"/>
    <w:rsid w:val="00E711D0"/>
    <w:rsid w:val="00E71B73"/>
    <w:rsid w:val="00E7309A"/>
    <w:rsid w:val="00E7345E"/>
    <w:rsid w:val="00E739A7"/>
    <w:rsid w:val="00E7497A"/>
    <w:rsid w:val="00E7547B"/>
    <w:rsid w:val="00E76824"/>
    <w:rsid w:val="00E8059B"/>
    <w:rsid w:val="00E8064C"/>
    <w:rsid w:val="00E811B4"/>
    <w:rsid w:val="00E81402"/>
    <w:rsid w:val="00E82D36"/>
    <w:rsid w:val="00E83B92"/>
    <w:rsid w:val="00E84F9A"/>
    <w:rsid w:val="00E85049"/>
    <w:rsid w:val="00E852A7"/>
    <w:rsid w:val="00E85976"/>
    <w:rsid w:val="00E86D5B"/>
    <w:rsid w:val="00E87A1C"/>
    <w:rsid w:val="00E91658"/>
    <w:rsid w:val="00E92344"/>
    <w:rsid w:val="00E92675"/>
    <w:rsid w:val="00E94CFA"/>
    <w:rsid w:val="00E95051"/>
    <w:rsid w:val="00E96FCF"/>
    <w:rsid w:val="00E97BC4"/>
    <w:rsid w:val="00E97F23"/>
    <w:rsid w:val="00EA0D92"/>
    <w:rsid w:val="00EA0E5C"/>
    <w:rsid w:val="00EA11F7"/>
    <w:rsid w:val="00EA22B9"/>
    <w:rsid w:val="00EA4293"/>
    <w:rsid w:val="00EA6E8A"/>
    <w:rsid w:val="00EB037A"/>
    <w:rsid w:val="00EB06B7"/>
    <w:rsid w:val="00EB105B"/>
    <w:rsid w:val="00EB14C3"/>
    <w:rsid w:val="00EB19AD"/>
    <w:rsid w:val="00EB2012"/>
    <w:rsid w:val="00EB4101"/>
    <w:rsid w:val="00EB64DB"/>
    <w:rsid w:val="00EB6522"/>
    <w:rsid w:val="00EB6564"/>
    <w:rsid w:val="00EB7424"/>
    <w:rsid w:val="00EB7F36"/>
    <w:rsid w:val="00EC0D14"/>
    <w:rsid w:val="00EC1576"/>
    <w:rsid w:val="00EC277C"/>
    <w:rsid w:val="00EC2ED3"/>
    <w:rsid w:val="00EC4792"/>
    <w:rsid w:val="00EC5564"/>
    <w:rsid w:val="00EC562F"/>
    <w:rsid w:val="00ED135B"/>
    <w:rsid w:val="00ED1FD7"/>
    <w:rsid w:val="00ED33BA"/>
    <w:rsid w:val="00ED3508"/>
    <w:rsid w:val="00ED3543"/>
    <w:rsid w:val="00ED43DB"/>
    <w:rsid w:val="00ED4BA2"/>
    <w:rsid w:val="00ED4D9A"/>
    <w:rsid w:val="00ED6CD0"/>
    <w:rsid w:val="00ED7157"/>
    <w:rsid w:val="00ED7D5A"/>
    <w:rsid w:val="00EE025F"/>
    <w:rsid w:val="00EE11AD"/>
    <w:rsid w:val="00EE29C3"/>
    <w:rsid w:val="00EE4443"/>
    <w:rsid w:val="00EE56EE"/>
    <w:rsid w:val="00EE5CB5"/>
    <w:rsid w:val="00EF3C25"/>
    <w:rsid w:val="00EF434B"/>
    <w:rsid w:val="00EF5DC3"/>
    <w:rsid w:val="00EF73C6"/>
    <w:rsid w:val="00F00853"/>
    <w:rsid w:val="00F01663"/>
    <w:rsid w:val="00F02644"/>
    <w:rsid w:val="00F032C4"/>
    <w:rsid w:val="00F04BDC"/>
    <w:rsid w:val="00F05496"/>
    <w:rsid w:val="00F055BC"/>
    <w:rsid w:val="00F05774"/>
    <w:rsid w:val="00F05980"/>
    <w:rsid w:val="00F06384"/>
    <w:rsid w:val="00F066C8"/>
    <w:rsid w:val="00F10056"/>
    <w:rsid w:val="00F10BA0"/>
    <w:rsid w:val="00F111F3"/>
    <w:rsid w:val="00F1175A"/>
    <w:rsid w:val="00F11A05"/>
    <w:rsid w:val="00F131E3"/>
    <w:rsid w:val="00F1399E"/>
    <w:rsid w:val="00F13AA8"/>
    <w:rsid w:val="00F13D52"/>
    <w:rsid w:val="00F155EF"/>
    <w:rsid w:val="00F1577E"/>
    <w:rsid w:val="00F15C4D"/>
    <w:rsid w:val="00F15FE8"/>
    <w:rsid w:val="00F173D8"/>
    <w:rsid w:val="00F17853"/>
    <w:rsid w:val="00F21C71"/>
    <w:rsid w:val="00F22B57"/>
    <w:rsid w:val="00F22B91"/>
    <w:rsid w:val="00F24501"/>
    <w:rsid w:val="00F24600"/>
    <w:rsid w:val="00F24CAA"/>
    <w:rsid w:val="00F27770"/>
    <w:rsid w:val="00F30D3C"/>
    <w:rsid w:val="00F31167"/>
    <w:rsid w:val="00F3415B"/>
    <w:rsid w:val="00F3433B"/>
    <w:rsid w:val="00F344D0"/>
    <w:rsid w:val="00F349B2"/>
    <w:rsid w:val="00F34C25"/>
    <w:rsid w:val="00F34DF4"/>
    <w:rsid w:val="00F34E7A"/>
    <w:rsid w:val="00F374DD"/>
    <w:rsid w:val="00F37DCB"/>
    <w:rsid w:val="00F41DB7"/>
    <w:rsid w:val="00F41E2E"/>
    <w:rsid w:val="00F42E66"/>
    <w:rsid w:val="00F44426"/>
    <w:rsid w:val="00F4581F"/>
    <w:rsid w:val="00F462E0"/>
    <w:rsid w:val="00F47204"/>
    <w:rsid w:val="00F47E89"/>
    <w:rsid w:val="00F507E3"/>
    <w:rsid w:val="00F51B45"/>
    <w:rsid w:val="00F52C64"/>
    <w:rsid w:val="00F52D65"/>
    <w:rsid w:val="00F54207"/>
    <w:rsid w:val="00F54390"/>
    <w:rsid w:val="00F557C8"/>
    <w:rsid w:val="00F562A0"/>
    <w:rsid w:val="00F5662F"/>
    <w:rsid w:val="00F5677F"/>
    <w:rsid w:val="00F56B05"/>
    <w:rsid w:val="00F60B65"/>
    <w:rsid w:val="00F61312"/>
    <w:rsid w:val="00F61EC7"/>
    <w:rsid w:val="00F628C8"/>
    <w:rsid w:val="00F6558D"/>
    <w:rsid w:val="00F67E03"/>
    <w:rsid w:val="00F7110A"/>
    <w:rsid w:val="00F7139A"/>
    <w:rsid w:val="00F72CAC"/>
    <w:rsid w:val="00F730CE"/>
    <w:rsid w:val="00F732EF"/>
    <w:rsid w:val="00F738E1"/>
    <w:rsid w:val="00F73EB8"/>
    <w:rsid w:val="00F74149"/>
    <w:rsid w:val="00F74F67"/>
    <w:rsid w:val="00F7631F"/>
    <w:rsid w:val="00F81BBE"/>
    <w:rsid w:val="00F84C93"/>
    <w:rsid w:val="00F85628"/>
    <w:rsid w:val="00F8587A"/>
    <w:rsid w:val="00F858F6"/>
    <w:rsid w:val="00F85C73"/>
    <w:rsid w:val="00F8657F"/>
    <w:rsid w:val="00F86C97"/>
    <w:rsid w:val="00F87850"/>
    <w:rsid w:val="00F90DFE"/>
    <w:rsid w:val="00F95155"/>
    <w:rsid w:val="00F955EA"/>
    <w:rsid w:val="00F95A0F"/>
    <w:rsid w:val="00F95D43"/>
    <w:rsid w:val="00F96233"/>
    <w:rsid w:val="00F96338"/>
    <w:rsid w:val="00F96BA5"/>
    <w:rsid w:val="00F9712A"/>
    <w:rsid w:val="00FA2075"/>
    <w:rsid w:val="00FA267F"/>
    <w:rsid w:val="00FA390A"/>
    <w:rsid w:val="00FA44C5"/>
    <w:rsid w:val="00FA476B"/>
    <w:rsid w:val="00FA48F7"/>
    <w:rsid w:val="00FA5EA2"/>
    <w:rsid w:val="00FA6B94"/>
    <w:rsid w:val="00FA7A3F"/>
    <w:rsid w:val="00FB05E0"/>
    <w:rsid w:val="00FB1D76"/>
    <w:rsid w:val="00FB27F5"/>
    <w:rsid w:val="00FB3328"/>
    <w:rsid w:val="00FB34AB"/>
    <w:rsid w:val="00FB48CF"/>
    <w:rsid w:val="00FB4B0B"/>
    <w:rsid w:val="00FB4DB6"/>
    <w:rsid w:val="00FB4FD5"/>
    <w:rsid w:val="00FB50CE"/>
    <w:rsid w:val="00FB6EF1"/>
    <w:rsid w:val="00FB7ED8"/>
    <w:rsid w:val="00FC1742"/>
    <w:rsid w:val="00FC1908"/>
    <w:rsid w:val="00FC1AD0"/>
    <w:rsid w:val="00FC3728"/>
    <w:rsid w:val="00FC493A"/>
    <w:rsid w:val="00FC5166"/>
    <w:rsid w:val="00FC6088"/>
    <w:rsid w:val="00FC6F61"/>
    <w:rsid w:val="00FC7363"/>
    <w:rsid w:val="00FD03B6"/>
    <w:rsid w:val="00FD0BCC"/>
    <w:rsid w:val="00FD105D"/>
    <w:rsid w:val="00FD30F9"/>
    <w:rsid w:val="00FD3710"/>
    <w:rsid w:val="00FD3E89"/>
    <w:rsid w:val="00FD59EE"/>
    <w:rsid w:val="00FD6010"/>
    <w:rsid w:val="00FD68F1"/>
    <w:rsid w:val="00FD6E17"/>
    <w:rsid w:val="00FD75C2"/>
    <w:rsid w:val="00FD7832"/>
    <w:rsid w:val="00FE0B88"/>
    <w:rsid w:val="00FE290E"/>
    <w:rsid w:val="00FE3261"/>
    <w:rsid w:val="00FE34AE"/>
    <w:rsid w:val="00FE3BD6"/>
    <w:rsid w:val="00FE3E8C"/>
    <w:rsid w:val="00FE4599"/>
    <w:rsid w:val="00FE61C3"/>
    <w:rsid w:val="00FE6B93"/>
    <w:rsid w:val="00FE7677"/>
    <w:rsid w:val="00FF07F3"/>
    <w:rsid w:val="00FF0973"/>
    <w:rsid w:val="00FF15CF"/>
    <w:rsid w:val="00FF17E4"/>
    <w:rsid w:val="00FF207B"/>
    <w:rsid w:val="00FF2245"/>
    <w:rsid w:val="00FF2DA4"/>
    <w:rsid w:val="00FF348E"/>
    <w:rsid w:val="00FF478B"/>
    <w:rsid w:val="00FF4BED"/>
    <w:rsid w:val="00FF727D"/>
    <w:rsid w:val="0C6D464C"/>
    <w:rsid w:val="11371577"/>
    <w:rsid w:val="11643046"/>
    <w:rsid w:val="132D3C58"/>
    <w:rsid w:val="178A1124"/>
    <w:rsid w:val="212A5002"/>
    <w:rsid w:val="236D7D33"/>
    <w:rsid w:val="2C885385"/>
    <w:rsid w:val="2CB87083"/>
    <w:rsid w:val="2F5D212D"/>
    <w:rsid w:val="3CCF1929"/>
    <w:rsid w:val="3E511D20"/>
    <w:rsid w:val="466D41A4"/>
    <w:rsid w:val="4AC12453"/>
    <w:rsid w:val="4B402809"/>
    <w:rsid w:val="53F25045"/>
    <w:rsid w:val="553A6781"/>
    <w:rsid w:val="56775481"/>
    <w:rsid w:val="5D7244EA"/>
    <w:rsid w:val="5DC50362"/>
    <w:rsid w:val="6A91062C"/>
    <w:rsid w:val="6A9A3A7E"/>
    <w:rsid w:val="6DA20A2F"/>
    <w:rsid w:val="7BB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9" w:semiHidden="0" w:name="heading 2"/>
    <w:lsdException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nhideWhenUsed="0" w:uiPriority="0" w:semiHidden="0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numPr>
        <w:ilvl w:val="0"/>
        <w:numId w:val="1"/>
      </w:numPr>
      <w:tabs>
        <w:tab w:val="left" w:pos="1134"/>
      </w:tabs>
      <w:spacing w:before="156" w:beforeLines="50" w:after="156" w:afterLines="50" w:line="600" w:lineRule="exact"/>
      <w:ind w:left="0" w:firstLine="560" w:firstLineChars="200"/>
      <w:outlineLvl w:val="0"/>
    </w:pPr>
    <w:rPr>
      <w:rFonts w:ascii="Times New Roman" w:hAnsi="Times New Roman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37"/>
    <w:uiPriority w:val="9"/>
    <w:pPr>
      <w:keepNext/>
      <w:keepLines/>
      <w:numPr>
        <w:ilvl w:val="1"/>
        <w:numId w:val="1"/>
      </w:numPr>
      <w:tabs>
        <w:tab w:val="left" w:pos="1134"/>
      </w:tabs>
      <w:spacing w:before="50" w:beforeLines="50" w:after="50" w:afterLines="50" w:line="600" w:lineRule="exact"/>
      <w:ind w:left="0" w:firstLine="200" w:firstLineChars="200"/>
      <w:outlineLvl w:val="1"/>
    </w:pPr>
    <w:rPr>
      <w:rFonts w:ascii="Times New Roman" w:hAnsi="Times New Roman" w:eastAsia="楷体" w:cstheme="majorBidi"/>
      <w:bCs/>
      <w:sz w:val="30"/>
      <w:szCs w:val="32"/>
    </w:rPr>
  </w:style>
  <w:style w:type="paragraph" w:styleId="4">
    <w:name w:val="heading 3"/>
    <w:basedOn w:val="1"/>
    <w:next w:val="1"/>
    <w:link w:val="38"/>
    <w:uiPriority w:val="9"/>
    <w:pPr>
      <w:keepNext/>
      <w:keepLines/>
      <w:numPr>
        <w:ilvl w:val="2"/>
        <w:numId w:val="1"/>
      </w:numPr>
      <w:spacing w:before="50" w:beforeLines="50" w:after="50" w:afterLines="50" w:line="600" w:lineRule="exact"/>
      <w:ind w:left="0" w:firstLine="200" w:firstLineChars="200"/>
      <w:outlineLvl w:val="2"/>
    </w:pPr>
    <w:rPr>
      <w:rFonts w:ascii="Times New Roman" w:hAnsi="Times New Roman" w:eastAsia="仿宋"/>
      <w:b/>
      <w:bCs/>
      <w:sz w:val="30"/>
      <w:szCs w:val="32"/>
    </w:rPr>
  </w:style>
  <w:style w:type="paragraph" w:styleId="5">
    <w:name w:val="heading 4"/>
    <w:basedOn w:val="1"/>
    <w:next w:val="1"/>
    <w:link w:val="39"/>
    <w:qFormat/>
    <w:uiPriority w:val="9"/>
    <w:pPr>
      <w:keepNext/>
      <w:keepLines/>
      <w:numPr>
        <w:ilvl w:val="3"/>
        <w:numId w:val="1"/>
      </w:numPr>
      <w:tabs>
        <w:tab w:val="left" w:pos="1418"/>
      </w:tabs>
      <w:spacing w:before="50" w:beforeLines="50" w:after="50" w:afterLines="50" w:line="600" w:lineRule="exact"/>
      <w:ind w:left="0" w:firstLine="200" w:firstLineChars="200"/>
      <w:outlineLvl w:val="3"/>
    </w:pPr>
    <w:rPr>
      <w:rFonts w:ascii="Times New Roman" w:hAnsi="Times New Roman" w:eastAsia="仿宋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0"/>
    <w:unhideWhenUsed/>
    <w:qFormat/>
    <w:uiPriority w:val="9"/>
    <w:pPr>
      <w:keepNext/>
      <w:keepLines/>
      <w:numPr>
        <w:ilvl w:val="4"/>
        <w:numId w:val="1"/>
      </w:numPr>
      <w:spacing w:before="156" w:beforeLines="50" w:after="156" w:afterLines="50" w:line="600" w:lineRule="exact"/>
      <w:outlineLvl w:val="4"/>
    </w:pPr>
    <w:rPr>
      <w:rFonts w:ascii="Times New Roman" w:hAnsi="Times New Roman" w:eastAsia="仿宋"/>
      <w:bCs/>
      <w:sz w:val="28"/>
      <w:szCs w:val="28"/>
    </w:rPr>
  </w:style>
  <w:style w:type="paragraph" w:styleId="7">
    <w:name w:val="heading 6"/>
    <w:basedOn w:val="1"/>
    <w:next w:val="1"/>
    <w:link w:val="5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5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5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szCs w:val="22"/>
    </w:r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14">
    <w:name w:val="toc 5"/>
    <w:basedOn w:val="1"/>
    <w:next w:val="1"/>
    <w:unhideWhenUsed/>
    <w:qFormat/>
    <w:uiPriority w:val="39"/>
    <w:pPr>
      <w:ind w:left="1680" w:leftChars="800"/>
    </w:pPr>
    <w:rPr>
      <w:szCs w:val="22"/>
    </w:rPr>
  </w:style>
  <w:style w:type="paragraph" w:styleId="15">
    <w:name w:val="toc 3"/>
    <w:basedOn w:val="1"/>
    <w:next w:val="1"/>
    <w:unhideWhenUsed/>
    <w:uiPriority w:val="39"/>
    <w:pPr>
      <w:tabs>
        <w:tab w:val="left" w:pos="851"/>
        <w:tab w:val="right" w:leader="dot" w:pos="8302"/>
      </w:tabs>
      <w:spacing w:line="600" w:lineRule="exact"/>
    </w:pPr>
    <w:rPr>
      <w:rFonts w:ascii="Times New Roman" w:hAnsi="Times New Roman" w:eastAsia="仿宋"/>
      <w:i/>
      <w:sz w:val="28"/>
    </w:rPr>
  </w:style>
  <w:style w:type="paragraph" w:styleId="16">
    <w:name w:val="toc 8"/>
    <w:basedOn w:val="1"/>
    <w:next w:val="1"/>
    <w:unhideWhenUsed/>
    <w:uiPriority w:val="39"/>
    <w:pPr>
      <w:ind w:left="2940" w:leftChars="1400"/>
    </w:pPr>
    <w:rPr>
      <w:szCs w:val="22"/>
    </w:rPr>
  </w:style>
  <w:style w:type="paragraph" w:styleId="17">
    <w:name w:val="endnote text"/>
    <w:basedOn w:val="1"/>
    <w:link w:val="62"/>
    <w:semiHidden/>
    <w:unhideWhenUsed/>
    <w:qFormat/>
    <w:uiPriority w:val="99"/>
    <w:pPr>
      <w:snapToGrid w:val="0"/>
      <w:jc w:val="left"/>
    </w:pPr>
    <w:rPr>
      <w:szCs w:val="22"/>
    </w:rPr>
  </w:style>
  <w:style w:type="paragraph" w:styleId="18">
    <w:name w:val="Balloon Text"/>
    <w:basedOn w:val="1"/>
    <w:link w:val="40"/>
    <w:semiHidden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5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5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tabs>
        <w:tab w:val="left" w:pos="851"/>
        <w:tab w:val="right" w:leader="dot" w:pos="8302"/>
      </w:tabs>
      <w:spacing w:line="600" w:lineRule="exact"/>
    </w:pPr>
    <w:rPr>
      <w:rFonts w:ascii="Times New Roman" w:hAnsi="Times New Roman" w:eastAsia="仿宋"/>
      <w:b/>
      <w:sz w:val="28"/>
    </w:rPr>
  </w:style>
  <w:style w:type="paragraph" w:styleId="22">
    <w:name w:val="toc 4"/>
    <w:basedOn w:val="1"/>
    <w:next w:val="1"/>
    <w:unhideWhenUsed/>
    <w:qFormat/>
    <w:uiPriority w:val="39"/>
    <w:pPr>
      <w:tabs>
        <w:tab w:val="left" w:pos="851"/>
        <w:tab w:val="right" w:leader="dot" w:pos="8302"/>
      </w:tabs>
      <w:spacing w:line="600" w:lineRule="exact"/>
    </w:pPr>
    <w:rPr>
      <w:rFonts w:ascii="Times New Roman" w:hAnsi="Times New Roman" w:eastAsia="仿宋"/>
      <w:i/>
      <w:sz w:val="24"/>
    </w:rPr>
  </w:style>
  <w:style w:type="paragraph" w:styleId="23">
    <w:name w:val="toc 6"/>
    <w:basedOn w:val="1"/>
    <w:next w:val="1"/>
    <w:unhideWhenUsed/>
    <w:qFormat/>
    <w:uiPriority w:val="39"/>
    <w:pPr>
      <w:ind w:left="2100" w:leftChars="1000"/>
    </w:pPr>
    <w:rPr>
      <w:szCs w:val="22"/>
    </w:rPr>
  </w:style>
  <w:style w:type="paragraph" w:styleId="24">
    <w:name w:val="toc 2"/>
    <w:basedOn w:val="1"/>
    <w:next w:val="1"/>
    <w:unhideWhenUsed/>
    <w:qFormat/>
    <w:uiPriority w:val="39"/>
    <w:pPr>
      <w:tabs>
        <w:tab w:val="left" w:pos="851"/>
        <w:tab w:val="right" w:leader="dot" w:pos="8302"/>
      </w:tabs>
      <w:spacing w:line="600" w:lineRule="exact"/>
      <w:jc w:val="left"/>
    </w:pPr>
    <w:rPr>
      <w:rFonts w:ascii="Times New Roman" w:hAnsi="Times New Roman" w:eastAsia="仿宋"/>
      <w:sz w:val="28"/>
    </w:r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  <w:rPr>
      <w:szCs w:val="22"/>
    </w:rPr>
  </w:style>
  <w:style w:type="paragraph" w:styleId="2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annotation subject"/>
    <w:basedOn w:val="13"/>
    <w:next w:val="13"/>
    <w:link w:val="42"/>
    <w:semiHidden/>
    <w:unhideWhenUsed/>
    <w:qFormat/>
    <w:uiPriority w:val="99"/>
    <w:rPr>
      <w:b/>
      <w:bCs/>
    </w:rPr>
  </w:style>
  <w:style w:type="table" w:styleId="29">
    <w:name w:val="Table Grid"/>
    <w:basedOn w:val="2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endnote reference"/>
    <w:basedOn w:val="30"/>
    <w:semiHidden/>
    <w:unhideWhenUsed/>
    <w:qFormat/>
    <w:uiPriority w:val="99"/>
    <w:rPr>
      <w:vertAlign w:val="superscript"/>
    </w:rPr>
  </w:style>
  <w:style w:type="character" w:styleId="33">
    <w:name w:val="FollowedHyperlink"/>
    <w:basedOn w:val="30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Hyperlink"/>
    <w:basedOn w:val="30"/>
    <w:unhideWhenUsed/>
    <w:qFormat/>
    <w:uiPriority w:val="99"/>
    <w:rPr>
      <w:color w:val="0563C1"/>
      <w:u w:val="single"/>
    </w:rPr>
  </w:style>
  <w:style w:type="character" w:styleId="35">
    <w:name w:val="annotation reference"/>
    <w:basedOn w:val="30"/>
    <w:semiHidden/>
    <w:unhideWhenUsed/>
    <w:qFormat/>
    <w:uiPriority w:val="99"/>
    <w:rPr>
      <w:sz w:val="21"/>
      <w:szCs w:val="21"/>
    </w:rPr>
  </w:style>
  <w:style w:type="character" w:customStyle="1" w:styleId="36">
    <w:name w:val="标题 1 Char"/>
    <w:link w:val="2"/>
    <w:qFormat/>
    <w:uiPriority w:val="9"/>
    <w:rPr>
      <w:rFonts w:eastAsia="黑体" w:cstheme="minorBidi"/>
      <w:bCs/>
      <w:kern w:val="44"/>
      <w:sz w:val="30"/>
      <w:szCs w:val="44"/>
    </w:rPr>
  </w:style>
  <w:style w:type="character" w:customStyle="1" w:styleId="37">
    <w:name w:val="标题 2 Char"/>
    <w:link w:val="3"/>
    <w:qFormat/>
    <w:uiPriority w:val="9"/>
    <w:rPr>
      <w:rFonts w:eastAsia="楷体" w:cstheme="majorBidi"/>
      <w:bCs/>
      <w:kern w:val="2"/>
      <w:sz w:val="30"/>
      <w:szCs w:val="32"/>
    </w:rPr>
  </w:style>
  <w:style w:type="character" w:customStyle="1" w:styleId="38">
    <w:name w:val="标题 3 Char"/>
    <w:link w:val="4"/>
    <w:qFormat/>
    <w:uiPriority w:val="9"/>
    <w:rPr>
      <w:rFonts w:eastAsia="仿宋" w:cstheme="minorBidi"/>
      <w:b/>
      <w:bCs/>
      <w:kern w:val="2"/>
      <w:sz w:val="30"/>
      <w:szCs w:val="32"/>
    </w:rPr>
  </w:style>
  <w:style w:type="character" w:customStyle="1" w:styleId="39">
    <w:name w:val="标题 4 Char"/>
    <w:link w:val="5"/>
    <w:qFormat/>
    <w:uiPriority w:val="9"/>
    <w:rPr>
      <w:rFonts w:eastAsia="仿宋" w:cstheme="majorBidi"/>
      <w:b/>
      <w:bCs/>
      <w:kern w:val="2"/>
      <w:sz w:val="28"/>
      <w:szCs w:val="28"/>
    </w:rPr>
  </w:style>
  <w:style w:type="character" w:customStyle="1" w:styleId="40">
    <w:name w:val="批注框文本 Char"/>
    <w:basedOn w:val="30"/>
    <w:link w:val="1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1">
    <w:name w:val="批注文字 Char"/>
    <w:basedOn w:val="30"/>
    <w:link w:val="13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1"/>
    </w:rPr>
  </w:style>
  <w:style w:type="character" w:customStyle="1" w:styleId="42">
    <w:name w:val="批注主题 Char"/>
    <w:basedOn w:val="41"/>
    <w:link w:val="27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1"/>
    </w:rPr>
  </w:style>
  <w:style w:type="paragraph" w:customStyle="1" w:styleId="43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customStyle="1" w:styleId="44">
    <w:name w:val="1_TH_Format_图片"/>
    <w:qFormat/>
    <w:uiPriority w:val="0"/>
    <w:pPr>
      <w:tabs>
        <w:tab w:val="center" w:pos="4201"/>
        <w:tab w:val="right" w:leader="dot" w:pos="9298"/>
      </w:tabs>
      <w:autoSpaceDE w:val="0"/>
      <w:autoSpaceDN w:val="0"/>
      <w:jc w:val="center"/>
    </w:pPr>
    <w:rPr>
      <w:rFonts w:ascii="Times New Roman" w:hAnsi="Times New Roman" w:eastAsia="仿宋" w:cs="Times New Roman"/>
      <w:sz w:val="24"/>
      <w:lang w:val="en-US" w:eastAsia="zh-CN" w:bidi="ar-SA"/>
    </w:rPr>
  </w:style>
  <w:style w:type="paragraph" w:customStyle="1" w:styleId="45">
    <w:name w:val="1_TH_Format_正文"/>
    <w:basedOn w:val="1"/>
    <w:link w:val="46"/>
    <w:qFormat/>
    <w:uiPriority w:val="0"/>
    <w:pPr>
      <w:spacing w:line="600" w:lineRule="exact"/>
      <w:ind w:firstLine="560" w:firstLineChars="200"/>
    </w:pPr>
    <w:rPr>
      <w:rFonts w:ascii="Times New Roman" w:hAnsi="Times New Roman" w:eastAsia="仿宋"/>
      <w:kern w:val="0"/>
      <w:sz w:val="28"/>
      <w:szCs w:val="20"/>
    </w:rPr>
  </w:style>
  <w:style w:type="character" w:customStyle="1" w:styleId="46">
    <w:name w:val="1_TH_Format_正文 Char"/>
    <w:link w:val="45"/>
    <w:qFormat/>
    <w:locked/>
    <w:uiPriority w:val="0"/>
    <w:rPr>
      <w:rFonts w:eastAsia="仿宋" w:cstheme="minorBidi"/>
      <w:sz w:val="28"/>
    </w:rPr>
  </w:style>
  <w:style w:type="paragraph" w:customStyle="1" w:styleId="47">
    <w:name w:val="1_TH_Format_表格_标题行"/>
    <w:basedOn w:val="1"/>
    <w:qFormat/>
    <w:uiPriority w:val="0"/>
    <w:pPr>
      <w:jc w:val="center"/>
    </w:pPr>
    <w:rPr>
      <w:rFonts w:ascii="Times New Roman" w:hAnsi="Times New Roman" w:eastAsia="黑体"/>
      <w:sz w:val="24"/>
      <w:szCs w:val="20"/>
    </w:rPr>
  </w:style>
  <w:style w:type="paragraph" w:customStyle="1" w:styleId="48">
    <w:name w:val="1_TH_Format_表格_正文_居中"/>
    <w:basedOn w:val="1"/>
    <w:qFormat/>
    <w:uiPriority w:val="0"/>
    <w:pPr>
      <w:jc w:val="center"/>
    </w:pPr>
    <w:rPr>
      <w:rFonts w:ascii="Times New Roman" w:hAnsi="Times New Roman" w:eastAsia="仿宋" w:cs="Open Sans"/>
      <w:sz w:val="24"/>
      <w:szCs w:val="20"/>
      <w:shd w:val="clear" w:color="auto" w:fill="FFFFFF"/>
    </w:rPr>
  </w:style>
  <w:style w:type="paragraph" w:customStyle="1" w:styleId="49">
    <w:name w:val="1_TH_Format_表格_正文_居左"/>
    <w:basedOn w:val="48"/>
    <w:qFormat/>
    <w:uiPriority w:val="0"/>
    <w:pPr>
      <w:jc w:val="both"/>
    </w:pPr>
  </w:style>
  <w:style w:type="character" w:customStyle="1" w:styleId="50">
    <w:name w:val="标题 5 Char"/>
    <w:basedOn w:val="30"/>
    <w:link w:val="6"/>
    <w:qFormat/>
    <w:uiPriority w:val="9"/>
    <w:rPr>
      <w:rFonts w:eastAsia="仿宋" w:cstheme="minorBidi"/>
      <w:bCs/>
      <w:kern w:val="2"/>
      <w:sz w:val="28"/>
      <w:szCs w:val="28"/>
    </w:rPr>
  </w:style>
  <w:style w:type="character" w:customStyle="1" w:styleId="51">
    <w:name w:val="标题 6 Char"/>
    <w:basedOn w:val="30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52">
    <w:name w:val="标题 7 Char"/>
    <w:basedOn w:val="30"/>
    <w:link w:val="8"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53">
    <w:name w:val="标题 8 Char"/>
    <w:basedOn w:val="30"/>
    <w:link w:val="9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54">
    <w:name w:val="标题 9 Char"/>
    <w:basedOn w:val="30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55">
    <w:name w:val="1_TH_Format_图（表）注释"/>
    <w:basedOn w:val="45"/>
    <w:qFormat/>
    <w:uiPriority w:val="0"/>
    <w:pPr>
      <w:ind w:firstLine="0" w:firstLineChars="0"/>
      <w:jc w:val="center"/>
    </w:pPr>
  </w:style>
  <w:style w:type="character" w:customStyle="1" w:styleId="56">
    <w:name w:val="页眉 Char"/>
    <w:basedOn w:val="30"/>
    <w:link w:val="2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57">
    <w:name w:val="页脚 Char"/>
    <w:basedOn w:val="30"/>
    <w:link w:val="19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8">
    <w:name w:val="List Paragraph"/>
    <w:basedOn w:val="1"/>
    <w:link w:val="59"/>
    <w:qFormat/>
    <w:uiPriority w:val="99"/>
    <w:pPr>
      <w:ind w:firstLine="420" w:firstLineChars="200"/>
    </w:pPr>
  </w:style>
  <w:style w:type="character" w:customStyle="1" w:styleId="59">
    <w:name w:val="列出段落 Char"/>
    <w:link w:val="58"/>
    <w:qFormat/>
    <w:uiPriority w:val="99"/>
    <w:rPr>
      <w:rFonts w:asciiTheme="minorHAnsi" w:hAnsiTheme="minorHAnsi" w:eastAsiaTheme="minorEastAsia" w:cstheme="minorBidi"/>
      <w:kern w:val="2"/>
      <w:sz w:val="21"/>
      <w:szCs w:val="21"/>
    </w:rPr>
  </w:style>
  <w:style w:type="paragraph" w:customStyle="1" w:styleId="60">
    <w:name w:val="2_TH_Format_图标编号（一级）"/>
    <w:basedOn w:val="45"/>
    <w:next w:val="45"/>
    <w:qFormat/>
    <w:uiPriority w:val="0"/>
    <w:pPr>
      <w:numPr>
        <w:ilvl w:val="0"/>
        <w:numId w:val="2"/>
      </w:numPr>
      <w:ind w:left="0" w:firstLine="200"/>
    </w:pPr>
    <w:rPr>
      <w:szCs w:val="24"/>
    </w:rPr>
  </w:style>
  <w:style w:type="paragraph" w:customStyle="1" w:styleId="61">
    <w:name w:val="2_TH_Format_图标编号（二级）"/>
    <w:basedOn w:val="60"/>
    <w:next w:val="1"/>
    <w:qFormat/>
    <w:uiPriority w:val="0"/>
    <w:pPr>
      <w:numPr>
        <w:ilvl w:val="0"/>
        <w:numId w:val="3"/>
      </w:numPr>
      <w:ind w:left="500" w:leftChars="500" w:hanging="448" w:hangingChars="160"/>
    </w:pPr>
  </w:style>
  <w:style w:type="character" w:customStyle="1" w:styleId="62">
    <w:name w:val="尾注文本 Char"/>
    <w:basedOn w:val="30"/>
    <w:link w:val="17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63">
    <w:name w:val="列出段落1"/>
    <w:basedOn w:val="1"/>
    <w:qFormat/>
    <w:uiPriority w:val="0"/>
    <w:pPr>
      <w:widowControl/>
      <w:overflowPunct w:val="0"/>
      <w:autoSpaceDE w:val="0"/>
      <w:autoSpaceDN w:val="0"/>
      <w:adjustRightInd w:val="0"/>
      <w:spacing w:line="360" w:lineRule="auto"/>
      <w:ind w:firstLine="420" w:firstLineChars="200"/>
      <w:textAlignment w:val="baseline"/>
    </w:pPr>
    <w:rPr>
      <w:rFonts w:ascii="Times New Roman" w:hAnsi="Times New Roman" w:eastAsia="宋体" w:cs="Times New Roman"/>
      <w:kern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6FE0A-2188-46D1-A282-A44C0D0E7D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Duan</Manager>
  <Company>Tianhang Info 版权所有</Company>
  <Pages>8</Pages>
  <Words>1947</Words>
  <Characters>2468</Characters>
  <Lines>21</Lines>
  <Paragraphs>5</Paragraphs>
  <TotalTime>0</TotalTime>
  <ScaleCrop>false</ScaleCrop>
  <LinksUpToDate>false</LinksUpToDate>
  <CharactersWithSpaces>5785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Tianhang Info 版权所有</cp:category>
  <dcterms:created xsi:type="dcterms:W3CDTF">2020-07-29T03:14:00Z</dcterms:created>
  <dc:creator>Duan</dc:creator>
  <dc:description>Tianhang Info 版权所有</dc:description>
  <cp:keywords>Tianhang Info 版权所有</cp:keywords>
  <cp:lastModifiedBy>WiId</cp:lastModifiedBy>
  <cp:lastPrinted>2019-05-14T09:45:00Z</cp:lastPrinted>
  <dcterms:modified xsi:type="dcterms:W3CDTF">2022-12-03T04:34:01Z</dcterms:modified>
  <dc:subject>Tianhang Info 版权所有</dc:subject>
  <dc:title>Tianhang Info 版权所有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6D5B0D9CBA0444A4AB3C64C480E76817</vt:lpwstr>
  </property>
</Properties>
</file>