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053A2">
      <w:pPr>
        <w:pStyle w:val="2"/>
        <w:rPr>
          <w:rFonts w:ascii="Calibri" w:hAnsi="Calibri" w:cs="Calibri"/>
          <w:lang w:val="en-GB"/>
        </w:rPr>
      </w:pPr>
      <w:r>
        <w:rPr>
          <w:rFonts w:ascii="Calibri" w:hAnsi="Calibri" w:cs="Calibri"/>
          <w:lang w:val="en-GB"/>
        </w:rPr>
        <w:t>Agile Workshop</w:t>
      </w:r>
    </w:p>
    <w:p w14:paraId="3E152958">
      <w:pPr>
        <w:pStyle w:val="3"/>
        <w:rPr>
          <w:rFonts w:ascii="Calibri" w:hAnsi="Calibri" w:cs="Calibri"/>
          <w:lang w:val="en-GB"/>
        </w:rPr>
      </w:pPr>
      <w:r>
        <w:rPr>
          <w:rFonts w:ascii="Calibri" w:hAnsi="Calibri" w:cs="Calibri"/>
          <w:lang w:val="en-GB"/>
        </w:rPr>
        <w:t>Creating The Project Plan and Sprint Backlog for Your Group Project</w:t>
      </w:r>
    </w:p>
    <w:p w14:paraId="4CDFF759">
      <w:pPr>
        <w:pStyle w:val="4"/>
        <w:rPr>
          <w:rFonts w:ascii="Calibri" w:hAnsi="Calibri" w:cs="Calibri"/>
          <w:lang w:val="en-GB"/>
        </w:rPr>
      </w:pPr>
      <w:r>
        <w:rPr>
          <w:rFonts w:ascii="Calibri" w:hAnsi="Calibri" w:cs="Calibri"/>
          <w:lang w:val="en-GB"/>
        </w:rPr>
        <w:t>Part 1: Understand The Case Study</w:t>
      </w:r>
    </w:p>
    <w:p w14:paraId="4720FE21">
      <w:pPr>
        <w:rPr>
          <w:rFonts w:ascii="Calibri" w:hAnsi="Calibri" w:cs="Calibri"/>
          <w:lang w:val="en-GB"/>
        </w:rPr>
      </w:pPr>
      <w:r>
        <w:rPr>
          <w:rFonts w:ascii="Calibri" w:hAnsi="Calibri" w:cs="Calibri"/>
          <w:lang w:val="en-GB"/>
        </w:rPr>
        <w:t>Read the full case study as a group. Your first task is to understand the business problem before creating technical tasks.</w:t>
      </w:r>
    </w:p>
    <w:p w14:paraId="57C207F0">
      <w:pPr>
        <w:rPr>
          <w:rFonts w:ascii="Calibri" w:hAnsi="Calibri" w:cs="Calibri"/>
          <w:lang w:val="en-GB"/>
        </w:rPr>
      </w:pPr>
      <w:r>
        <w:rPr>
          <w:rFonts w:ascii="Calibri" w:hAnsi="Calibri" w:cs="Calibri"/>
          <w:lang w:val="en-GB"/>
        </w:rPr>
        <w:t>Discuss and record:</w:t>
      </w:r>
    </w:p>
    <w:p w14:paraId="49B754C2">
      <w:pPr>
        <w:pStyle w:val="32"/>
        <w:numPr>
          <w:ilvl w:val="0"/>
          <w:numId w:val="2"/>
        </w:numPr>
        <w:rPr>
          <w:rFonts w:ascii="Calibri" w:hAnsi="Calibri" w:cs="Calibri"/>
          <w:lang w:val="en-GB"/>
        </w:rPr>
      </w:pPr>
      <w:r>
        <w:rPr>
          <w:rFonts w:ascii="Calibri" w:hAnsi="Calibri" w:cs="Calibri"/>
          <w:lang w:val="en-GB"/>
        </w:rPr>
        <w:t>What organisation or business context is described?</w:t>
      </w:r>
    </w:p>
    <w:p w14:paraId="193B76C3">
      <w:pPr>
        <w:pStyle w:val="32"/>
        <w:ind w:left="360"/>
        <w:rPr>
          <w:rFonts w:ascii="Calibri" w:hAnsi="Calibri" w:cs="Calibri"/>
          <w:lang w:val="en-GB"/>
        </w:rPr>
      </w:pPr>
      <w:r>
        <w:rPr>
          <w:rFonts w:hint="eastAsia" w:ascii="微软雅黑" w:hAnsi="微软雅黑" w:eastAsia="微软雅黑"/>
          <w:color w:val="000000"/>
          <w:sz w:val="20"/>
        </w:rPr>
        <w:t>Organizational/Operational Context: A hospital requires unified management of patient referrals, outpatient appointments, treatment and chemotherapy scheduling, payment and refund processing, clinical correspondence, and patient inquiries. Various clinical, administrative, and financial departments, as well as external entities, need to securely exchange information.</w:t>
      </w:r>
    </w:p>
    <w:p w14:paraId="1947D9FA">
      <w:pPr>
        <w:pStyle w:val="32"/>
        <w:numPr>
          <w:ilvl w:val="0"/>
          <w:numId w:val="2"/>
        </w:numPr>
        <w:rPr>
          <w:rFonts w:ascii="Calibri" w:hAnsi="Calibri" w:cs="Calibri"/>
          <w:lang w:val="en-GB"/>
        </w:rPr>
      </w:pPr>
      <w:r>
        <w:rPr>
          <w:rFonts w:ascii="Calibri" w:hAnsi="Calibri" w:cs="Calibri"/>
          <w:lang w:val="en-GB"/>
        </w:rPr>
        <w:t>Who are the main stakeholders?</w:t>
      </w:r>
    </w:p>
    <w:p w14:paraId="74821C11">
      <w:pPr>
        <w:pStyle w:val="32"/>
        <w:ind w:left="360"/>
        <w:rPr>
          <w:rFonts w:ascii="Calibri" w:hAnsi="Calibri" w:cs="Calibri"/>
          <w:lang w:val="en-GB"/>
        </w:rPr>
      </w:pPr>
      <w:r>
        <w:rPr>
          <w:rFonts w:hint="eastAsia" w:ascii="Calibri" w:hAnsi="Calibri" w:cs="Calibri"/>
          <w:lang w:val="en-GB"/>
        </w:rPr>
        <w:t>Patients; referring institutions or General Practitioners (GPs); medical secretaries; consultant physicians; outpatient appointment teams; treatment and chemotherapy appointment teams; clinical specialist nurses; telephone consultation teams; finance teams; patient pathway coordinators; administrative staff; and external service providers</w:t>
      </w:r>
    </w:p>
    <w:p w14:paraId="3E7BA69F">
      <w:pPr>
        <w:pStyle w:val="32"/>
        <w:numPr>
          <w:ilvl w:val="0"/>
          <w:numId w:val="2"/>
        </w:numPr>
        <w:rPr>
          <w:rFonts w:ascii="Calibri" w:hAnsi="Calibri" w:cs="Calibri"/>
          <w:lang w:val="en-GB"/>
        </w:rPr>
      </w:pPr>
      <w:r>
        <w:rPr>
          <w:rFonts w:ascii="Calibri" w:hAnsi="Calibri" w:cs="Calibri"/>
          <w:lang w:val="en-GB"/>
        </w:rPr>
        <w:t>What is the main business process?</w:t>
      </w:r>
    </w:p>
    <w:p w14:paraId="28B3F1B6">
      <w:pPr>
        <w:pStyle w:val="32"/>
        <w:ind w:left="360"/>
        <w:rPr>
          <w:rFonts w:ascii="Calibri" w:hAnsi="Calibri" w:cs="Calibri"/>
          <w:lang w:val="en-GB"/>
        </w:rPr>
      </w:pPr>
      <w:r>
        <w:rPr>
          <w:rFonts w:hint="eastAsia" w:ascii="微软雅黑" w:hAnsi="微软雅黑" w:eastAsia="微软雅黑"/>
          <w:color w:val="000000"/>
          <w:sz w:val="20"/>
        </w:rPr>
        <w:t>Receive referral → Collect examination materials → Consultant physician review → Arrange outpatient visit → Obtain consent for diagnosis and treatment → Authorize treatment request → Confirm funding or payment → Arrange treatment/chemotherapy → Follow-up, correspondence, and ongoing management</w:t>
      </w:r>
    </w:p>
    <w:p w14:paraId="1A4CA5B1">
      <w:pPr>
        <w:pStyle w:val="32"/>
        <w:numPr>
          <w:ilvl w:val="0"/>
          <w:numId w:val="2"/>
        </w:numPr>
        <w:rPr>
          <w:rFonts w:ascii="Calibri" w:hAnsi="Calibri" w:cs="Calibri"/>
          <w:lang w:val="en-GB"/>
        </w:rPr>
      </w:pPr>
      <w:r>
        <w:rPr>
          <w:rFonts w:ascii="Calibri" w:hAnsi="Calibri" w:cs="Calibri"/>
          <w:lang w:val="en-GB"/>
        </w:rPr>
        <w:t>What problem is the proposed system trying to solve?</w:t>
      </w:r>
    </w:p>
    <w:p w14:paraId="097D3139">
      <w:pPr>
        <w:pStyle w:val="32"/>
        <w:ind w:left="360"/>
        <w:rPr>
          <w:rFonts w:ascii="Calibri" w:hAnsi="Calibri" w:cs="Calibri"/>
          <w:lang w:val="en-GB"/>
        </w:rPr>
      </w:pPr>
      <w:r>
        <w:rPr>
          <w:rFonts w:hint="eastAsia" w:ascii="Calibri" w:hAnsi="Calibri" w:cs="Calibri"/>
          <w:lang w:val="en-GB"/>
        </w:rPr>
        <w:t>Establish traceable patient pathways to reduce information loss, unauthorized access, duplicate appointments, and duplicate billing, while enhancing cross-departmental collaboration, anomaly handling, access control, and auditing.</w:t>
      </w:r>
    </w:p>
    <w:p w14:paraId="22D61AD8">
      <w:pPr>
        <w:pStyle w:val="32"/>
        <w:numPr>
          <w:ilvl w:val="0"/>
          <w:numId w:val="2"/>
        </w:numPr>
        <w:rPr>
          <w:rFonts w:ascii="Calibri" w:hAnsi="Calibri" w:cs="Calibri"/>
          <w:lang w:val="en-GB"/>
        </w:rPr>
      </w:pPr>
      <w:r>
        <w:rPr>
          <w:rFonts w:ascii="Calibri" w:hAnsi="Calibri" w:cs="Calibri"/>
          <w:lang w:val="en-GB"/>
        </w:rPr>
        <w:t>What are the key business rules?</w:t>
      </w:r>
    </w:p>
    <w:p w14:paraId="0AD0A0B8">
      <w:pPr>
        <w:pStyle w:val="32"/>
        <w:ind w:left="360"/>
        <w:rPr>
          <w:rFonts w:ascii="Calibri" w:hAnsi="Calibri" w:cs="Calibri"/>
          <w:lang w:val="en-GB"/>
        </w:rPr>
      </w:pPr>
    </w:p>
    <w:p w14:paraId="00B27AEE">
      <w:pPr>
        <w:pStyle w:val="32"/>
        <w:numPr>
          <w:ilvl w:val="0"/>
          <w:numId w:val="2"/>
        </w:numPr>
        <w:rPr>
          <w:rFonts w:ascii="Calibri" w:hAnsi="Calibri" w:cs="Calibri"/>
          <w:lang w:val="en-GB"/>
        </w:rPr>
      </w:pPr>
      <w:r>
        <w:rPr>
          <w:rFonts w:ascii="Calibri" w:hAnsi="Calibri" w:cs="Calibri"/>
          <w:lang w:val="en-GB"/>
        </w:rPr>
        <w:t>What exceptions or alternative paths are described?</w:t>
      </w:r>
    </w:p>
    <w:p w14:paraId="5A22A5E5">
      <w:pPr>
        <w:pStyle w:val="32"/>
        <w:ind w:left="360"/>
        <w:rPr>
          <w:rFonts w:ascii="Calibri" w:hAnsi="Calibri" w:cs="Calibri"/>
          <w:lang w:val="en-GB"/>
        </w:rPr>
      </w:pPr>
      <w:r>
        <w:rPr>
          <w:rFonts w:hint="eastAsia" w:ascii="Calibri" w:hAnsi="Calibri" w:cs="Calibri"/>
          <w:lang w:val="en-GB"/>
        </w:rPr>
        <w:t>Incomplete documentation, referral rejection, request for additional information, referral to another specialty, unavailable appointment time, patient cancellation or failure to attend, failed external service, unapproved funding, failed or unconfirmed payment, treatment delay or modification, failed refund request, and delayed clinical correspondence</w:t>
      </w:r>
    </w:p>
    <w:p w14:paraId="7E432D30">
      <w:pPr>
        <w:pStyle w:val="32"/>
        <w:numPr>
          <w:ilvl w:val="0"/>
          <w:numId w:val="2"/>
        </w:numPr>
        <w:rPr>
          <w:rFonts w:ascii="Calibri" w:hAnsi="Calibri" w:cs="Calibri"/>
          <w:lang w:val="en-GB"/>
        </w:rPr>
      </w:pPr>
      <w:r>
        <w:rPr>
          <w:rFonts w:ascii="Calibri" w:hAnsi="Calibri" w:cs="Calibri"/>
          <w:lang w:val="en-GB"/>
        </w:rPr>
        <w:t>What external systems or organisations are involved?</w:t>
      </w:r>
    </w:p>
    <w:p w14:paraId="72297E6C">
      <w:pPr>
        <w:pStyle w:val="32"/>
        <w:numPr>
          <w:ilvl w:val="0"/>
          <w:numId w:val="2"/>
        </w:numPr>
        <w:rPr>
          <w:rFonts w:ascii="Calibri" w:hAnsi="Calibri" w:cs="Calibri"/>
          <w:lang w:val="en-GB"/>
        </w:rPr>
      </w:pPr>
      <w:r>
        <w:rPr>
          <w:rFonts w:ascii="Calibri" w:hAnsi="Calibri" w:cs="Calibri"/>
          <w:lang w:val="en-GB"/>
        </w:rPr>
        <w:t>What information must be captured, stored, transferred or validated?</w:t>
      </w:r>
    </w:p>
    <w:p w14:paraId="3CE3FC55">
      <w:pPr>
        <w:pStyle w:val="32"/>
        <w:ind w:left="360"/>
        <w:rPr>
          <w:rFonts w:ascii="Calibri" w:hAnsi="Calibri" w:cs="Calibri"/>
          <w:lang w:val="en-GB"/>
        </w:rPr>
      </w:pPr>
      <w:r>
        <w:rPr>
          <w:rFonts w:hint="eastAsia" w:ascii="Calibri" w:hAnsi="Calibri" w:cs="Calibri"/>
          <w:lang w:val="en-GB"/>
        </w:rPr>
        <w:t>Patient identity and contact information; referral materials; clinical decisions; appointment and contact records; consent and treatment authorization; examination results; payment and refund records; clinical correspondence; query status; and audit data such as user, date, time, and operation type.</w:t>
      </w:r>
    </w:p>
    <w:p w14:paraId="11540F8A">
      <w:pPr>
        <w:pStyle w:val="5"/>
        <w:rPr>
          <w:rFonts w:ascii="Calibri" w:hAnsi="Calibri" w:cs="Calibri"/>
          <w:lang w:val="en-GB"/>
        </w:rPr>
      </w:pPr>
    </w:p>
    <w:p w14:paraId="60E4DF9F">
      <w:pPr>
        <w:pStyle w:val="5"/>
        <w:rPr>
          <w:rFonts w:ascii="Calibri" w:hAnsi="Calibri" w:cs="Calibri"/>
          <w:lang w:val="en-GB"/>
        </w:rPr>
      </w:pPr>
      <w:r>
        <w:rPr>
          <w:rFonts w:ascii="Calibri" w:hAnsi="Calibri" w:cs="Calibri"/>
          <w:lang w:val="en-GB"/>
        </w:rPr>
        <w:t>Task 1: Case Study Summary</w:t>
      </w:r>
    </w:p>
    <w:p w14:paraId="4763C355">
      <w:pPr>
        <w:rPr>
          <w:rFonts w:ascii="Calibri" w:hAnsi="Calibri" w:cs="Calibri"/>
          <w:lang w:val="en-GB"/>
        </w:rPr>
      </w:pPr>
      <w:r>
        <w:rPr>
          <w:rFonts w:ascii="Calibri" w:hAnsi="Calibri" w:cs="Calibri"/>
          <w:lang w:val="en-GB"/>
        </w:rPr>
        <w:t>Create a short group summary of the case study.</w:t>
      </w:r>
    </w:p>
    <w:p w14:paraId="59497549">
      <w:pPr>
        <w:rPr>
          <w:rFonts w:ascii="Calibri" w:hAnsi="Calibri" w:cs="Calibri"/>
          <w:lang w:val="en-GB"/>
        </w:rPr>
      </w:pPr>
      <w:r>
        <w:rPr>
          <w:rFonts w:ascii="Calibri" w:hAnsi="Calibri" w:cs="Calibri"/>
          <w:lang w:val="en-GB"/>
        </w:rPr>
        <w:t>Your summary should include:</w:t>
      </w:r>
    </w:p>
    <w:p w14:paraId="72255073">
      <w:pPr>
        <w:rPr>
          <w:rFonts w:ascii="Calibri" w:hAnsi="Calibri" w:cs="Calibri"/>
          <w:lang w:val="en-GB"/>
        </w:rPr>
      </w:pPr>
      <w:r>
        <w:rPr>
          <w:rFonts w:ascii="Calibri" w:hAnsi="Calibri" w:cs="Calibri"/>
          <w:lang w:val="en-GB"/>
        </w:rPr>
        <w:t>Main business process.</w:t>
      </w:r>
    </w:p>
    <w:p w14:paraId="1C8C514D">
      <w:pPr>
        <w:rPr>
          <w:rFonts w:ascii="Calibri" w:hAnsi="Calibri" w:cs="Calibri"/>
          <w:lang w:val="en-GB"/>
        </w:rPr>
      </w:pPr>
      <w:r>
        <w:rPr>
          <w:rFonts w:ascii="Calibri" w:hAnsi="Calibri" w:cs="Calibri"/>
          <w:lang w:val="en-GB"/>
        </w:rPr>
        <w:t>Main participants.</w:t>
      </w:r>
    </w:p>
    <w:p w14:paraId="4E17C4D3">
      <w:pPr>
        <w:rPr>
          <w:rFonts w:ascii="Calibri" w:hAnsi="Calibri" w:cs="Calibri"/>
          <w:lang w:val="en-GB"/>
        </w:rPr>
      </w:pPr>
      <w:r>
        <w:rPr>
          <w:rFonts w:ascii="Calibri" w:hAnsi="Calibri" w:cs="Calibri"/>
          <w:lang w:val="en-GB"/>
        </w:rPr>
        <w:t>Key requirements.</w:t>
      </w:r>
    </w:p>
    <w:p w14:paraId="00E6A1EE">
      <w:pPr>
        <w:rPr>
          <w:rFonts w:ascii="Calibri" w:hAnsi="Calibri" w:cs="Calibri"/>
          <w:lang w:val="en-GB"/>
        </w:rPr>
      </w:pPr>
      <w:r>
        <w:rPr>
          <w:rFonts w:ascii="Calibri" w:hAnsi="Calibri" w:cs="Calibri"/>
          <w:lang w:val="en-GB"/>
        </w:rPr>
        <w:t>Important business rules.</w:t>
      </w:r>
    </w:p>
    <w:p w14:paraId="2ADEE1AF">
      <w:pPr>
        <w:rPr>
          <w:rFonts w:ascii="Calibri" w:hAnsi="Calibri" w:cs="Calibri"/>
          <w:lang w:val="en-GB"/>
        </w:rPr>
      </w:pPr>
      <w:r>
        <w:rPr>
          <w:rFonts w:ascii="Calibri" w:hAnsi="Calibri" w:cs="Calibri"/>
          <w:lang w:val="en-GB"/>
        </w:rPr>
        <w:t>External services or organisations.</w:t>
      </w:r>
    </w:p>
    <w:p w14:paraId="4384AF39">
      <w:pPr>
        <w:rPr>
          <w:rFonts w:ascii="Calibri" w:hAnsi="Calibri" w:cs="Calibri"/>
          <w:lang w:val="en-GB"/>
        </w:rPr>
      </w:pPr>
      <w:r>
        <w:rPr>
          <w:rFonts w:ascii="Calibri" w:hAnsi="Calibri" w:cs="Calibri"/>
          <w:lang w:val="en-GB"/>
        </w:rPr>
        <w:t>Assumptions made by the group.</w:t>
      </w:r>
    </w:p>
    <w:p w14:paraId="5442E8F9">
      <w:pPr>
        <w:rPr>
          <w:rFonts w:ascii="Calibri" w:hAnsi="Calibri" w:cs="Calibri" w:eastAsiaTheme="majorEastAsia"/>
          <w:color w:val="104862" w:themeColor="accent1" w:themeShade="BF"/>
          <w:sz w:val="28"/>
          <w:szCs w:val="28"/>
          <w:lang w:val="en-GB"/>
        </w:rPr>
      </w:pPr>
      <w:r>
        <w:rPr>
          <w:rFonts w:hint="eastAsia" w:ascii="Calibri" w:hAnsi="Calibri" w:cs="Calibri"/>
          <w:lang w:val="en-GB"/>
        </w:rPr>
        <w:t>The complete care pathway encompasses the entire process—from the patient's referral to the hospital through clinical review, outpatient appointment scheduling, diagnosis, treatment authorization, confirmation of funding or payment, treatment administration, to subsequent patient management. Key participants include the patient, the referring institution, the medical secretary, the consulting physician, the appointment and treatment team, nurses, the finance team, the patient pathway coordinator, administrative staff, and various external service providers.</w:t>
      </w:r>
      <w:r>
        <w:rPr>
          <w:rFonts w:ascii="Calibri" w:hAnsi="Calibri" w:cs="Calibri"/>
          <w:lang w:val="en-GB"/>
        </w:rPr>
        <w:br w:type="page"/>
      </w:r>
    </w:p>
    <w:p w14:paraId="25F070B9">
      <w:pPr>
        <w:pStyle w:val="4"/>
        <w:rPr>
          <w:rFonts w:ascii="Calibri" w:hAnsi="Calibri" w:cs="Calibri"/>
          <w:lang w:val="en-GB"/>
        </w:rPr>
      </w:pPr>
      <w:r>
        <w:rPr>
          <w:rFonts w:ascii="Calibri" w:hAnsi="Calibri" w:cs="Calibri"/>
          <w:lang w:val="en-GB"/>
        </w:rPr>
        <w:t>Part 2: Identify The Main Deliverables</w:t>
      </w:r>
    </w:p>
    <w:p w14:paraId="14214200">
      <w:pPr>
        <w:pStyle w:val="5"/>
      </w:pPr>
      <w:r>
        <w:t>Task 1: Create a list of deliverables.</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928"/>
        <w:gridCol w:w="1384"/>
        <w:gridCol w:w="2268"/>
        <w:gridCol w:w="2269"/>
      </w:tblGrid>
      <w:tr w14:paraId="3032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EDB6D7">
            <w:pPr>
              <w:jc w:val="both"/>
              <w:rPr>
                <w:rFonts w:ascii="Calibri" w:hAnsi="Calibri" w:cs="Calibri"/>
                <w:b/>
                <w:bCs/>
                <w:color w:val="000000"/>
                <w:sz w:val="18"/>
                <w:szCs w:val="18"/>
              </w:rPr>
            </w:pPr>
            <w:r>
              <w:rPr>
                <w:rFonts w:ascii="Calibri" w:hAnsi="Calibri" w:cs="Calibri"/>
                <w:b/>
                <w:bCs/>
                <w:color w:val="000000"/>
                <w:sz w:val="18"/>
                <w:szCs w:val="18"/>
              </w:rPr>
              <w:t>Deliverable</w:t>
            </w:r>
          </w:p>
        </w:tc>
        <w:tc>
          <w:tcPr>
            <w:tcW w:w="0" w:type="auto"/>
          </w:tcPr>
          <w:p w14:paraId="6C8C42D3">
            <w:pPr>
              <w:jc w:val="both"/>
              <w:rPr>
                <w:rFonts w:ascii="Calibri" w:hAnsi="Calibri" w:cs="Calibri"/>
                <w:b/>
                <w:bCs/>
                <w:color w:val="000000"/>
                <w:sz w:val="18"/>
                <w:szCs w:val="18"/>
              </w:rPr>
            </w:pPr>
            <w:r>
              <w:rPr>
                <w:rFonts w:ascii="Calibri" w:hAnsi="Calibri" w:cs="Calibri"/>
                <w:b/>
                <w:bCs/>
                <w:color w:val="000000"/>
                <w:sz w:val="18"/>
                <w:szCs w:val="18"/>
              </w:rPr>
              <w:t>Related Requirement(s)</w:t>
            </w:r>
          </w:p>
        </w:tc>
        <w:tc>
          <w:tcPr>
            <w:tcW w:w="0" w:type="auto"/>
          </w:tcPr>
          <w:p w14:paraId="5BEC87FF">
            <w:pPr>
              <w:jc w:val="both"/>
              <w:rPr>
                <w:rFonts w:ascii="Calibri" w:hAnsi="Calibri" w:cs="Calibri"/>
                <w:b/>
                <w:bCs/>
                <w:color w:val="000000"/>
                <w:sz w:val="18"/>
                <w:szCs w:val="18"/>
              </w:rPr>
            </w:pPr>
            <w:r>
              <w:rPr>
                <w:rFonts w:ascii="Calibri" w:hAnsi="Calibri" w:cs="Calibri"/>
                <w:b/>
                <w:bCs/>
                <w:color w:val="000000"/>
                <w:sz w:val="18"/>
                <w:szCs w:val="18"/>
              </w:rPr>
              <w:t>Dependencies</w:t>
            </w:r>
          </w:p>
        </w:tc>
        <w:tc>
          <w:tcPr>
            <w:tcW w:w="0" w:type="auto"/>
          </w:tcPr>
          <w:p w14:paraId="1C2A187B">
            <w:pPr>
              <w:jc w:val="both"/>
              <w:rPr>
                <w:rFonts w:ascii="Calibri" w:hAnsi="Calibri" w:cs="Calibri"/>
                <w:b/>
                <w:bCs/>
                <w:color w:val="000000"/>
                <w:sz w:val="18"/>
                <w:szCs w:val="18"/>
              </w:rPr>
            </w:pPr>
            <w:r>
              <w:rPr>
                <w:rFonts w:ascii="Calibri" w:hAnsi="Calibri" w:cs="Calibri"/>
                <w:b/>
                <w:bCs/>
                <w:color w:val="000000"/>
                <w:sz w:val="18"/>
                <w:szCs w:val="18"/>
              </w:rPr>
              <w:t>Due Date</w:t>
            </w:r>
          </w:p>
        </w:tc>
        <w:tc>
          <w:tcPr>
            <w:tcW w:w="0" w:type="auto"/>
          </w:tcPr>
          <w:p w14:paraId="15F9EE2B">
            <w:pPr>
              <w:jc w:val="both"/>
              <w:rPr>
                <w:rFonts w:ascii="Calibri" w:hAnsi="Calibri" w:cs="Calibri"/>
                <w:b/>
                <w:bCs/>
                <w:color w:val="000000"/>
                <w:sz w:val="18"/>
                <w:szCs w:val="18"/>
              </w:rPr>
            </w:pPr>
            <w:r>
              <w:rPr>
                <w:rFonts w:ascii="Calibri" w:hAnsi="Calibri" w:cs="Calibri"/>
                <w:b/>
                <w:bCs/>
                <w:color w:val="000000"/>
                <w:sz w:val="18"/>
                <w:szCs w:val="18"/>
              </w:rPr>
              <w:t>Acceptance Criteria</w:t>
            </w:r>
          </w:p>
        </w:tc>
      </w:tr>
      <w:tr w14:paraId="309B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22188CE0">
            <w:pPr>
              <w:keepLines/>
              <w:snapToGrid w:val="0"/>
              <w:spacing w:line="264" w:lineRule="auto"/>
              <w:rPr>
                <w:rFonts w:ascii="Calibri" w:hAnsi="Calibri" w:cs="Calibri"/>
                <w:color w:val="000000"/>
                <w:sz w:val="18"/>
                <w:szCs w:val="18"/>
              </w:rPr>
            </w:pPr>
            <w:r>
              <w:rPr>
                <w:rFonts w:ascii="Calibri" w:hAnsi="Calibri" w:cs="Calibri"/>
                <w:color w:val="000000"/>
                <w:sz w:val="18"/>
                <w:szCs w:val="18"/>
              </w:rPr>
              <w:t>Case Summary and Requirements List</w:t>
            </w:r>
          </w:p>
        </w:tc>
        <w:tc>
          <w:tcPr>
            <w:tcW w:w="1928" w:type="dxa"/>
            <w:vAlign w:val="center"/>
          </w:tcPr>
          <w:p w14:paraId="22E12C8B">
            <w:pPr>
              <w:keepLines/>
              <w:snapToGrid w:val="0"/>
              <w:spacing w:line="264" w:lineRule="auto"/>
              <w:rPr>
                <w:rFonts w:ascii="Calibri" w:hAnsi="Calibri" w:cs="Calibri"/>
                <w:color w:val="000000"/>
                <w:sz w:val="18"/>
                <w:szCs w:val="18"/>
              </w:rPr>
            </w:pPr>
            <w:r>
              <w:rPr>
                <w:rFonts w:ascii="Calibri" w:hAnsi="Calibri" w:eastAsia="微软雅黑"/>
                <w:sz w:val="18"/>
              </w:rPr>
              <w:t>R01-R13; BR01-BR12</w:t>
            </w:r>
          </w:p>
        </w:tc>
        <w:tc>
          <w:tcPr>
            <w:tcW w:w="1384" w:type="dxa"/>
            <w:vAlign w:val="center"/>
          </w:tcPr>
          <w:p w14:paraId="337688B2">
            <w:pPr>
              <w:keepLines/>
              <w:snapToGrid w:val="0"/>
              <w:spacing w:line="264" w:lineRule="auto"/>
              <w:rPr>
                <w:rFonts w:ascii="Calibri" w:hAnsi="Calibri" w:cs="Calibri"/>
                <w:color w:val="000000"/>
                <w:sz w:val="18"/>
                <w:szCs w:val="18"/>
              </w:rPr>
            </w:pPr>
            <w:r>
              <w:rPr>
                <w:rFonts w:hint="eastAsia" w:ascii="Calibri" w:hAnsi="Calibri" w:eastAsia="微软雅黑"/>
                <w:sz w:val="18"/>
              </w:rPr>
              <w:t>Case Study Materials</w:t>
            </w:r>
          </w:p>
        </w:tc>
        <w:tc>
          <w:tcPr>
            <w:tcW w:w="2268" w:type="dxa"/>
            <w:vAlign w:val="center"/>
          </w:tcPr>
          <w:p w14:paraId="6566D0FB">
            <w:pPr>
              <w:keepLines/>
              <w:snapToGrid w:val="0"/>
              <w:spacing w:line="264" w:lineRule="auto"/>
              <w:rPr>
                <w:rFonts w:ascii="Calibri" w:hAnsi="Calibri" w:cs="Calibri"/>
                <w:color w:val="000000"/>
                <w:sz w:val="18"/>
                <w:szCs w:val="18"/>
              </w:rPr>
            </w:pPr>
            <w:r>
              <w:rPr>
                <w:rFonts w:hint="eastAsia" w:ascii="Calibri" w:hAnsi="Calibri" w:eastAsia="微软雅黑"/>
                <w:sz w:val="18"/>
              </w:rPr>
              <w:t>First phase completed</w:t>
            </w:r>
          </w:p>
        </w:tc>
        <w:tc>
          <w:tcPr>
            <w:tcW w:w="2269" w:type="dxa"/>
            <w:vAlign w:val="center"/>
          </w:tcPr>
          <w:p w14:paraId="346C0F7E">
            <w:pPr>
              <w:keepLines/>
              <w:snapToGrid w:val="0"/>
              <w:spacing w:line="264" w:lineRule="auto"/>
              <w:rPr>
                <w:rFonts w:ascii="Calibri" w:hAnsi="Calibri" w:cs="Calibri"/>
                <w:color w:val="000000"/>
                <w:sz w:val="18"/>
                <w:szCs w:val="18"/>
              </w:rPr>
            </w:pPr>
            <w:r>
              <w:rPr>
                <w:rFonts w:hint="eastAsia" w:ascii="Calibri" w:hAnsi="Calibri" w:eastAsia="微软雅黑"/>
                <w:sz w:val="18"/>
              </w:rPr>
              <w:t>Comprehensive coverage of participants, processes, rules, exceptions, and assumptions</w:t>
            </w:r>
          </w:p>
        </w:tc>
      </w:tr>
      <w:tr w14:paraId="17E2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48643C3B">
            <w:pPr>
              <w:keepLines/>
              <w:snapToGrid w:val="0"/>
              <w:spacing w:line="264" w:lineRule="auto"/>
              <w:rPr>
                <w:rFonts w:ascii="Calibri" w:hAnsi="Calibri" w:cs="Calibri"/>
                <w:color w:val="000000"/>
                <w:sz w:val="18"/>
                <w:szCs w:val="18"/>
              </w:rPr>
            </w:pPr>
            <w:r>
              <w:rPr>
                <w:rFonts w:ascii="Calibri" w:hAnsi="Calibri" w:cs="Calibri"/>
                <w:color w:val="000000"/>
                <w:sz w:val="18"/>
                <w:szCs w:val="18"/>
              </w:rPr>
              <w:t>Operational Layer – BPMN</w:t>
            </w:r>
          </w:p>
        </w:tc>
        <w:tc>
          <w:tcPr>
            <w:tcW w:w="1928" w:type="dxa"/>
            <w:vAlign w:val="center"/>
          </w:tcPr>
          <w:p w14:paraId="486775A1">
            <w:pPr>
              <w:keepLines/>
              <w:snapToGrid w:val="0"/>
              <w:spacing w:line="264" w:lineRule="auto"/>
              <w:rPr>
                <w:rFonts w:ascii="Calibri" w:hAnsi="Calibri" w:cs="Calibri"/>
                <w:color w:val="000000"/>
                <w:sz w:val="18"/>
                <w:szCs w:val="18"/>
              </w:rPr>
            </w:pPr>
            <w:r>
              <w:rPr>
                <w:rFonts w:ascii="Calibri" w:hAnsi="Calibri" w:eastAsia="微软雅黑"/>
                <w:sz w:val="18"/>
              </w:rPr>
              <w:t>A01; R01-R13</w:t>
            </w:r>
          </w:p>
        </w:tc>
        <w:tc>
          <w:tcPr>
            <w:tcW w:w="1384" w:type="dxa"/>
            <w:vAlign w:val="center"/>
          </w:tcPr>
          <w:p w14:paraId="4418854B">
            <w:pPr>
              <w:keepLines/>
              <w:snapToGrid w:val="0"/>
              <w:spacing w:line="264" w:lineRule="auto"/>
              <w:rPr>
                <w:rFonts w:ascii="Calibri" w:hAnsi="Calibri" w:cs="Calibri"/>
                <w:color w:val="000000"/>
                <w:sz w:val="18"/>
                <w:szCs w:val="18"/>
              </w:rPr>
            </w:pPr>
            <w:r>
              <w:rPr>
                <w:rFonts w:hint="eastAsia" w:ascii="Calibri" w:hAnsi="Calibri" w:eastAsia="微软雅黑"/>
                <w:sz w:val="18"/>
              </w:rPr>
              <w:t>Requirements List</w:t>
            </w:r>
          </w:p>
        </w:tc>
        <w:tc>
          <w:tcPr>
            <w:tcW w:w="2268" w:type="dxa"/>
            <w:vAlign w:val="center"/>
          </w:tcPr>
          <w:p w14:paraId="7BBE65FC">
            <w:pPr>
              <w:keepLines/>
              <w:snapToGrid w:val="0"/>
              <w:spacing w:line="264" w:lineRule="auto"/>
              <w:rPr>
                <w:rFonts w:ascii="Calibri" w:hAnsi="Calibri" w:cs="Calibri"/>
                <w:color w:val="000000"/>
                <w:sz w:val="18"/>
                <w:szCs w:val="18"/>
              </w:rPr>
            </w:pPr>
            <w:r>
              <w:rPr>
                <w:rFonts w:hint="eastAsia" w:ascii="Calibri" w:hAnsi="Calibri" w:eastAsia="微软雅黑"/>
                <w:sz w:val="18"/>
              </w:rPr>
              <w:t>Second phase concluded</w:t>
            </w:r>
          </w:p>
        </w:tc>
        <w:tc>
          <w:tcPr>
            <w:tcW w:w="2269" w:type="dxa"/>
            <w:vAlign w:val="center"/>
          </w:tcPr>
          <w:p w14:paraId="525B6949">
            <w:pPr>
              <w:keepLines/>
              <w:snapToGrid w:val="0"/>
              <w:spacing w:line="264" w:lineRule="auto"/>
              <w:rPr>
                <w:rFonts w:ascii="Calibri" w:hAnsi="Calibri" w:cs="Calibri"/>
                <w:color w:val="000000"/>
                <w:sz w:val="18"/>
                <w:szCs w:val="18"/>
              </w:rPr>
            </w:pPr>
            <w:r>
              <w:rPr>
                <w:rFonts w:hint="eastAsia" w:ascii="Calibri" w:hAnsi="Calibri" w:eastAsia="微软雅黑"/>
                <w:sz w:val="18"/>
              </w:rPr>
              <w:t>Submit the.bpmn file and a clear PDF; responsibilities, messages, branches, and exceptions must be fully documented.</w:t>
            </w:r>
          </w:p>
        </w:tc>
      </w:tr>
      <w:tr w14:paraId="118F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78056E17">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Executable Camunda BPMN</w:t>
            </w:r>
          </w:p>
        </w:tc>
        <w:tc>
          <w:tcPr>
            <w:tcW w:w="1928" w:type="dxa"/>
            <w:vAlign w:val="center"/>
          </w:tcPr>
          <w:p w14:paraId="035D681D">
            <w:pPr>
              <w:keepLines/>
              <w:snapToGrid w:val="0"/>
              <w:spacing w:line="264" w:lineRule="auto"/>
              <w:rPr>
                <w:rFonts w:ascii="Calibri" w:hAnsi="Calibri" w:cs="Calibri"/>
                <w:color w:val="000000"/>
                <w:sz w:val="18"/>
                <w:szCs w:val="18"/>
              </w:rPr>
            </w:pPr>
            <w:r>
              <w:rPr>
                <w:rFonts w:ascii="Calibri" w:hAnsi="Calibri" w:eastAsia="微软雅黑"/>
                <w:sz w:val="18"/>
              </w:rPr>
              <w:t>A01; R01-R13</w:t>
            </w:r>
          </w:p>
        </w:tc>
        <w:tc>
          <w:tcPr>
            <w:tcW w:w="1384" w:type="dxa"/>
            <w:vAlign w:val="center"/>
          </w:tcPr>
          <w:p w14:paraId="316FC879">
            <w:pPr>
              <w:keepLines/>
              <w:snapToGrid w:val="0"/>
              <w:spacing w:line="264" w:lineRule="auto"/>
              <w:rPr>
                <w:rFonts w:ascii="Calibri" w:hAnsi="Calibri" w:cs="Calibri"/>
                <w:color w:val="000000"/>
                <w:sz w:val="18"/>
                <w:szCs w:val="18"/>
              </w:rPr>
            </w:pPr>
            <w:r>
              <w:rPr>
                <w:rFonts w:ascii="Calibri" w:hAnsi="Calibri" w:cs="Calibri"/>
                <w:color w:val="000000"/>
                <w:sz w:val="18"/>
                <w:szCs w:val="18"/>
              </w:rPr>
              <w:t>Operational Layer – BPMN</w:t>
            </w:r>
          </w:p>
        </w:tc>
        <w:tc>
          <w:tcPr>
            <w:tcW w:w="2268" w:type="dxa"/>
            <w:vAlign w:val="center"/>
          </w:tcPr>
          <w:p w14:paraId="286A9CAE">
            <w:pPr>
              <w:keepLines/>
              <w:snapToGrid w:val="0"/>
              <w:spacing w:line="264" w:lineRule="auto"/>
              <w:rPr>
                <w:rFonts w:ascii="Calibri" w:hAnsi="Calibri" w:cs="Calibri"/>
                <w:color w:val="000000"/>
                <w:sz w:val="18"/>
                <w:szCs w:val="18"/>
              </w:rPr>
            </w:pPr>
            <w:r>
              <w:rPr>
                <w:rFonts w:hint="eastAsia" w:ascii="Calibri" w:hAnsi="Calibri" w:eastAsia="微软雅黑"/>
                <w:sz w:val="18"/>
              </w:rPr>
              <w:t>Phase II – First Edition; Phase IV – Revised Edition</w:t>
            </w:r>
          </w:p>
        </w:tc>
        <w:tc>
          <w:tcPr>
            <w:tcW w:w="2269" w:type="dxa"/>
            <w:vAlign w:val="center"/>
          </w:tcPr>
          <w:p w14:paraId="1D098712">
            <w:pPr>
              <w:keepLines/>
              <w:snapToGrid w:val="0"/>
              <w:spacing w:line="264" w:lineRule="auto"/>
              <w:rPr>
                <w:rFonts w:ascii="Calibri" w:hAnsi="Calibri" w:cs="Calibri"/>
                <w:color w:val="000000"/>
                <w:sz w:val="18"/>
                <w:szCs w:val="18"/>
              </w:rPr>
            </w:pPr>
            <w:r>
              <w:rPr>
                <w:rFonts w:hint="eastAsia" w:ascii="Calibri" w:hAnsi="Calibri" w:eastAsia="微软雅黑"/>
                <w:sz w:val="18"/>
              </w:rPr>
              <w:t>Deploy and demonstrate according to the confirmed scope; record versions and limitations.</w:t>
            </w:r>
          </w:p>
        </w:tc>
      </w:tr>
      <w:tr w14:paraId="6EC2A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480C0B52">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Camunda Form</w:t>
            </w:r>
          </w:p>
        </w:tc>
        <w:tc>
          <w:tcPr>
            <w:tcW w:w="1928" w:type="dxa"/>
            <w:vAlign w:val="center"/>
          </w:tcPr>
          <w:p w14:paraId="111B3031">
            <w:pPr>
              <w:keepLines/>
              <w:snapToGrid w:val="0"/>
              <w:spacing w:line="264" w:lineRule="auto"/>
              <w:rPr>
                <w:rFonts w:ascii="Calibri" w:hAnsi="Calibri" w:cs="Calibri"/>
                <w:color w:val="000000"/>
                <w:sz w:val="18"/>
                <w:szCs w:val="18"/>
              </w:rPr>
            </w:pPr>
            <w:r>
              <w:rPr>
                <w:rFonts w:ascii="Calibri" w:hAnsi="Calibri" w:eastAsia="微软雅黑"/>
                <w:sz w:val="18"/>
              </w:rPr>
              <w:t>R01-R05; R08</w:t>
            </w:r>
          </w:p>
        </w:tc>
        <w:tc>
          <w:tcPr>
            <w:tcW w:w="1384" w:type="dxa"/>
            <w:vAlign w:val="center"/>
          </w:tcPr>
          <w:p w14:paraId="5B1494C0">
            <w:pPr>
              <w:keepLines/>
              <w:snapToGrid w:val="0"/>
              <w:spacing w:line="264" w:lineRule="auto"/>
              <w:rPr>
                <w:rFonts w:ascii="Calibri" w:hAnsi="Calibri" w:cs="Calibri"/>
                <w:color w:val="000000"/>
                <w:sz w:val="18"/>
                <w:szCs w:val="18"/>
              </w:rPr>
            </w:pPr>
            <w:r>
              <w:rPr>
                <w:rFonts w:hint="eastAsia" w:ascii="Calibri" w:hAnsi="Calibri" w:eastAsia="微软雅黑"/>
                <w:sz w:val="18"/>
              </w:rPr>
              <w:t>Data and Role Definitions</w:t>
            </w:r>
          </w:p>
        </w:tc>
        <w:tc>
          <w:tcPr>
            <w:tcW w:w="2268" w:type="dxa"/>
            <w:vAlign w:val="center"/>
          </w:tcPr>
          <w:p w14:paraId="3F9B787F">
            <w:pPr>
              <w:keepLines/>
              <w:snapToGrid w:val="0"/>
              <w:spacing w:line="264" w:lineRule="auto"/>
              <w:rPr>
                <w:rFonts w:ascii="Calibri" w:hAnsi="Calibri" w:cs="Calibri"/>
                <w:color w:val="000000"/>
                <w:sz w:val="18"/>
                <w:szCs w:val="18"/>
              </w:rPr>
            </w:pPr>
            <w:r>
              <w:rPr>
                <w:rFonts w:hint="eastAsia" w:ascii="Calibri" w:hAnsi="Calibri" w:eastAsia="微软雅黑"/>
                <w:sz w:val="18"/>
              </w:rPr>
              <w:t>Second phase concluded</w:t>
            </w:r>
          </w:p>
        </w:tc>
        <w:tc>
          <w:tcPr>
            <w:tcW w:w="2269" w:type="dxa"/>
            <w:vAlign w:val="center"/>
          </w:tcPr>
          <w:p w14:paraId="4A6A6572">
            <w:pPr>
              <w:keepLines/>
              <w:snapToGrid w:val="0"/>
              <w:spacing w:line="264" w:lineRule="auto"/>
              <w:rPr>
                <w:rFonts w:ascii="Calibri" w:hAnsi="Calibri" w:cs="Calibri"/>
                <w:color w:val="000000"/>
                <w:sz w:val="18"/>
                <w:szCs w:val="18"/>
              </w:rPr>
            </w:pPr>
            <w:r>
              <w:rPr>
                <w:rFonts w:hint="eastAsia" w:ascii="Calibri" w:hAnsi="Calibri" w:eastAsia="微软雅黑"/>
                <w:sz w:val="18"/>
              </w:rPr>
              <w:t>Key fields, mandatory validation, and permission compliance with the established workflow</w:t>
            </w:r>
          </w:p>
        </w:tc>
      </w:tr>
      <w:tr w14:paraId="072A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3BA48E1F">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External Service Prototype</w:t>
            </w:r>
          </w:p>
        </w:tc>
        <w:tc>
          <w:tcPr>
            <w:tcW w:w="1928" w:type="dxa"/>
            <w:vAlign w:val="center"/>
          </w:tcPr>
          <w:p w14:paraId="32ED1600">
            <w:pPr>
              <w:keepLines/>
              <w:snapToGrid w:val="0"/>
              <w:spacing w:line="264" w:lineRule="auto"/>
              <w:rPr>
                <w:rFonts w:ascii="Calibri" w:hAnsi="Calibri" w:cs="Calibri"/>
                <w:color w:val="000000"/>
                <w:sz w:val="18"/>
                <w:szCs w:val="18"/>
              </w:rPr>
            </w:pPr>
            <w:r>
              <w:rPr>
                <w:rFonts w:ascii="Calibri" w:hAnsi="Calibri" w:eastAsia="微软雅黑"/>
                <w:sz w:val="18"/>
              </w:rPr>
              <w:t>R02; R04-R07; R11</w:t>
            </w:r>
          </w:p>
        </w:tc>
        <w:tc>
          <w:tcPr>
            <w:tcW w:w="1384" w:type="dxa"/>
            <w:vAlign w:val="center"/>
          </w:tcPr>
          <w:p w14:paraId="4C71D691">
            <w:pPr>
              <w:keepLines/>
              <w:snapToGrid w:val="0"/>
              <w:spacing w:line="264" w:lineRule="auto"/>
              <w:rPr>
                <w:rFonts w:ascii="Calibri" w:hAnsi="Calibri" w:cs="Calibri"/>
                <w:color w:val="000000"/>
                <w:sz w:val="18"/>
                <w:szCs w:val="18"/>
              </w:rPr>
            </w:pPr>
            <w:r>
              <w:rPr>
                <w:rFonts w:hint="eastAsia" w:ascii="Calibri" w:hAnsi="Calibri" w:eastAsia="微软雅黑"/>
                <w:sz w:val="18"/>
              </w:rPr>
              <w:t>API Specification</w:t>
            </w:r>
          </w:p>
        </w:tc>
        <w:tc>
          <w:tcPr>
            <w:tcW w:w="2268" w:type="dxa"/>
            <w:vAlign w:val="center"/>
          </w:tcPr>
          <w:p w14:paraId="464146FA">
            <w:pPr>
              <w:keepLines/>
              <w:snapToGrid w:val="0"/>
              <w:spacing w:line="264" w:lineRule="auto"/>
              <w:rPr>
                <w:rFonts w:ascii="Calibri" w:hAnsi="Calibri" w:cs="Calibri"/>
                <w:color w:val="000000"/>
                <w:sz w:val="18"/>
                <w:szCs w:val="18"/>
              </w:rPr>
            </w:pPr>
            <w:r>
              <w:rPr>
                <w:rFonts w:hint="eastAsia" w:ascii="Calibri" w:hAnsi="Calibri" w:eastAsia="微软雅黑"/>
                <w:sz w:val="18"/>
              </w:rPr>
              <w:t>Phase II: Prototype; Phase IV: Improvement and Validation</w:t>
            </w:r>
          </w:p>
        </w:tc>
        <w:tc>
          <w:tcPr>
            <w:tcW w:w="2269" w:type="dxa"/>
            <w:vAlign w:val="center"/>
          </w:tcPr>
          <w:p w14:paraId="514CB78A">
            <w:pPr>
              <w:keepLines/>
              <w:snapToGrid w:val="0"/>
              <w:spacing w:line="264" w:lineRule="auto"/>
              <w:rPr>
                <w:rFonts w:ascii="Calibri" w:hAnsi="Calibri" w:cs="Calibri"/>
                <w:color w:val="000000"/>
                <w:sz w:val="18"/>
                <w:szCs w:val="18"/>
              </w:rPr>
            </w:pPr>
            <w:r>
              <w:rPr>
                <w:rFonts w:hint="eastAsia" w:ascii="Calibri" w:hAnsi="Calibri" w:eastAsia="微软雅黑"/>
                <w:sz w:val="18"/>
              </w:rPr>
              <w:t>Display success, failure, and safe retry; indicate the simulated interface.</w:t>
            </w:r>
          </w:p>
        </w:tc>
      </w:tr>
      <w:tr w14:paraId="420D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74CEB8F3">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Acceptance Testing Plan</w:t>
            </w:r>
          </w:p>
        </w:tc>
        <w:tc>
          <w:tcPr>
            <w:tcW w:w="1928" w:type="dxa"/>
            <w:vAlign w:val="center"/>
          </w:tcPr>
          <w:p w14:paraId="399A39A4">
            <w:pPr>
              <w:keepLines/>
              <w:snapToGrid w:val="0"/>
              <w:spacing w:line="264" w:lineRule="auto"/>
              <w:rPr>
                <w:rFonts w:ascii="Calibri" w:hAnsi="Calibri" w:cs="Calibri"/>
                <w:color w:val="000000"/>
                <w:sz w:val="18"/>
                <w:szCs w:val="18"/>
              </w:rPr>
            </w:pPr>
            <w:r>
              <w:rPr>
                <w:rFonts w:ascii="Calibri" w:hAnsi="Calibri" w:eastAsia="微软雅黑"/>
                <w:sz w:val="18"/>
              </w:rPr>
              <w:t>A02; R01-R13</w:t>
            </w:r>
          </w:p>
        </w:tc>
        <w:tc>
          <w:tcPr>
            <w:tcW w:w="1384" w:type="dxa"/>
            <w:vAlign w:val="center"/>
          </w:tcPr>
          <w:p w14:paraId="6CA209B0">
            <w:pPr>
              <w:keepLines/>
              <w:snapToGrid w:val="0"/>
              <w:spacing w:line="264" w:lineRule="auto"/>
              <w:rPr>
                <w:rFonts w:ascii="Calibri" w:hAnsi="Calibri" w:cs="Calibri"/>
                <w:color w:val="000000"/>
                <w:sz w:val="18"/>
                <w:szCs w:val="18"/>
              </w:rPr>
            </w:pPr>
            <w:r>
              <w:rPr>
                <w:rFonts w:hint="eastAsia" w:ascii="Calibri" w:hAnsi="Calibri" w:eastAsia="微软雅黑"/>
                <w:sz w:val="18"/>
              </w:rPr>
              <w:t>Requirements; Operational Layer – BPMN</w:t>
            </w:r>
          </w:p>
        </w:tc>
        <w:tc>
          <w:tcPr>
            <w:tcW w:w="2268" w:type="dxa"/>
            <w:vAlign w:val="center"/>
          </w:tcPr>
          <w:p w14:paraId="1F5A9F39">
            <w:pPr>
              <w:keepLines/>
              <w:snapToGrid w:val="0"/>
              <w:spacing w:line="264" w:lineRule="auto"/>
              <w:rPr>
                <w:rFonts w:ascii="Calibri" w:hAnsi="Calibri" w:cs="Calibri"/>
                <w:color w:val="000000"/>
                <w:sz w:val="18"/>
                <w:szCs w:val="18"/>
              </w:rPr>
            </w:pPr>
            <w:r>
              <w:rPr>
                <w:rFonts w:hint="eastAsia" w:ascii="Calibri" w:hAnsi="Calibri" w:eastAsia="微软雅黑"/>
                <w:sz w:val="18"/>
              </w:rPr>
              <w:t>Second phase concluded</w:t>
            </w:r>
          </w:p>
        </w:tc>
        <w:tc>
          <w:tcPr>
            <w:tcW w:w="2269" w:type="dxa"/>
            <w:vAlign w:val="center"/>
          </w:tcPr>
          <w:p w14:paraId="729B11F7">
            <w:pPr>
              <w:keepLines/>
              <w:snapToGrid w:val="0"/>
              <w:spacing w:line="264" w:lineRule="auto"/>
              <w:rPr>
                <w:rFonts w:ascii="Calibri" w:hAnsi="Calibri" w:cs="Calibri"/>
                <w:color w:val="000000"/>
                <w:sz w:val="18"/>
                <w:szCs w:val="18"/>
              </w:rPr>
            </w:pPr>
            <w:r>
              <w:rPr>
                <w:rFonts w:hint="eastAsia" w:ascii="Calibri" w:hAnsi="Calibri" w:eastAsia="微软雅黑"/>
                <w:sz w:val="18"/>
              </w:rPr>
              <w:t>Standardized correlation requirements; comprehensive coverage of scenarios, data, steps, and decision rules</w:t>
            </w:r>
          </w:p>
        </w:tc>
      </w:tr>
      <w:tr w14:paraId="7308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0C15D570">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Demonstration and Decision-Making Justification</w:t>
            </w:r>
          </w:p>
        </w:tc>
        <w:tc>
          <w:tcPr>
            <w:tcW w:w="1928" w:type="dxa"/>
            <w:vAlign w:val="center"/>
          </w:tcPr>
          <w:p w14:paraId="3CA9E6AE">
            <w:pPr>
              <w:keepLines/>
              <w:snapToGrid w:val="0"/>
              <w:spacing w:line="264" w:lineRule="auto"/>
              <w:rPr>
                <w:rFonts w:ascii="Calibri" w:hAnsi="Calibri" w:cs="Calibri"/>
                <w:color w:val="000000"/>
                <w:sz w:val="18"/>
                <w:szCs w:val="18"/>
              </w:rPr>
            </w:pPr>
            <w:r>
              <w:rPr>
                <w:rFonts w:ascii="Calibri" w:hAnsi="Calibri" w:eastAsia="微软雅黑"/>
                <w:sz w:val="18"/>
              </w:rPr>
              <w:t>A03; A01-A02</w:t>
            </w:r>
          </w:p>
        </w:tc>
        <w:tc>
          <w:tcPr>
            <w:tcW w:w="1384" w:type="dxa"/>
            <w:vAlign w:val="center"/>
          </w:tcPr>
          <w:p w14:paraId="5D037581">
            <w:pPr>
              <w:keepLines/>
              <w:snapToGrid w:val="0"/>
              <w:spacing w:line="264" w:lineRule="auto"/>
              <w:rPr>
                <w:rFonts w:ascii="Calibri" w:hAnsi="Calibri" w:cs="Calibri"/>
                <w:color w:val="000000"/>
                <w:sz w:val="18"/>
                <w:szCs w:val="18"/>
              </w:rPr>
            </w:pPr>
            <w:r>
              <w:rPr>
                <w:rFonts w:hint="eastAsia" w:ascii="Calibri" w:hAnsi="Calibri" w:eastAsia="微软雅黑"/>
                <w:sz w:val="18"/>
              </w:rPr>
              <w:t>Reviewed initial model and test plan</w:t>
            </w:r>
          </w:p>
        </w:tc>
        <w:tc>
          <w:tcPr>
            <w:tcW w:w="2268" w:type="dxa"/>
            <w:vAlign w:val="center"/>
          </w:tcPr>
          <w:p w14:paraId="68BFBCF6">
            <w:pPr>
              <w:keepLines/>
              <w:snapToGrid w:val="0"/>
              <w:spacing w:line="264" w:lineRule="auto"/>
              <w:rPr>
                <w:rFonts w:ascii="Calibri" w:hAnsi="Calibri" w:cs="Calibri"/>
                <w:color w:val="000000"/>
                <w:sz w:val="18"/>
                <w:szCs w:val="18"/>
              </w:rPr>
            </w:pPr>
            <w:r>
              <w:rPr>
                <w:rFonts w:hint="eastAsia" w:ascii="Calibri" w:hAnsi="Calibri" w:eastAsia="微软雅黑"/>
                <w:sz w:val="18"/>
              </w:rPr>
              <w:t>Second phase concluded</w:t>
            </w:r>
          </w:p>
        </w:tc>
        <w:tc>
          <w:tcPr>
            <w:tcW w:w="2269" w:type="dxa"/>
            <w:vAlign w:val="center"/>
          </w:tcPr>
          <w:p w14:paraId="1EC1272D">
            <w:pPr>
              <w:keepLines/>
              <w:snapToGrid w:val="0"/>
              <w:spacing w:line="264" w:lineRule="auto"/>
              <w:rPr>
                <w:rFonts w:ascii="Calibri" w:hAnsi="Calibri" w:cs="Calibri"/>
                <w:color w:val="000000"/>
                <w:sz w:val="18"/>
                <w:szCs w:val="18"/>
              </w:rPr>
            </w:pPr>
            <w:r>
              <w:rPr>
                <w:rFonts w:hint="eastAsia" w:ascii="Calibri" w:hAnsi="Calibri" w:eastAsia="微软雅黑"/>
                <w:sz w:val="18"/>
              </w:rPr>
              <w:t>Includes operational models, test plans, decision-making, and alternative approaches</w:t>
            </w:r>
          </w:p>
        </w:tc>
      </w:tr>
      <w:tr w14:paraId="4B47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2C4FBE02">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Strategic Level – BPMN</w:t>
            </w:r>
          </w:p>
        </w:tc>
        <w:tc>
          <w:tcPr>
            <w:tcW w:w="1928" w:type="dxa"/>
            <w:vAlign w:val="center"/>
          </w:tcPr>
          <w:p w14:paraId="0A39150B">
            <w:pPr>
              <w:keepLines/>
              <w:snapToGrid w:val="0"/>
              <w:spacing w:line="264" w:lineRule="auto"/>
              <w:rPr>
                <w:rFonts w:ascii="Calibri" w:hAnsi="Calibri" w:cs="Calibri"/>
                <w:color w:val="000000"/>
                <w:sz w:val="18"/>
                <w:szCs w:val="18"/>
              </w:rPr>
            </w:pPr>
            <w:r>
              <w:rPr>
                <w:rFonts w:ascii="Calibri" w:hAnsi="Calibri" w:eastAsia="微软雅黑"/>
                <w:sz w:val="18"/>
              </w:rPr>
              <w:t>A04</w:t>
            </w:r>
          </w:p>
        </w:tc>
        <w:tc>
          <w:tcPr>
            <w:tcW w:w="1384" w:type="dxa"/>
            <w:vAlign w:val="center"/>
          </w:tcPr>
          <w:p w14:paraId="4AE8F0F5">
            <w:pPr>
              <w:keepLines/>
              <w:snapToGrid w:val="0"/>
              <w:spacing w:line="264" w:lineRule="auto"/>
              <w:rPr>
                <w:rFonts w:ascii="Calibri" w:hAnsi="Calibri" w:cs="Calibri"/>
                <w:color w:val="000000"/>
                <w:sz w:val="18"/>
                <w:szCs w:val="18"/>
              </w:rPr>
            </w:pPr>
            <w:r>
              <w:rPr>
                <w:rFonts w:hint="eastAsia" w:ascii="Calibri" w:hAnsi="Calibri" w:eastAsia="微软雅黑"/>
                <w:sz w:val="18"/>
              </w:rPr>
              <w:t>initial version</w:t>
            </w:r>
          </w:p>
        </w:tc>
        <w:tc>
          <w:tcPr>
            <w:tcW w:w="2268" w:type="dxa"/>
            <w:vAlign w:val="center"/>
          </w:tcPr>
          <w:p w14:paraId="6570B60D">
            <w:pPr>
              <w:keepLines/>
              <w:snapToGrid w:val="0"/>
              <w:spacing w:line="264" w:lineRule="auto"/>
              <w:rPr>
                <w:rFonts w:ascii="Calibri" w:hAnsi="Calibri" w:cs="Calibri"/>
                <w:color w:val="000000"/>
                <w:sz w:val="18"/>
                <w:szCs w:val="18"/>
              </w:rPr>
            </w:pPr>
            <w:r>
              <w:rPr>
                <w:rFonts w:hint="eastAsia" w:ascii="Calibri" w:hAnsi="Calibri" w:eastAsia="微软雅黑"/>
                <w:sz w:val="18"/>
              </w:rPr>
              <w:t>Phase III: Initial Draft; Phase IV: Final Version</w:t>
            </w:r>
          </w:p>
        </w:tc>
        <w:tc>
          <w:tcPr>
            <w:tcW w:w="2269" w:type="dxa"/>
            <w:vAlign w:val="center"/>
          </w:tcPr>
          <w:p w14:paraId="300502C4">
            <w:pPr>
              <w:keepLines/>
              <w:snapToGrid w:val="0"/>
              <w:spacing w:line="264" w:lineRule="auto"/>
              <w:rPr>
                <w:rFonts w:ascii="Calibri" w:hAnsi="Calibri" w:cs="Calibri"/>
                <w:color w:val="000000"/>
                <w:sz w:val="18"/>
                <w:szCs w:val="18"/>
              </w:rPr>
            </w:pPr>
            <w:r>
              <w:rPr>
                <w:rFonts w:hint="eastAsia" w:ascii="Calibri" w:hAnsi="Calibri" w:eastAsia="微软雅黑"/>
                <w:sz w:val="18"/>
              </w:rPr>
              <w:t>The business layer model is mapped to the initial operational model; provides source files and PDFs.</w:t>
            </w:r>
          </w:p>
        </w:tc>
      </w:tr>
      <w:tr w14:paraId="5B81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1F24A29F">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i* SD and SR Models</w:t>
            </w:r>
          </w:p>
        </w:tc>
        <w:tc>
          <w:tcPr>
            <w:tcW w:w="1928" w:type="dxa"/>
            <w:vAlign w:val="center"/>
          </w:tcPr>
          <w:p w14:paraId="5B7F81E8">
            <w:pPr>
              <w:keepLines/>
              <w:snapToGrid w:val="0"/>
              <w:spacing w:line="264" w:lineRule="auto"/>
              <w:rPr>
                <w:rFonts w:ascii="Calibri" w:hAnsi="Calibri" w:cs="Calibri"/>
                <w:color w:val="000000"/>
                <w:sz w:val="18"/>
                <w:szCs w:val="18"/>
              </w:rPr>
            </w:pPr>
            <w:r>
              <w:rPr>
                <w:rFonts w:ascii="Calibri" w:hAnsi="Calibri" w:eastAsia="微软雅黑"/>
                <w:sz w:val="18"/>
              </w:rPr>
              <w:t>A05</w:t>
            </w:r>
          </w:p>
        </w:tc>
        <w:tc>
          <w:tcPr>
            <w:tcW w:w="1384" w:type="dxa"/>
            <w:vAlign w:val="center"/>
          </w:tcPr>
          <w:p w14:paraId="45A77A72">
            <w:pPr>
              <w:keepLines/>
              <w:snapToGrid w:val="0"/>
              <w:spacing w:line="264" w:lineRule="auto"/>
              <w:rPr>
                <w:rFonts w:ascii="Calibri" w:hAnsi="Calibri" w:cs="Calibri"/>
                <w:color w:val="000000"/>
                <w:sz w:val="18"/>
                <w:szCs w:val="18"/>
              </w:rPr>
            </w:pPr>
            <w:r>
              <w:rPr>
                <w:rFonts w:hint="eastAsia" w:ascii="Calibri" w:hAnsi="Calibri" w:eastAsia="微软雅黑"/>
                <w:sz w:val="18"/>
              </w:rPr>
              <w:t>Initial version; Stakeholder Objectives</w:t>
            </w:r>
          </w:p>
        </w:tc>
        <w:tc>
          <w:tcPr>
            <w:tcW w:w="2268" w:type="dxa"/>
            <w:vAlign w:val="center"/>
          </w:tcPr>
          <w:p w14:paraId="45114719">
            <w:pPr>
              <w:keepLines/>
              <w:snapToGrid w:val="0"/>
              <w:spacing w:line="264" w:lineRule="auto"/>
              <w:rPr>
                <w:rFonts w:ascii="Calibri" w:hAnsi="Calibri" w:cs="Calibri"/>
                <w:color w:val="000000"/>
                <w:sz w:val="18"/>
                <w:szCs w:val="18"/>
              </w:rPr>
            </w:pPr>
            <w:r>
              <w:rPr>
                <w:rFonts w:hint="eastAsia" w:ascii="Calibri" w:hAnsi="Calibri" w:eastAsia="微软雅黑"/>
                <w:sz w:val="18"/>
              </w:rPr>
              <w:t>Phase III: Initial Draft; Phase IV: Final Version</w:t>
            </w:r>
          </w:p>
        </w:tc>
        <w:tc>
          <w:tcPr>
            <w:tcW w:w="2269" w:type="dxa"/>
            <w:vAlign w:val="center"/>
          </w:tcPr>
          <w:p w14:paraId="42E16233">
            <w:pPr>
              <w:keepLines/>
              <w:snapToGrid w:val="0"/>
              <w:spacing w:line="264" w:lineRule="auto"/>
              <w:rPr>
                <w:rFonts w:ascii="Calibri" w:hAnsi="Calibri" w:cs="Calibri"/>
                <w:color w:val="000000"/>
                <w:sz w:val="18"/>
                <w:szCs w:val="18"/>
              </w:rPr>
            </w:pPr>
            <w:r>
              <w:rPr>
                <w:rFonts w:hint="eastAsia" w:ascii="Calibri" w:hAnsi="Calibri" w:eastAsia="微软雅黑"/>
                <w:sz w:val="18"/>
              </w:rPr>
              <w:t>SD and SR are consistent; provides editable source files and readable PDFs.</w:t>
            </w:r>
          </w:p>
        </w:tc>
      </w:tr>
      <w:tr w14:paraId="1CAA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0051B9B1">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Requirement Consistency Assessment</w:t>
            </w:r>
          </w:p>
        </w:tc>
        <w:tc>
          <w:tcPr>
            <w:tcW w:w="1928" w:type="dxa"/>
            <w:vAlign w:val="center"/>
          </w:tcPr>
          <w:p w14:paraId="5A4D5A8B">
            <w:pPr>
              <w:keepLines/>
              <w:snapToGrid w:val="0"/>
              <w:spacing w:line="264" w:lineRule="auto"/>
              <w:rPr>
                <w:rFonts w:ascii="Calibri" w:hAnsi="Calibri" w:cs="Calibri"/>
                <w:color w:val="000000"/>
                <w:sz w:val="18"/>
                <w:szCs w:val="18"/>
              </w:rPr>
            </w:pPr>
            <w:r>
              <w:rPr>
                <w:rFonts w:ascii="Calibri" w:hAnsi="Calibri" w:eastAsia="微软雅黑"/>
                <w:sz w:val="18"/>
              </w:rPr>
              <w:t>A06</w:t>
            </w:r>
          </w:p>
        </w:tc>
        <w:tc>
          <w:tcPr>
            <w:tcW w:w="1384" w:type="dxa"/>
            <w:vAlign w:val="center"/>
          </w:tcPr>
          <w:p w14:paraId="64977CE2">
            <w:pPr>
              <w:keepLines/>
              <w:snapToGrid w:val="0"/>
              <w:spacing w:line="264" w:lineRule="auto"/>
              <w:rPr>
                <w:rFonts w:ascii="Calibri" w:hAnsi="Calibri" w:cs="Calibri"/>
                <w:color w:val="000000"/>
                <w:sz w:val="18"/>
                <w:szCs w:val="18"/>
              </w:rPr>
            </w:pPr>
            <w:r>
              <w:rPr>
                <w:rFonts w:hint="eastAsia" w:ascii="Calibri" w:hAnsi="Calibri" w:eastAsia="微软雅黑"/>
                <w:sz w:val="18"/>
              </w:rPr>
              <w:t>Strategic layer: BPMN; SD/SR; Traceability Relationships</w:t>
            </w:r>
          </w:p>
        </w:tc>
        <w:tc>
          <w:tcPr>
            <w:tcW w:w="2268" w:type="dxa"/>
            <w:vAlign w:val="center"/>
          </w:tcPr>
          <w:p w14:paraId="229ED207">
            <w:pPr>
              <w:keepLines/>
              <w:snapToGrid w:val="0"/>
              <w:spacing w:line="264" w:lineRule="auto"/>
              <w:rPr>
                <w:rFonts w:ascii="Calibri" w:hAnsi="Calibri" w:cs="Calibri"/>
                <w:color w:val="000000"/>
                <w:sz w:val="18"/>
                <w:szCs w:val="18"/>
              </w:rPr>
            </w:pPr>
            <w:r>
              <w:rPr>
                <w:rFonts w:hint="eastAsia" w:ascii="Calibri" w:hAnsi="Calibri" w:eastAsia="微软雅黑"/>
                <w:sz w:val="18"/>
              </w:rPr>
              <w:t>Phase IV has concluded.</w:t>
            </w:r>
          </w:p>
        </w:tc>
        <w:tc>
          <w:tcPr>
            <w:tcW w:w="2269" w:type="dxa"/>
            <w:vAlign w:val="center"/>
          </w:tcPr>
          <w:p w14:paraId="41EC2DE9">
            <w:pPr>
              <w:keepLines/>
              <w:snapToGrid w:val="0"/>
              <w:spacing w:line="264" w:lineRule="auto"/>
              <w:rPr>
                <w:rFonts w:ascii="Calibri" w:hAnsi="Calibri" w:cs="Calibri"/>
                <w:color w:val="000000"/>
                <w:sz w:val="18"/>
                <w:szCs w:val="18"/>
              </w:rPr>
            </w:pPr>
            <w:r>
              <w:rPr>
                <w:rFonts w:hint="eastAsia" w:ascii="Calibri" w:hAnsi="Calibri" w:eastAsia="微软雅黑"/>
                <w:sz w:val="18"/>
              </w:rPr>
              <w:t>Traceability support, partial support, and unsupported requirements – propose improvements.</w:t>
            </w:r>
          </w:p>
        </w:tc>
      </w:tr>
      <w:tr w14:paraId="5B391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44093D6D">
            <w:pPr>
              <w:keepLines/>
              <w:snapToGrid w:val="0"/>
              <w:spacing w:line="264" w:lineRule="auto"/>
              <w:rPr>
                <w:rFonts w:ascii="Calibri" w:hAnsi="Calibri" w:eastAsia="微软雅黑" w:cs="Calibri"/>
                <w:color w:val="000000"/>
                <w:sz w:val="18"/>
                <w:szCs w:val="18"/>
              </w:rPr>
            </w:pPr>
            <w:r>
              <w:rPr>
                <w:rFonts w:hint="eastAsia" w:ascii="Calibri" w:hAnsi="Calibri" w:eastAsia="微软雅黑"/>
                <w:sz w:val="18"/>
              </w:rPr>
              <w:t>Acceptance Assessment</w:t>
            </w:r>
          </w:p>
        </w:tc>
        <w:tc>
          <w:tcPr>
            <w:tcW w:w="1928" w:type="dxa"/>
            <w:vAlign w:val="center"/>
          </w:tcPr>
          <w:p w14:paraId="318666D3">
            <w:pPr>
              <w:keepLines/>
              <w:snapToGrid w:val="0"/>
              <w:spacing w:line="264" w:lineRule="auto"/>
              <w:rPr>
                <w:rFonts w:ascii="Calibri" w:hAnsi="Calibri" w:cs="Calibri"/>
                <w:color w:val="000000"/>
                <w:sz w:val="18"/>
                <w:szCs w:val="18"/>
              </w:rPr>
            </w:pPr>
            <w:r>
              <w:rPr>
                <w:rFonts w:ascii="Calibri" w:hAnsi="Calibri" w:eastAsia="微软雅黑"/>
                <w:sz w:val="18"/>
              </w:rPr>
              <w:t>A07</w:t>
            </w:r>
          </w:p>
        </w:tc>
        <w:tc>
          <w:tcPr>
            <w:tcW w:w="1384" w:type="dxa"/>
            <w:vAlign w:val="center"/>
          </w:tcPr>
          <w:p w14:paraId="0C237988">
            <w:pPr>
              <w:keepLines/>
              <w:snapToGrid w:val="0"/>
              <w:spacing w:line="264" w:lineRule="auto"/>
              <w:rPr>
                <w:rFonts w:ascii="Calibri" w:hAnsi="Calibri" w:cs="Calibri"/>
                <w:color w:val="000000"/>
                <w:sz w:val="18"/>
                <w:szCs w:val="18"/>
              </w:rPr>
            </w:pPr>
            <w:r>
              <w:rPr>
                <w:rFonts w:hint="eastAsia" w:ascii="Calibri" w:hAnsi="Calibri" w:eastAsia="微软雅黑"/>
                <w:sz w:val="18"/>
              </w:rPr>
              <w:t>Baseline standard; specified version; Testing</w:t>
            </w:r>
          </w:p>
        </w:tc>
        <w:tc>
          <w:tcPr>
            <w:tcW w:w="2268" w:type="dxa"/>
            <w:vAlign w:val="center"/>
          </w:tcPr>
          <w:p w14:paraId="47FA17D2">
            <w:pPr>
              <w:keepLines/>
              <w:snapToGrid w:val="0"/>
              <w:spacing w:line="264" w:lineRule="auto"/>
              <w:rPr>
                <w:rFonts w:ascii="Calibri" w:hAnsi="Calibri" w:cs="Calibri"/>
                <w:color w:val="000000"/>
                <w:sz w:val="18"/>
                <w:szCs w:val="18"/>
              </w:rPr>
            </w:pPr>
            <w:r>
              <w:rPr>
                <w:rFonts w:hint="eastAsia" w:ascii="Calibri" w:hAnsi="Calibri" w:eastAsia="微软雅黑"/>
                <w:sz w:val="18"/>
              </w:rPr>
              <w:t>Phase IV has concluded.</w:t>
            </w:r>
          </w:p>
        </w:tc>
        <w:tc>
          <w:tcPr>
            <w:tcW w:w="2269" w:type="dxa"/>
            <w:vAlign w:val="center"/>
          </w:tcPr>
          <w:p w14:paraId="60709CB8">
            <w:pPr>
              <w:keepLines/>
              <w:snapToGrid w:val="0"/>
              <w:spacing w:line="264" w:lineRule="auto"/>
              <w:rPr>
                <w:rFonts w:ascii="Calibri" w:hAnsi="Calibri" w:cs="Calibri"/>
                <w:color w:val="000000"/>
                <w:sz w:val="18"/>
                <w:szCs w:val="18"/>
              </w:rPr>
            </w:pPr>
            <w:r>
              <w:rPr>
                <w:rFonts w:hint="eastAsia" w:ascii="Calibri" w:hAnsi="Calibri" w:eastAsia="微软雅黑"/>
                <w:sz w:val="18"/>
              </w:rPr>
              <w:t>Retain the original and revised standards, actual results, and evidence of failure.</w:t>
            </w:r>
          </w:p>
        </w:tc>
      </w:tr>
      <w:tr w14:paraId="2BB2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vAlign w:val="center"/>
          </w:tcPr>
          <w:p w14:paraId="388042BB">
            <w:pPr>
              <w:keepLines/>
              <w:snapToGrid w:val="0"/>
              <w:spacing w:line="264" w:lineRule="auto"/>
              <w:rPr>
                <w:rFonts w:ascii="Calibri" w:hAnsi="Calibri" w:eastAsia="微软雅黑" w:cs="Calibri"/>
                <w:color w:val="000000"/>
                <w:sz w:val="18"/>
                <w:szCs w:val="18"/>
              </w:rPr>
            </w:pPr>
            <w:r>
              <w:rPr>
                <w:rFonts w:ascii="Calibri" w:hAnsi="Calibri" w:eastAsia="微软雅黑" w:cs="Calibri"/>
                <w:color w:val="000000"/>
                <w:sz w:val="18"/>
                <w:szCs w:val="18"/>
              </w:rPr>
              <w:t>Agile activities and contribution evidence</w:t>
            </w:r>
          </w:p>
        </w:tc>
        <w:tc>
          <w:tcPr>
            <w:tcW w:w="1928" w:type="dxa"/>
            <w:vAlign w:val="center"/>
          </w:tcPr>
          <w:p w14:paraId="2B8CC8D7">
            <w:pPr>
              <w:keepLines/>
              <w:snapToGrid w:val="0"/>
              <w:spacing w:line="264" w:lineRule="auto"/>
              <w:rPr>
                <w:rFonts w:ascii="Calibri" w:hAnsi="Calibri" w:cs="Calibri"/>
                <w:color w:val="000000"/>
                <w:sz w:val="18"/>
                <w:szCs w:val="18"/>
              </w:rPr>
            </w:pPr>
            <w:r>
              <w:rPr>
                <w:rFonts w:ascii="Calibri" w:hAnsi="Calibri" w:eastAsia="微软雅黑"/>
                <w:sz w:val="18"/>
              </w:rPr>
              <w:t>A08</w:t>
            </w:r>
          </w:p>
        </w:tc>
        <w:tc>
          <w:tcPr>
            <w:tcW w:w="1384" w:type="dxa"/>
            <w:vAlign w:val="center"/>
          </w:tcPr>
          <w:p w14:paraId="5301AFD4">
            <w:pPr>
              <w:keepLines/>
              <w:snapToGrid w:val="0"/>
              <w:spacing w:line="264" w:lineRule="auto"/>
              <w:rPr>
                <w:rFonts w:ascii="Calibri" w:hAnsi="Calibri" w:cs="Calibri"/>
                <w:color w:val="000000"/>
                <w:sz w:val="18"/>
                <w:szCs w:val="18"/>
              </w:rPr>
            </w:pPr>
            <w:r>
              <w:rPr>
                <w:rFonts w:hint="eastAsia" w:ascii="Calibri" w:hAnsi="Calibri" w:eastAsia="微软雅黑"/>
                <w:sz w:val="18"/>
              </w:rPr>
              <w:t>Current Task Board and Warehouse</w:t>
            </w:r>
          </w:p>
        </w:tc>
        <w:tc>
          <w:tcPr>
            <w:tcW w:w="2268" w:type="dxa"/>
            <w:vAlign w:val="center"/>
          </w:tcPr>
          <w:p w14:paraId="02C33C0D">
            <w:pPr>
              <w:keepLines/>
              <w:snapToGrid w:val="0"/>
              <w:spacing w:line="264" w:lineRule="auto"/>
              <w:rPr>
                <w:rFonts w:ascii="Calibri" w:hAnsi="Calibri" w:cs="Calibri"/>
                <w:color w:val="000000"/>
                <w:sz w:val="18"/>
                <w:szCs w:val="18"/>
              </w:rPr>
            </w:pPr>
            <w:r>
              <w:rPr>
                <w:rFonts w:hint="eastAsia" w:ascii="Calibri" w:hAnsi="Calibri" w:eastAsia="微软雅黑"/>
                <w:sz w:val="18"/>
              </w:rPr>
              <w:t>Continuous recording at each stage; archiving at the end of each stage.</w:t>
            </w:r>
          </w:p>
        </w:tc>
        <w:tc>
          <w:tcPr>
            <w:tcW w:w="2269" w:type="dxa"/>
            <w:vAlign w:val="center"/>
          </w:tcPr>
          <w:p w14:paraId="16E35EA5">
            <w:pPr>
              <w:keepLines/>
              <w:snapToGrid w:val="0"/>
              <w:spacing w:line="264" w:lineRule="auto"/>
              <w:rPr>
                <w:rFonts w:ascii="Calibri" w:hAnsi="Calibri" w:cs="Calibri"/>
                <w:color w:val="000000"/>
                <w:sz w:val="18"/>
                <w:szCs w:val="18"/>
              </w:rPr>
            </w:pPr>
            <w:r>
              <w:rPr>
                <w:rFonts w:hint="eastAsia" w:ascii="Calibri" w:hAnsi="Calibri" w:eastAsia="微软雅黑"/>
                <w:sz w:val="18"/>
              </w:rPr>
              <w:t>Save personal progress, review snapshots, feedback, retrospectives, and handovers</w:t>
            </w:r>
          </w:p>
        </w:tc>
      </w:tr>
    </w:tbl>
    <w:p w14:paraId="7EFBFF74">
      <w:pPr>
        <w:rPr>
          <w:rFonts w:ascii="Calibri" w:hAnsi="Calibri" w:cs="Calibri"/>
          <w:lang w:val="en-GB"/>
        </w:rPr>
      </w:pPr>
    </w:p>
    <w:p w14:paraId="248401F9">
      <w:pPr>
        <w:pStyle w:val="4"/>
        <w:rPr>
          <w:rFonts w:ascii="Calibri" w:hAnsi="Calibri" w:cs="Calibri"/>
          <w:lang w:val="en-GB"/>
        </w:rPr>
      </w:pPr>
      <w:r>
        <w:rPr>
          <w:rFonts w:ascii="Calibri" w:hAnsi="Calibri" w:cs="Calibri"/>
          <w:lang w:val="en-GB"/>
        </w:rPr>
        <w:t>Part 3: Create The Product Backlog</w:t>
      </w:r>
    </w:p>
    <w:p w14:paraId="774C789B">
      <w:pPr>
        <w:rPr>
          <w:rFonts w:ascii="Calibri" w:hAnsi="Calibri" w:cs="Calibri"/>
          <w:lang w:val="en-GB"/>
        </w:rPr>
      </w:pPr>
      <w:r>
        <w:rPr>
          <w:rFonts w:ascii="Calibri" w:hAnsi="Calibri" w:cs="Calibri"/>
          <w:lang w:val="en-GB"/>
        </w:rPr>
        <w:t>The product backlog is the full list of work required for the project. It should include modelling, implementation, testing, review and evidence tasks.</w:t>
      </w:r>
    </w:p>
    <w:p w14:paraId="4BBBD9A1">
      <w:pPr>
        <w:rPr>
          <w:rFonts w:ascii="Calibri" w:hAnsi="Calibri" w:cs="Calibri"/>
          <w:lang w:val="en-GB"/>
        </w:rPr>
      </w:pPr>
      <w:r>
        <w:rPr>
          <w:rFonts w:ascii="Calibri" w:hAnsi="Calibri" w:cs="Calibri"/>
          <w:lang w:val="en-GB"/>
        </w:rPr>
        <w:t>Create backlog items based on the case study provided.</w:t>
      </w:r>
    </w:p>
    <w:p w14:paraId="0098D121">
      <w:pPr>
        <w:rPr>
          <w:rFonts w:ascii="Calibri" w:hAnsi="Calibri" w:cs="Calibri"/>
          <w:lang w:val="en-GB"/>
        </w:rPr>
      </w:pPr>
      <w:r>
        <w:rPr>
          <w:rFonts w:ascii="Calibri" w:hAnsi="Calibri" w:cs="Calibri"/>
          <w:lang w:val="en-GB"/>
        </w:rPr>
        <w:t>Each backlog item should include:</w:t>
      </w:r>
    </w:p>
    <w:p w14:paraId="019B9816">
      <w:pPr>
        <w:pStyle w:val="32"/>
        <w:numPr>
          <w:ilvl w:val="0"/>
          <w:numId w:val="3"/>
        </w:numPr>
        <w:rPr>
          <w:rFonts w:ascii="Calibri" w:hAnsi="Calibri" w:cs="Calibri"/>
          <w:lang w:val="en-GB"/>
        </w:rPr>
      </w:pPr>
      <w:r>
        <w:rPr>
          <w:rFonts w:ascii="Calibri" w:hAnsi="Calibri" w:cs="Calibri"/>
          <w:lang w:val="en-GB"/>
        </w:rPr>
        <w:t>Backlog ID.</w:t>
      </w:r>
    </w:p>
    <w:p w14:paraId="49264734">
      <w:pPr>
        <w:pStyle w:val="32"/>
        <w:numPr>
          <w:ilvl w:val="0"/>
          <w:numId w:val="3"/>
        </w:numPr>
        <w:rPr>
          <w:rFonts w:ascii="Calibri" w:hAnsi="Calibri" w:cs="Calibri"/>
          <w:lang w:val="en-GB"/>
        </w:rPr>
      </w:pPr>
      <w:r>
        <w:rPr>
          <w:rFonts w:ascii="Calibri" w:hAnsi="Calibri" w:cs="Calibri"/>
          <w:lang w:val="en-GB"/>
        </w:rPr>
        <w:t>Task title.</w:t>
      </w:r>
    </w:p>
    <w:p w14:paraId="5C86789B">
      <w:pPr>
        <w:pStyle w:val="32"/>
        <w:numPr>
          <w:ilvl w:val="0"/>
          <w:numId w:val="3"/>
        </w:numPr>
        <w:rPr>
          <w:rFonts w:ascii="Calibri" w:hAnsi="Calibri" w:cs="Calibri"/>
          <w:lang w:val="en-GB"/>
        </w:rPr>
      </w:pPr>
      <w:r>
        <w:rPr>
          <w:rFonts w:ascii="Calibri" w:hAnsi="Calibri" w:cs="Calibri"/>
          <w:lang w:val="en-GB"/>
        </w:rPr>
        <w:t>Description.</w:t>
      </w:r>
    </w:p>
    <w:p w14:paraId="2DCDB451">
      <w:pPr>
        <w:pStyle w:val="32"/>
        <w:numPr>
          <w:ilvl w:val="0"/>
          <w:numId w:val="3"/>
        </w:numPr>
        <w:rPr>
          <w:rFonts w:ascii="Calibri" w:hAnsi="Calibri" w:cs="Calibri"/>
          <w:lang w:val="en-GB"/>
        </w:rPr>
      </w:pPr>
      <w:r>
        <w:rPr>
          <w:rFonts w:ascii="Calibri" w:hAnsi="Calibri" w:cs="Calibri"/>
          <w:lang w:val="en-GB"/>
        </w:rPr>
        <w:t>Priority.</w:t>
      </w:r>
    </w:p>
    <w:p w14:paraId="478B5161">
      <w:pPr>
        <w:pStyle w:val="32"/>
        <w:numPr>
          <w:ilvl w:val="0"/>
          <w:numId w:val="3"/>
        </w:numPr>
        <w:rPr>
          <w:rFonts w:ascii="Calibri" w:hAnsi="Calibri" w:cs="Calibri"/>
          <w:lang w:val="en-GB"/>
        </w:rPr>
      </w:pPr>
      <w:r>
        <w:rPr>
          <w:rFonts w:ascii="Calibri" w:hAnsi="Calibri" w:cs="Calibri"/>
          <w:lang w:val="en-GB"/>
        </w:rPr>
        <w:t>Related requirement or business rule.</w:t>
      </w:r>
    </w:p>
    <w:p w14:paraId="46BDDACB">
      <w:pPr>
        <w:pStyle w:val="32"/>
        <w:numPr>
          <w:ilvl w:val="0"/>
          <w:numId w:val="3"/>
        </w:numPr>
        <w:rPr>
          <w:rFonts w:ascii="Calibri" w:hAnsi="Calibri" w:cs="Calibri"/>
          <w:lang w:val="en-GB"/>
        </w:rPr>
      </w:pPr>
      <w:r>
        <w:rPr>
          <w:rFonts w:ascii="Calibri" w:hAnsi="Calibri" w:cs="Calibri"/>
          <w:lang w:val="en-GB"/>
        </w:rPr>
        <w:t>Estimate.</w:t>
      </w:r>
    </w:p>
    <w:p w14:paraId="7C7F6E71">
      <w:pPr>
        <w:pStyle w:val="32"/>
        <w:numPr>
          <w:ilvl w:val="0"/>
          <w:numId w:val="3"/>
        </w:numPr>
        <w:rPr>
          <w:rFonts w:ascii="Calibri" w:hAnsi="Calibri" w:cs="Calibri"/>
          <w:lang w:val="en-GB"/>
        </w:rPr>
      </w:pPr>
      <w:r>
        <w:rPr>
          <w:rFonts w:ascii="Calibri" w:hAnsi="Calibri" w:cs="Calibri"/>
          <w:lang w:val="en-GB"/>
        </w:rPr>
        <w:t>First owner.</w:t>
      </w:r>
    </w:p>
    <w:p w14:paraId="3FBCD6F1">
      <w:pPr>
        <w:pStyle w:val="32"/>
        <w:numPr>
          <w:ilvl w:val="0"/>
          <w:numId w:val="3"/>
        </w:numPr>
        <w:rPr>
          <w:rFonts w:ascii="Calibri" w:hAnsi="Calibri" w:cs="Calibri"/>
          <w:lang w:val="en-GB"/>
        </w:rPr>
      </w:pPr>
      <w:r>
        <w:rPr>
          <w:rFonts w:ascii="Calibri" w:hAnsi="Calibri" w:cs="Calibri"/>
          <w:lang w:val="en-GB"/>
        </w:rPr>
        <w:t>Second owner.</w:t>
      </w:r>
    </w:p>
    <w:p w14:paraId="4A8EB8FC">
      <w:pPr>
        <w:pStyle w:val="32"/>
        <w:numPr>
          <w:ilvl w:val="0"/>
          <w:numId w:val="3"/>
        </w:numPr>
        <w:rPr>
          <w:rFonts w:ascii="Calibri" w:hAnsi="Calibri" w:cs="Calibri"/>
          <w:lang w:val="en-GB"/>
        </w:rPr>
      </w:pPr>
      <w:r>
        <w:rPr>
          <w:rFonts w:ascii="Calibri" w:hAnsi="Calibri" w:cs="Calibri"/>
          <w:lang w:val="en-GB"/>
        </w:rPr>
        <w:t>Dependencies.</w:t>
      </w:r>
    </w:p>
    <w:p w14:paraId="605B88CA">
      <w:pPr>
        <w:pStyle w:val="32"/>
        <w:numPr>
          <w:ilvl w:val="0"/>
          <w:numId w:val="3"/>
        </w:numPr>
        <w:rPr>
          <w:rFonts w:ascii="Calibri" w:hAnsi="Calibri" w:cs="Calibri"/>
          <w:lang w:val="en-GB"/>
        </w:rPr>
      </w:pPr>
      <w:r>
        <w:rPr>
          <w:rFonts w:ascii="Calibri" w:hAnsi="Calibri" w:cs="Calibri"/>
          <w:lang w:val="en-GB"/>
        </w:rPr>
        <w:t>Acceptance conditions.</w:t>
      </w:r>
    </w:p>
    <w:p w14:paraId="329BA724">
      <w:pPr>
        <w:pStyle w:val="32"/>
        <w:numPr>
          <w:ilvl w:val="0"/>
          <w:numId w:val="3"/>
        </w:numPr>
        <w:rPr>
          <w:rFonts w:ascii="Calibri" w:hAnsi="Calibri" w:cs="Calibri"/>
          <w:lang w:val="en-GB"/>
        </w:rPr>
      </w:pPr>
      <w:r>
        <w:rPr>
          <w:rFonts w:ascii="Calibri" w:hAnsi="Calibri" w:cs="Calibri"/>
          <w:lang w:val="en-GB"/>
        </w:rPr>
        <w:t>Evidence required.</w:t>
      </w:r>
    </w:p>
    <w:p w14:paraId="1867F04A">
      <w:pPr>
        <w:pStyle w:val="32"/>
        <w:numPr>
          <w:ilvl w:val="0"/>
          <w:numId w:val="3"/>
        </w:numPr>
        <w:rPr>
          <w:rFonts w:ascii="Calibri" w:hAnsi="Calibri" w:cs="Calibri"/>
          <w:lang w:val="en-GB"/>
        </w:rPr>
      </w:pPr>
      <w:r>
        <w:rPr>
          <w:rFonts w:ascii="Calibri" w:hAnsi="Calibri" w:cs="Calibri"/>
          <w:lang w:val="en-GB"/>
        </w:rPr>
        <w:t>Status.</w:t>
      </w:r>
    </w:p>
    <w:p w14:paraId="667A030C">
      <w:pPr>
        <w:rPr>
          <w:rFonts w:ascii="Calibri" w:hAnsi="Calibri" w:cs="Calibri"/>
          <w:lang w:val="en-GB"/>
        </w:rPr>
      </w:pPr>
    </w:p>
    <w:tbl>
      <w:tblPr>
        <w:tblStyle w:val="17"/>
        <w:tblW w:w="0" w:type="auto"/>
        <w:tblInd w:w="-8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1185"/>
        <w:gridCol w:w="1151"/>
        <w:gridCol w:w="643"/>
        <w:gridCol w:w="967"/>
        <w:gridCol w:w="718"/>
        <w:gridCol w:w="749"/>
        <w:gridCol w:w="749"/>
        <w:gridCol w:w="1025"/>
        <w:gridCol w:w="1115"/>
        <w:gridCol w:w="934"/>
        <w:gridCol w:w="703"/>
      </w:tblGrid>
      <w:tr w14:paraId="423E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12" w:type="dxa"/>
            <w:vAlign w:val="center"/>
          </w:tcPr>
          <w:p w14:paraId="71D3DE17">
            <w:pPr>
              <w:jc w:val="both"/>
              <w:rPr>
                <w:rFonts w:ascii="Calibri" w:hAnsi="Calibri" w:eastAsia="微软雅黑" w:cs="Calibri"/>
                <w:b/>
                <w:bCs/>
                <w:color w:val="000000"/>
                <w:sz w:val="15"/>
                <w:szCs w:val="15"/>
                <w:lang w:eastAsia="zh-CN"/>
              </w:rPr>
            </w:pPr>
            <w:bookmarkStart w:id="0" w:name="OLE_LINK1"/>
            <w:r>
              <w:rPr>
                <w:rFonts w:hint="eastAsia" w:ascii="Calibri" w:hAnsi="Calibri" w:eastAsia="微软雅黑" w:cs="Calibri"/>
                <w:b/>
                <w:bCs/>
                <w:color w:val="000000"/>
                <w:sz w:val="15"/>
                <w:szCs w:val="15"/>
                <w:lang w:eastAsia="zh-CN"/>
              </w:rPr>
              <w:t>ID</w:t>
            </w:r>
          </w:p>
        </w:tc>
        <w:tc>
          <w:tcPr>
            <w:tcW w:w="1157" w:type="dxa"/>
          </w:tcPr>
          <w:p w14:paraId="67FC066C">
            <w:pPr>
              <w:jc w:val="center"/>
              <w:rPr>
                <w:rFonts w:ascii="Calibri" w:hAnsi="Calibri" w:cs="Calibri"/>
                <w:b/>
                <w:bCs/>
                <w:color w:val="000000"/>
                <w:sz w:val="15"/>
                <w:szCs w:val="15"/>
              </w:rPr>
            </w:pPr>
            <w:r>
              <w:rPr>
                <w:rFonts w:ascii="Calibri" w:hAnsi="Calibri" w:cs="Calibri"/>
                <w:b/>
                <w:bCs/>
                <w:color w:val="000000"/>
                <w:sz w:val="15"/>
                <w:szCs w:val="15"/>
              </w:rPr>
              <w:t>Backlog Item</w:t>
            </w:r>
          </w:p>
        </w:tc>
        <w:tc>
          <w:tcPr>
            <w:tcW w:w="1124" w:type="dxa"/>
          </w:tcPr>
          <w:p w14:paraId="4A8F56FE">
            <w:pPr>
              <w:jc w:val="center"/>
              <w:rPr>
                <w:rFonts w:ascii="Calibri" w:hAnsi="Calibri" w:cs="Calibri"/>
                <w:b/>
                <w:bCs/>
                <w:color w:val="000000"/>
                <w:sz w:val="15"/>
                <w:szCs w:val="15"/>
              </w:rPr>
            </w:pPr>
            <w:r>
              <w:rPr>
                <w:rFonts w:ascii="Calibri" w:hAnsi="Calibri" w:cs="Calibri"/>
                <w:b/>
                <w:bCs/>
                <w:color w:val="000000"/>
                <w:sz w:val="15"/>
                <w:szCs w:val="15"/>
              </w:rPr>
              <w:t>Description</w:t>
            </w:r>
          </w:p>
        </w:tc>
        <w:tc>
          <w:tcPr>
            <w:tcW w:w="631" w:type="dxa"/>
          </w:tcPr>
          <w:p w14:paraId="78092E7A">
            <w:pPr>
              <w:jc w:val="center"/>
              <w:rPr>
                <w:rFonts w:ascii="Calibri" w:hAnsi="Calibri" w:cs="Calibri"/>
                <w:b/>
                <w:bCs/>
                <w:color w:val="000000"/>
                <w:sz w:val="15"/>
                <w:szCs w:val="15"/>
              </w:rPr>
            </w:pPr>
            <w:r>
              <w:rPr>
                <w:rFonts w:ascii="Calibri" w:hAnsi="Calibri" w:cs="Calibri"/>
                <w:b/>
                <w:bCs/>
                <w:color w:val="000000"/>
                <w:sz w:val="15"/>
                <w:szCs w:val="15"/>
              </w:rPr>
              <w:t>Priority</w:t>
            </w:r>
          </w:p>
        </w:tc>
        <w:tc>
          <w:tcPr>
            <w:tcW w:w="946" w:type="dxa"/>
          </w:tcPr>
          <w:p w14:paraId="13490738">
            <w:pPr>
              <w:jc w:val="center"/>
              <w:rPr>
                <w:rFonts w:ascii="Calibri" w:hAnsi="Calibri" w:cs="Calibri"/>
                <w:b/>
                <w:bCs/>
                <w:color w:val="000000"/>
                <w:sz w:val="15"/>
                <w:szCs w:val="15"/>
              </w:rPr>
            </w:pPr>
            <w:r>
              <w:rPr>
                <w:rFonts w:ascii="Calibri" w:hAnsi="Calibri" w:cs="Calibri"/>
                <w:b/>
                <w:bCs/>
                <w:color w:val="000000"/>
                <w:sz w:val="15"/>
                <w:szCs w:val="15"/>
              </w:rPr>
              <w:t>Related Requirement</w:t>
            </w:r>
          </w:p>
        </w:tc>
        <w:tc>
          <w:tcPr>
            <w:tcW w:w="704" w:type="dxa"/>
          </w:tcPr>
          <w:p w14:paraId="73A69D6C">
            <w:pPr>
              <w:jc w:val="center"/>
              <w:rPr>
                <w:rFonts w:ascii="Calibri" w:hAnsi="Calibri" w:cs="Calibri"/>
                <w:b/>
                <w:bCs/>
                <w:color w:val="000000"/>
                <w:sz w:val="15"/>
                <w:szCs w:val="15"/>
              </w:rPr>
            </w:pPr>
            <w:r>
              <w:rPr>
                <w:rFonts w:ascii="Calibri" w:hAnsi="Calibri" w:cs="Calibri"/>
                <w:b/>
                <w:bCs/>
                <w:color w:val="000000"/>
                <w:sz w:val="15"/>
                <w:szCs w:val="15"/>
              </w:rPr>
              <w:t>Estimate</w:t>
            </w:r>
          </w:p>
        </w:tc>
        <w:tc>
          <w:tcPr>
            <w:tcW w:w="734" w:type="dxa"/>
          </w:tcPr>
          <w:p w14:paraId="59F22D45">
            <w:pPr>
              <w:jc w:val="center"/>
              <w:rPr>
                <w:rFonts w:ascii="Calibri" w:hAnsi="Calibri" w:cs="Calibri"/>
                <w:b/>
                <w:bCs/>
                <w:color w:val="000000"/>
                <w:sz w:val="15"/>
                <w:szCs w:val="15"/>
              </w:rPr>
            </w:pPr>
            <w:r>
              <w:rPr>
                <w:rFonts w:ascii="Calibri" w:hAnsi="Calibri" w:cs="Calibri"/>
                <w:b/>
                <w:bCs/>
                <w:color w:val="000000"/>
                <w:sz w:val="15"/>
                <w:szCs w:val="15"/>
              </w:rPr>
              <w:t>First Owner</w:t>
            </w:r>
          </w:p>
        </w:tc>
        <w:tc>
          <w:tcPr>
            <w:tcW w:w="734" w:type="dxa"/>
          </w:tcPr>
          <w:p w14:paraId="3ABFA5C8">
            <w:pPr>
              <w:jc w:val="center"/>
              <w:rPr>
                <w:rFonts w:ascii="Calibri" w:hAnsi="Calibri" w:cs="Calibri"/>
                <w:b/>
                <w:bCs/>
                <w:color w:val="000000"/>
                <w:sz w:val="15"/>
                <w:szCs w:val="15"/>
              </w:rPr>
            </w:pPr>
            <w:r>
              <w:rPr>
                <w:rFonts w:ascii="Calibri" w:hAnsi="Calibri" w:cs="Calibri"/>
                <w:b/>
                <w:bCs/>
                <w:color w:val="000000"/>
                <w:sz w:val="15"/>
                <w:szCs w:val="15"/>
              </w:rPr>
              <w:t>Second Owner</w:t>
            </w:r>
          </w:p>
        </w:tc>
        <w:tc>
          <w:tcPr>
            <w:tcW w:w="1001" w:type="dxa"/>
          </w:tcPr>
          <w:p w14:paraId="6547AAD8">
            <w:pPr>
              <w:jc w:val="center"/>
              <w:rPr>
                <w:rFonts w:ascii="Calibri" w:hAnsi="Calibri" w:cs="Calibri"/>
                <w:b/>
                <w:bCs/>
                <w:color w:val="000000"/>
                <w:sz w:val="15"/>
                <w:szCs w:val="15"/>
              </w:rPr>
            </w:pPr>
            <w:r>
              <w:rPr>
                <w:rFonts w:ascii="Calibri" w:hAnsi="Calibri" w:cs="Calibri"/>
                <w:b/>
                <w:bCs/>
                <w:color w:val="000000"/>
                <w:sz w:val="15"/>
                <w:szCs w:val="15"/>
              </w:rPr>
              <w:t>Dependencies</w:t>
            </w:r>
          </w:p>
        </w:tc>
        <w:tc>
          <w:tcPr>
            <w:tcW w:w="1089" w:type="dxa"/>
          </w:tcPr>
          <w:p w14:paraId="0971FB5C">
            <w:pPr>
              <w:jc w:val="center"/>
              <w:rPr>
                <w:rFonts w:ascii="Calibri" w:hAnsi="Calibri" w:cs="Calibri"/>
                <w:b/>
                <w:bCs/>
                <w:color w:val="000000"/>
                <w:sz w:val="15"/>
                <w:szCs w:val="15"/>
              </w:rPr>
            </w:pPr>
            <w:r>
              <w:rPr>
                <w:rFonts w:ascii="Calibri" w:hAnsi="Calibri" w:cs="Calibri"/>
                <w:b/>
                <w:bCs/>
                <w:color w:val="000000"/>
                <w:sz w:val="15"/>
                <w:szCs w:val="15"/>
              </w:rPr>
              <w:t>Acceptance Conditions</w:t>
            </w:r>
          </w:p>
        </w:tc>
        <w:tc>
          <w:tcPr>
            <w:tcW w:w="914" w:type="dxa"/>
          </w:tcPr>
          <w:p w14:paraId="74C4B88F">
            <w:pPr>
              <w:jc w:val="center"/>
              <w:rPr>
                <w:rFonts w:ascii="Calibri" w:hAnsi="Calibri" w:cs="Calibri"/>
                <w:b/>
                <w:bCs/>
                <w:color w:val="000000"/>
                <w:sz w:val="15"/>
                <w:szCs w:val="15"/>
              </w:rPr>
            </w:pPr>
            <w:r>
              <w:rPr>
                <w:rFonts w:ascii="Calibri" w:hAnsi="Calibri" w:cs="Calibri"/>
                <w:b/>
                <w:bCs/>
                <w:color w:val="000000"/>
                <w:sz w:val="15"/>
                <w:szCs w:val="15"/>
              </w:rPr>
              <w:t>Evidence</w:t>
            </w:r>
          </w:p>
        </w:tc>
        <w:tc>
          <w:tcPr>
            <w:tcW w:w="688" w:type="dxa"/>
          </w:tcPr>
          <w:p w14:paraId="39E9325F">
            <w:pPr>
              <w:jc w:val="center"/>
              <w:rPr>
                <w:rFonts w:ascii="Calibri" w:hAnsi="Calibri" w:cs="Calibri"/>
                <w:b/>
                <w:bCs/>
                <w:color w:val="000000"/>
                <w:sz w:val="15"/>
                <w:szCs w:val="15"/>
              </w:rPr>
            </w:pPr>
            <w:r>
              <w:rPr>
                <w:rFonts w:ascii="Calibri" w:hAnsi="Calibri" w:cs="Calibri"/>
                <w:b/>
                <w:bCs/>
                <w:color w:val="000000"/>
                <w:sz w:val="15"/>
                <w:szCs w:val="15"/>
              </w:rPr>
              <w:t>Status</w:t>
            </w:r>
          </w:p>
        </w:tc>
      </w:tr>
      <w:tr w14:paraId="1414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846193A">
            <w:pPr>
              <w:keepLines/>
              <w:snapToGrid w:val="0"/>
              <w:spacing w:line="264" w:lineRule="auto"/>
              <w:rPr>
                <w:rFonts w:ascii="Calibri" w:hAnsi="Calibri" w:cs="Calibri"/>
                <w:b/>
                <w:bCs/>
                <w:color w:val="000000"/>
                <w:sz w:val="15"/>
                <w:szCs w:val="15"/>
              </w:rPr>
            </w:pPr>
            <w:r>
              <w:rPr>
                <w:rFonts w:ascii="Calibri" w:hAnsi="Calibri" w:eastAsia="微软雅黑"/>
                <w:sz w:val="16"/>
              </w:rPr>
              <w:t>PB01</w:t>
            </w:r>
          </w:p>
        </w:tc>
        <w:tc>
          <w:tcPr>
            <w:tcW w:w="1157" w:type="dxa"/>
            <w:vAlign w:val="center"/>
          </w:tcPr>
          <w:p w14:paraId="6442C6B8">
            <w:pPr>
              <w:keepLines/>
              <w:snapToGrid w:val="0"/>
              <w:spacing w:line="264" w:lineRule="auto"/>
              <w:rPr>
                <w:rFonts w:ascii="Calibri" w:hAnsi="Calibri" w:cs="Calibri"/>
                <w:b/>
                <w:bCs/>
                <w:color w:val="000000"/>
                <w:sz w:val="15"/>
                <w:szCs w:val="15"/>
              </w:rPr>
            </w:pPr>
            <w:r>
              <w:rPr>
                <w:rFonts w:hint="eastAsia" w:ascii="Calibri" w:hAnsi="Calibri" w:eastAsia="微软雅黑"/>
                <w:sz w:val="16"/>
              </w:rPr>
              <w:t>Requirements and Assumptions</w:t>
            </w:r>
          </w:p>
        </w:tc>
        <w:tc>
          <w:tcPr>
            <w:tcW w:w="1124" w:type="dxa"/>
            <w:vAlign w:val="center"/>
          </w:tcPr>
          <w:p w14:paraId="70CE7C53">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Sorting out needs, rules, and questions</w:t>
            </w:r>
          </w:p>
        </w:tc>
        <w:tc>
          <w:tcPr>
            <w:tcW w:w="631" w:type="dxa"/>
            <w:vAlign w:val="center"/>
          </w:tcPr>
          <w:p w14:paraId="3C84632E">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3DDDAC42">
            <w:pPr>
              <w:keepLines/>
              <w:snapToGrid w:val="0"/>
              <w:spacing w:line="264" w:lineRule="auto"/>
              <w:rPr>
                <w:rFonts w:ascii="Calibri" w:hAnsi="Calibri" w:cs="Calibri"/>
                <w:b/>
                <w:bCs/>
                <w:color w:val="000000"/>
                <w:sz w:val="15"/>
                <w:szCs w:val="15"/>
              </w:rPr>
            </w:pPr>
            <w:r>
              <w:rPr>
                <w:rFonts w:ascii="Calibri" w:hAnsi="Calibri" w:eastAsia="微软雅黑"/>
                <w:sz w:val="16"/>
              </w:rPr>
              <w:t>R01-R13</w:t>
            </w:r>
          </w:p>
        </w:tc>
        <w:tc>
          <w:tcPr>
            <w:tcW w:w="704" w:type="dxa"/>
            <w:vAlign w:val="center"/>
          </w:tcPr>
          <w:p w14:paraId="7C2643ED">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3</w:t>
            </w:r>
          </w:p>
        </w:tc>
        <w:tc>
          <w:tcPr>
            <w:tcW w:w="734" w:type="dxa"/>
            <w:vAlign w:val="center"/>
          </w:tcPr>
          <w:p w14:paraId="6308E723">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734" w:type="dxa"/>
            <w:vAlign w:val="center"/>
          </w:tcPr>
          <w:p w14:paraId="67981649">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1001" w:type="dxa"/>
            <w:vAlign w:val="center"/>
          </w:tcPr>
          <w:p w14:paraId="509BCFED">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lang w:eastAsia="zh-CN"/>
              </w:rPr>
              <w:t>NONE</w:t>
            </w:r>
          </w:p>
        </w:tc>
        <w:tc>
          <w:tcPr>
            <w:tcW w:w="1089" w:type="dxa"/>
            <w:vAlign w:val="center"/>
          </w:tcPr>
          <w:p w14:paraId="04849609">
            <w:pPr>
              <w:keepLines/>
              <w:snapToGrid w:val="0"/>
              <w:spacing w:line="264" w:lineRule="auto"/>
              <w:rPr>
                <w:rFonts w:ascii="Calibri" w:hAnsi="Calibri" w:cs="Calibri"/>
                <w:b/>
                <w:bCs/>
                <w:color w:val="000000"/>
                <w:sz w:val="15"/>
                <w:szCs w:val="15"/>
              </w:rPr>
            </w:pPr>
            <w:r>
              <w:rPr>
                <w:rFonts w:ascii="Calibri" w:hAnsi="Calibri" w:eastAsia="微软雅黑"/>
                <w:sz w:val="16"/>
              </w:rPr>
              <w:t>Needs and assumptions are traceable</w:t>
            </w:r>
          </w:p>
        </w:tc>
        <w:tc>
          <w:tcPr>
            <w:tcW w:w="914" w:type="dxa"/>
            <w:vAlign w:val="center"/>
          </w:tcPr>
          <w:p w14:paraId="6D7C9010">
            <w:pPr>
              <w:keepLines/>
              <w:snapToGrid w:val="0"/>
              <w:spacing w:line="264" w:lineRule="auto"/>
              <w:rPr>
                <w:rFonts w:ascii="Calibri" w:hAnsi="Calibri" w:cs="Calibri"/>
                <w:b/>
                <w:bCs/>
                <w:color w:val="000000"/>
                <w:sz w:val="15"/>
                <w:szCs w:val="15"/>
              </w:rPr>
            </w:pPr>
            <w:r>
              <w:rPr>
                <w:rFonts w:ascii="Calibri" w:hAnsi="Calibri" w:eastAsia="微软雅黑"/>
                <w:sz w:val="16"/>
              </w:rPr>
              <w:t>Rule records</w:t>
            </w:r>
          </w:p>
        </w:tc>
        <w:tc>
          <w:tcPr>
            <w:tcW w:w="688" w:type="dxa"/>
            <w:vAlign w:val="center"/>
          </w:tcPr>
          <w:p w14:paraId="5EAFA9E0">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Done</w:t>
            </w:r>
          </w:p>
        </w:tc>
      </w:tr>
      <w:tr w14:paraId="3EFB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F9B4798">
            <w:pPr>
              <w:keepLines/>
              <w:snapToGrid w:val="0"/>
              <w:spacing w:line="264" w:lineRule="auto"/>
              <w:rPr>
                <w:rFonts w:ascii="Calibri" w:hAnsi="Calibri" w:cs="Calibri"/>
                <w:b/>
                <w:bCs/>
                <w:color w:val="000000"/>
                <w:sz w:val="15"/>
                <w:szCs w:val="15"/>
              </w:rPr>
            </w:pPr>
            <w:r>
              <w:rPr>
                <w:rFonts w:ascii="Calibri" w:hAnsi="Calibri" w:eastAsia="微软雅黑"/>
                <w:sz w:val="16"/>
              </w:rPr>
              <w:t>PB02</w:t>
            </w:r>
          </w:p>
        </w:tc>
        <w:tc>
          <w:tcPr>
            <w:tcW w:w="1157" w:type="dxa"/>
            <w:vAlign w:val="center"/>
          </w:tcPr>
          <w:p w14:paraId="031692BA">
            <w:pPr>
              <w:keepLines/>
              <w:snapToGrid w:val="0"/>
              <w:spacing w:line="264" w:lineRule="auto"/>
              <w:rPr>
                <w:rFonts w:ascii="Calibri" w:hAnsi="Calibri" w:cs="Calibri"/>
                <w:b/>
                <w:bCs/>
                <w:color w:val="000000"/>
                <w:sz w:val="15"/>
                <w:szCs w:val="15"/>
              </w:rPr>
            </w:pPr>
            <w:r>
              <w:rPr>
                <w:rFonts w:hint="eastAsia" w:ascii="Calibri" w:hAnsi="Calibri" w:eastAsia="微软雅黑"/>
                <w:sz w:val="16"/>
              </w:rPr>
              <w:t>Operational Layer Main Process</w:t>
            </w:r>
          </w:p>
        </w:tc>
        <w:tc>
          <w:tcPr>
            <w:tcW w:w="1124" w:type="dxa"/>
            <w:vAlign w:val="center"/>
          </w:tcPr>
          <w:p w14:paraId="14078A78">
            <w:pPr>
              <w:keepLines/>
              <w:snapToGrid w:val="0"/>
              <w:spacing w:line="264" w:lineRule="auto"/>
              <w:rPr>
                <w:rFonts w:ascii="Calibri" w:hAnsi="Calibri" w:cs="Calibri"/>
                <w:b/>
                <w:bCs/>
                <w:color w:val="000000"/>
                <w:sz w:val="15"/>
                <w:szCs w:val="15"/>
              </w:rPr>
            </w:pPr>
            <w:r>
              <w:rPr>
                <w:rFonts w:ascii="Calibri" w:hAnsi="Calibri" w:eastAsia="微软雅黑"/>
                <w:sz w:val="16"/>
              </w:rPr>
              <w:t>Connect referrals to follow-up processes</w:t>
            </w:r>
          </w:p>
        </w:tc>
        <w:tc>
          <w:tcPr>
            <w:tcW w:w="631" w:type="dxa"/>
          </w:tcPr>
          <w:p w14:paraId="0057C71C">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427E396A">
            <w:pPr>
              <w:keepLines/>
              <w:snapToGrid w:val="0"/>
              <w:spacing w:line="264" w:lineRule="auto"/>
              <w:rPr>
                <w:rFonts w:ascii="Calibri" w:hAnsi="Calibri" w:cs="Calibri"/>
                <w:b/>
                <w:bCs/>
                <w:color w:val="000000"/>
                <w:sz w:val="15"/>
                <w:szCs w:val="15"/>
              </w:rPr>
            </w:pPr>
            <w:r>
              <w:rPr>
                <w:rFonts w:ascii="Calibri" w:hAnsi="Calibri" w:eastAsia="微软雅黑"/>
                <w:sz w:val="16"/>
              </w:rPr>
              <w:t>A01; R01-R13</w:t>
            </w:r>
          </w:p>
        </w:tc>
        <w:tc>
          <w:tcPr>
            <w:tcW w:w="704" w:type="dxa"/>
            <w:vAlign w:val="center"/>
          </w:tcPr>
          <w:p w14:paraId="7F6D72D8">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5</w:t>
            </w:r>
          </w:p>
        </w:tc>
        <w:tc>
          <w:tcPr>
            <w:tcW w:w="734" w:type="dxa"/>
            <w:vAlign w:val="center"/>
          </w:tcPr>
          <w:p w14:paraId="24DBC0CE">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734" w:type="dxa"/>
            <w:vAlign w:val="center"/>
          </w:tcPr>
          <w:p w14:paraId="1D806DE3">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1001" w:type="dxa"/>
            <w:vAlign w:val="center"/>
          </w:tcPr>
          <w:p w14:paraId="63046924">
            <w:pPr>
              <w:keepLines/>
              <w:snapToGrid w:val="0"/>
              <w:spacing w:line="264" w:lineRule="auto"/>
              <w:rPr>
                <w:rFonts w:ascii="Calibri" w:hAnsi="Calibri" w:cs="Calibri"/>
                <w:b/>
                <w:bCs/>
                <w:color w:val="000000"/>
                <w:sz w:val="15"/>
                <w:szCs w:val="15"/>
              </w:rPr>
            </w:pPr>
            <w:r>
              <w:rPr>
                <w:rFonts w:ascii="Calibri" w:hAnsi="Calibri" w:eastAsia="微软雅黑"/>
                <w:sz w:val="16"/>
              </w:rPr>
              <w:t>PB01</w:t>
            </w:r>
          </w:p>
        </w:tc>
        <w:tc>
          <w:tcPr>
            <w:tcW w:w="1089" w:type="dxa"/>
            <w:vAlign w:val="center"/>
          </w:tcPr>
          <w:p w14:paraId="3B427573">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Characters, boundaries, and main storylines are clear</w:t>
            </w:r>
          </w:p>
        </w:tc>
        <w:tc>
          <w:tcPr>
            <w:tcW w:w="914" w:type="dxa"/>
            <w:vAlign w:val="center"/>
          </w:tcPr>
          <w:p w14:paraId="7FA0A1C7">
            <w:pPr>
              <w:keepLines/>
              <w:snapToGrid w:val="0"/>
              <w:spacing w:line="264" w:lineRule="auto"/>
              <w:rPr>
                <w:rFonts w:ascii="Calibri" w:hAnsi="Calibri" w:cs="Calibri"/>
                <w:b/>
                <w:bCs/>
                <w:color w:val="000000"/>
                <w:sz w:val="15"/>
                <w:szCs w:val="15"/>
              </w:rPr>
            </w:pPr>
            <w:r>
              <w:rPr>
                <w:rFonts w:ascii="Calibri" w:hAnsi="Calibri" w:eastAsia="微软雅黑"/>
                <w:sz w:val="16"/>
              </w:rPr>
              <w:t>BPMN</w:t>
            </w:r>
          </w:p>
        </w:tc>
        <w:tc>
          <w:tcPr>
            <w:tcW w:w="688" w:type="dxa"/>
            <w:vAlign w:val="center"/>
          </w:tcPr>
          <w:p w14:paraId="506B49CD">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4554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1A32AC5">
            <w:pPr>
              <w:keepLines/>
              <w:snapToGrid w:val="0"/>
              <w:spacing w:line="264" w:lineRule="auto"/>
              <w:rPr>
                <w:rFonts w:ascii="Calibri" w:hAnsi="Calibri" w:cs="Calibri"/>
                <w:b/>
                <w:bCs/>
                <w:color w:val="000000"/>
                <w:sz w:val="15"/>
                <w:szCs w:val="15"/>
              </w:rPr>
            </w:pPr>
            <w:r>
              <w:rPr>
                <w:rFonts w:ascii="Calibri" w:hAnsi="Calibri" w:eastAsia="微软雅黑"/>
                <w:sz w:val="16"/>
              </w:rPr>
              <w:t>PB03</w:t>
            </w:r>
          </w:p>
        </w:tc>
        <w:tc>
          <w:tcPr>
            <w:tcW w:w="1157" w:type="dxa"/>
            <w:vAlign w:val="center"/>
          </w:tcPr>
          <w:p w14:paraId="2BAC9B90">
            <w:pPr>
              <w:keepLines/>
              <w:snapToGrid w:val="0"/>
              <w:spacing w:line="264" w:lineRule="auto"/>
              <w:rPr>
                <w:rFonts w:ascii="Calibri" w:hAnsi="Calibri" w:cs="Calibri"/>
                <w:b/>
                <w:bCs/>
                <w:color w:val="000000"/>
                <w:sz w:val="15"/>
                <w:szCs w:val="15"/>
              </w:rPr>
            </w:pPr>
            <w:r>
              <w:rPr>
                <w:rFonts w:hint="eastAsia" w:ascii="Calibri" w:hAnsi="Calibri" w:eastAsia="微软雅黑"/>
                <w:sz w:val="16"/>
              </w:rPr>
              <w:t>Referral Review</w:t>
            </w:r>
          </w:p>
        </w:tc>
        <w:tc>
          <w:tcPr>
            <w:tcW w:w="1124" w:type="dxa"/>
            <w:vAlign w:val="center"/>
          </w:tcPr>
          <w:p w14:paraId="17D8AE8B">
            <w:pPr>
              <w:keepLines/>
              <w:snapToGrid w:val="0"/>
              <w:spacing w:line="264" w:lineRule="auto"/>
              <w:rPr>
                <w:rFonts w:ascii="Calibri" w:hAnsi="Calibri" w:cs="Calibri"/>
                <w:b/>
                <w:bCs/>
                <w:color w:val="000000"/>
                <w:sz w:val="15"/>
                <w:szCs w:val="15"/>
              </w:rPr>
            </w:pPr>
            <w:r>
              <w:rPr>
                <w:rFonts w:ascii="Calibri" w:hAnsi="Calibri" w:eastAsia="微软雅黑"/>
                <w:sz w:val="16"/>
              </w:rPr>
              <w:t>Four types of decisions and supplementary materials</w:t>
            </w:r>
          </w:p>
        </w:tc>
        <w:tc>
          <w:tcPr>
            <w:tcW w:w="631" w:type="dxa"/>
          </w:tcPr>
          <w:p w14:paraId="6EACCC0E">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761D32D0">
            <w:pPr>
              <w:keepLines/>
              <w:snapToGrid w:val="0"/>
              <w:spacing w:line="264" w:lineRule="auto"/>
              <w:rPr>
                <w:rFonts w:ascii="Calibri" w:hAnsi="Calibri" w:cs="Calibri"/>
                <w:b/>
                <w:bCs/>
                <w:color w:val="000000"/>
                <w:sz w:val="15"/>
                <w:szCs w:val="15"/>
              </w:rPr>
            </w:pPr>
            <w:r>
              <w:rPr>
                <w:rFonts w:ascii="Calibri" w:hAnsi="Calibri" w:eastAsia="微软雅黑"/>
                <w:sz w:val="16"/>
              </w:rPr>
              <w:t>R01; BR01</w:t>
            </w:r>
          </w:p>
        </w:tc>
        <w:tc>
          <w:tcPr>
            <w:tcW w:w="704" w:type="dxa"/>
            <w:vAlign w:val="center"/>
          </w:tcPr>
          <w:p w14:paraId="59334DF9">
            <w:pPr>
              <w:keepLines/>
              <w:snapToGrid w:val="0"/>
              <w:spacing w:line="264" w:lineRule="auto"/>
              <w:rPr>
                <w:rFonts w:ascii="Calibri" w:hAnsi="Calibri" w:cs="Calibri"/>
                <w:b/>
                <w:bCs/>
                <w:color w:val="000000"/>
                <w:sz w:val="15"/>
                <w:szCs w:val="15"/>
              </w:rPr>
            </w:pPr>
            <w:r>
              <w:rPr>
                <w:rFonts w:ascii="Calibri" w:hAnsi="Calibri" w:eastAsia="微软雅黑"/>
                <w:sz w:val="16"/>
              </w:rPr>
              <w:t>5</w:t>
            </w:r>
          </w:p>
        </w:tc>
        <w:tc>
          <w:tcPr>
            <w:tcW w:w="734" w:type="dxa"/>
            <w:vAlign w:val="center"/>
          </w:tcPr>
          <w:p w14:paraId="20431F67">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734" w:type="dxa"/>
            <w:vAlign w:val="center"/>
          </w:tcPr>
          <w:p w14:paraId="4A187302">
            <w:pPr>
              <w:keepLines/>
              <w:snapToGrid w:val="0"/>
              <w:spacing w:line="264" w:lineRule="auto"/>
              <w:rPr>
                <w:rFonts w:ascii="Calibri" w:hAnsi="Calibri" w:cs="Calibri"/>
                <w:b/>
                <w:bCs/>
                <w:color w:val="000000"/>
                <w:sz w:val="15"/>
                <w:szCs w:val="15"/>
              </w:rPr>
            </w:pPr>
            <w:r>
              <w:rPr>
                <w:rFonts w:ascii="Calibri" w:hAnsi="Calibri" w:eastAsia="微软雅黑"/>
                <w:sz w:val="16"/>
              </w:rPr>
              <w:t>cyc</w:t>
            </w:r>
          </w:p>
        </w:tc>
        <w:tc>
          <w:tcPr>
            <w:tcW w:w="1001" w:type="dxa"/>
            <w:vAlign w:val="center"/>
          </w:tcPr>
          <w:p w14:paraId="2700DD3C">
            <w:pPr>
              <w:keepLines/>
              <w:snapToGrid w:val="0"/>
              <w:spacing w:line="264" w:lineRule="auto"/>
              <w:rPr>
                <w:rFonts w:ascii="Calibri" w:hAnsi="Calibri" w:cs="Calibri"/>
                <w:b/>
                <w:bCs/>
                <w:color w:val="000000"/>
                <w:sz w:val="15"/>
                <w:szCs w:val="15"/>
              </w:rPr>
            </w:pPr>
            <w:r>
              <w:rPr>
                <w:rFonts w:ascii="Calibri" w:hAnsi="Calibri" w:eastAsia="微软雅黑"/>
                <w:sz w:val="16"/>
              </w:rPr>
              <w:t>PB01-02</w:t>
            </w:r>
          </w:p>
        </w:tc>
        <w:tc>
          <w:tcPr>
            <w:tcW w:w="1089" w:type="dxa"/>
            <w:vAlign w:val="center"/>
          </w:tcPr>
          <w:p w14:paraId="6734018A">
            <w:pPr>
              <w:keepLines/>
              <w:snapToGrid w:val="0"/>
              <w:spacing w:line="264" w:lineRule="auto"/>
              <w:rPr>
                <w:rFonts w:ascii="Calibri" w:hAnsi="Calibri" w:cs="Calibri"/>
                <w:b/>
                <w:bCs/>
                <w:color w:val="000000"/>
                <w:sz w:val="15"/>
                <w:szCs w:val="15"/>
              </w:rPr>
            </w:pPr>
            <w:r>
              <w:rPr>
                <w:rFonts w:ascii="Calibri" w:hAnsi="Calibri" w:eastAsia="微软雅黑"/>
                <w:sz w:val="16"/>
              </w:rPr>
              <w:t>Appointments cannot be made before receiving referrals</w:t>
            </w:r>
          </w:p>
        </w:tc>
        <w:tc>
          <w:tcPr>
            <w:tcW w:w="914" w:type="dxa"/>
            <w:vAlign w:val="center"/>
          </w:tcPr>
          <w:p w14:paraId="512BF48E">
            <w:pPr>
              <w:keepLines/>
              <w:snapToGrid w:val="0"/>
              <w:spacing w:line="264" w:lineRule="auto"/>
              <w:rPr>
                <w:rFonts w:ascii="Calibri" w:hAnsi="Calibri" w:cs="Calibri"/>
                <w:b/>
                <w:bCs/>
                <w:color w:val="000000"/>
                <w:sz w:val="15"/>
                <w:szCs w:val="15"/>
              </w:rPr>
            </w:pPr>
            <w:r>
              <w:rPr>
                <w:rFonts w:ascii="Calibri" w:hAnsi="Calibri" w:eastAsia="微软雅黑"/>
                <w:sz w:val="16"/>
              </w:rPr>
              <w:t>BPMN; AC01</w:t>
            </w:r>
          </w:p>
        </w:tc>
        <w:tc>
          <w:tcPr>
            <w:tcW w:w="688" w:type="dxa"/>
          </w:tcPr>
          <w:p w14:paraId="1E51DB3B">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51DE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A2766A3">
            <w:pPr>
              <w:keepLines/>
              <w:snapToGrid w:val="0"/>
              <w:spacing w:line="264" w:lineRule="auto"/>
              <w:rPr>
                <w:rFonts w:ascii="Calibri" w:hAnsi="Calibri" w:cs="Calibri"/>
                <w:b/>
                <w:bCs/>
                <w:color w:val="000000"/>
                <w:sz w:val="15"/>
                <w:szCs w:val="15"/>
              </w:rPr>
            </w:pPr>
            <w:r>
              <w:rPr>
                <w:rFonts w:ascii="Calibri" w:hAnsi="Calibri" w:eastAsia="微软雅黑"/>
                <w:sz w:val="16"/>
              </w:rPr>
              <w:t>PB04</w:t>
            </w:r>
          </w:p>
        </w:tc>
        <w:tc>
          <w:tcPr>
            <w:tcW w:w="1157" w:type="dxa"/>
            <w:vAlign w:val="center"/>
          </w:tcPr>
          <w:p w14:paraId="649969BB">
            <w:pPr>
              <w:keepLines/>
              <w:snapToGrid w:val="0"/>
              <w:spacing w:line="264" w:lineRule="auto"/>
              <w:rPr>
                <w:rFonts w:ascii="Calibri" w:hAnsi="Calibri" w:cs="Calibri"/>
                <w:b/>
                <w:bCs/>
                <w:color w:val="000000"/>
                <w:sz w:val="15"/>
                <w:szCs w:val="15"/>
              </w:rPr>
            </w:pPr>
            <w:r>
              <w:rPr>
                <w:rFonts w:hint="eastAsia" w:ascii="Calibri" w:hAnsi="Calibri" w:eastAsia="微软雅黑"/>
                <w:sz w:val="16"/>
              </w:rPr>
              <w:t>Book an appointment and contact the patient</w:t>
            </w:r>
          </w:p>
        </w:tc>
        <w:tc>
          <w:tcPr>
            <w:tcW w:w="1124" w:type="dxa"/>
            <w:vAlign w:val="center"/>
          </w:tcPr>
          <w:p w14:paraId="6C7A2810">
            <w:pPr>
              <w:keepLines/>
              <w:snapToGrid w:val="0"/>
              <w:spacing w:line="264" w:lineRule="auto"/>
              <w:rPr>
                <w:rFonts w:ascii="Calibri" w:hAnsi="Calibri" w:cs="Calibri"/>
                <w:b/>
                <w:bCs/>
                <w:color w:val="000000"/>
                <w:sz w:val="15"/>
                <w:szCs w:val="15"/>
              </w:rPr>
            </w:pPr>
            <w:r>
              <w:rPr>
                <w:rFonts w:ascii="Calibri" w:hAnsi="Calibri" w:eastAsia="微软雅黑"/>
                <w:sz w:val="16"/>
              </w:rPr>
              <w:t>Appointments, notifications, and rescheduling</w:t>
            </w:r>
          </w:p>
        </w:tc>
        <w:tc>
          <w:tcPr>
            <w:tcW w:w="631" w:type="dxa"/>
          </w:tcPr>
          <w:p w14:paraId="255FD4B1">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686F4CE9">
            <w:pPr>
              <w:keepLines/>
              <w:snapToGrid w:val="0"/>
              <w:spacing w:line="264" w:lineRule="auto"/>
              <w:rPr>
                <w:rFonts w:ascii="Calibri" w:hAnsi="Calibri" w:cs="Calibri"/>
                <w:b/>
                <w:bCs/>
                <w:color w:val="000000"/>
                <w:sz w:val="15"/>
                <w:szCs w:val="15"/>
              </w:rPr>
            </w:pPr>
            <w:r>
              <w:rPr>
                <w:rFonts w:ascii="Calibri" w:hAnsi="Calibri" w:eastAsia="微软雅黑"/>
                <w:sz w:val="16"/>
              </w:rPr>
              <w:t>R02; R09</w:t>
            </w:r>
          </w:p>
        </w:tc>
        <w:tc>
          <w:tcPr>
            <w:tcW w:w="704" w:type="dxa"/>
            <w:vAlign w:val="center"/>
          </w:tcPr>
          <w:p w14:paraId="10E672D8">
            <w:pPr>
              <w:keepLines/>
              <w:snapToGrid w:val="0"/>
              <w:spacing w:line="264" w:lineRule="auto"/>
              <w:rPr>
                <w:rFonts w:ascii="Calibri" w:hAnsi="Calibri" w:cs="Calibri"/>
                <w:b/>
                <w:bCs/>
                <w:color w:val="000000"/>
                <w:sz w:val="15"/>
                <w:szCs w:val="15"/>
              </w:rPr>
            </w:pPr>
            <w:r>
              <w:rPr>
                <w:rFonts w:ascii="Calibri" w:hAnsi="Calibri" w:eastAsia="微软雅黑"/>
                <w:sz w:val="16"/>
              </w:rPr>
              <w:t>7</w:t>
            </w:r>
          </w:p>
        </w:tc>
        <w:tc>
          <w:tcPr>
            <w:tcW w:w="734" w:type="dxa"/>
            <w:vAlign w:val="center"/>
          </w:tcPr>
          <w:p w14:paraId="73D08708">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734" w:type="dxa"/>
            <w:vAlign w:val="center"/>
          </w:tcPr>
          <w:p w14:paraId="21D93173">
            <w:pPr>
              <w:keepLines/>
              <w:snapToGrid w:val="0"/>
              <w:spacing w:line="264" w:lineRule="auto"/>
              <w:rPr>
                <w:rFonts w:ascii="Calibri" w:hAnsi="Calibri" w:cs="Calibri"/>
                <w:b/>
                <w:bCs/>
                <w:color w:val="000000"/>
                <w:sz w:val="15"/>
                <w:szCs w:val="15"/>
              </w:rPr>
            </w:pPr>
            <w:r>
              <w:rPr>
                <w:rFonts w:ascii="Calibri" w:hAnsi="Calibri" w:eastAsia="微软雅黑"/>
                <w:sz w:val="16"/>
              </w:rPr>
              <w:t>cyc</w:t>
            </w:r>
          </w:p>
        </w:tc>
        <w:tc>
          <w:tcPr>
            <w:tcW w:w="1001" w:type="dxa"/>
            <w:vAlign w:val="center"/>
          </w:tcPr>
          <w:p w14:paraId="244ABFDA">
            <w:pPr>
              <w:keepLines/>
              <w:snapToGrid w:val="0"/>
              <w:spacing w:line="264" w:lineRule="auto"/>
              <w:rPr>
                <w:rFonts w:ascii="Calibri" w:hAnsi="Calibri" w:cs="Calibri"/>
                <w:b/>
                <w:bCs/>
                <w:color w:val="000000"/>
                <w:sz w:val="15"/>
                <w:szCs w:val="15"/>
              </w:rPr>
            </w:pPr>
            <w:r>
              <w:rPr>
                <w:rFonts w:ascii="Calibri" w:hAnsi="Calibri" w:eastAsia="微软雅黑"/>
                <w:sz w:val="16"/>
              </w:rPr>
              <w:t>PB03</w:t>
            </w:r>
          </w:p>
        </w:tc>
        <w:tc>
          <w:tcPr>
            <w:tcW w:w="1089" w:type="dxa"/>
            <w:vAlign w:val="center"/>
          </w:tcPr>
          <w:p w14:paraId="62AED513">
            <w:pPr>
              <w:keepLines/>
              <w:snapToGrid w:val="0"/>
              <w:spacing w:line="264" w:lineRule="auto"/>
              <w:rPr>
                <w:rFonts w:ascii="Calibri" w:hAnsi="Calibri" w:cs="Calibri"/>
                <w:b/>
                <w:bCs/>
                <w:color w:val="000000"/>
                <w:sz w:val="15"/>
                <w:szCs w:val="15"/>
              </w:rPr>
            </w:pPr>
            <w:r>
              <w:rPr>
                <w:rFonts w:ascii="Calibri" w:hAnsi="Calibri" w:eastAsia="微软雅黑"/>
                <w:sz w:val="16"/>
              </w:rPr>
              <w:t>Rules BR02 and BR11 are complete</w:t>
            </w:r>
          </w:p>
        </w:tc>
        <w:tc>
          <w:tcPr>
            <w:tcW w:w="914" w:type="dxa"/>
            <w:vAlign w:val="center"/>
          </w:tcPr>
          <w:p w14:paraId="683133A9">
            <w:pPr>
              <w:keepLines/>
              <w:snapToGrid w:val="0"/>
              <w:spacing w:line="264" w:lineRule="auto"/>
              <w:rPr>
                <w:rFonts w:ascii="Calibri" w:hAnsi="Calibri" w:cs="Calibri"/>
                <w:b/>
                <w:bCs/>
                <w:color w:val="000000"/>
                <w:sz w:val="15"/>
                <w:szCs w:val="15"/>
              </w:rPr>
            </w:pPr>
            <w:r>
              <w:rPr>
                <w:rFonts w:ascii="Calibri" w:hAnsi="Calibri" w:eastAsia="微软雅黑"/>
                <w:sz w:val="16"/>
              </w:rPr>
              <w:t>Form；AC02／11</w:t>
            </w:r>
          </w:p>
        </w:tc>
        <w:tc>
          <w:tcPr>
            <w:tcW w:w="688" w:type="dxa"/>
          </w:tcPr>
          <w:p w14:paraId="4297BA9A">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12D9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12684B0">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PB05</w:t>
            </w:r>
          </w:p>
        </w:tc>
        <w:tc>
          <w:tcPr>
            <w:tcW w:w="1157" w:type="dxa"/>
            <w:vAlign w:val="center"/>
          </w:tcPr>
          <w:p w14:paraId="1DBD4202">
            <w:pPr>
              <w:keepLines/>
              <w:snapToGrid w:val="0"/>
              <w:spacing w:line="264" w:lineRule="auto"/>
              <w:rPr>
                <w:rFonts w:ascii="Calibri" w:hAnsi="Calibri" w:cs="Calibri"/>
                <w:b/>
                <w:bCs/>
                <w:color w:val="000000"/>
                <w:sz w:val="15"/>
                <w:szCs w:val="15"/>
              </w:rPr>
            </w:pPr>
            <w:r>
              <w:rPr>
                <w:rFonts w:hint="eastAsia" w:ascii="Calibri" w:hAnsi="Calibri" w:eastAsia="微软雅黑"/>
                <w:sz w:val="16"/>
              </w:rPr>
              <w:t>Treatment Authorization</w:t>
            </w:r>
          </w:p>
        </w:tc>
        <w:tc>
          <w:tcPr>
            <w:tcW w:w="1124" w:type="dxa"/>
            <w:vAlign w:val="center"/>
          </w:tcPr>
          <w:p w14:paraId="009A1A0D">
            <w:pPr>
              <w:keepLines/>
              <w:snapToGrid w:val="0"/>
              <w:spacing w:line="264" w:lineRule="auto"/>
              <w:rPr>
                <w:rFonts w:ascii="Calibri" w:hAnsi="Calibri" w:cs="Calibri"/>
                <w:b/>
                <w:bCs/>
                <w:color w:val="000000"/>
                <w:sz w:val="15"/>
                <w:szCs w:val="15"/>
              </w:rPr>
            </w:pPr>
            <w:r>
              <w:rPr>
                <w:rFonts w:ascii="Calibri" w:hAnsi="Calibri" w:eastAsia="微软雅黑"/>
                <w:sz w:val="16"/>
              </w:rPr>
              <w:t>Patient consent and clinical authorization</w:t>
            </w:r>
          </w:p>
        </w:tc>
        <w:tc>
          <w:tcPr>
            <w:tcW w:w="631" w:type="dxa"/>
          </w:tcPr>
          <w:p w14:paraId="32E6179A">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40242F3C">
            <w:pPr>
              <w:keepLines/>
              <w:snapToGrid w:val="0"/>
              <w:spacing w:line="264" w:lineRule="auto"/>
              <w:rPr>
                <w:rFonts w:ascii="Calibri" w:hAnsi="Calibri" w:cs="Calibri"/>
                <w:b/>
                <w:bCs/>
                <w:color w:val="000000"/>
                <w:sz w:val="15"/>
                <w:szCs w:val="15"/>
              </w:rPr>
            </w:pPr>
            <w:r>
              <w:rPr>
                <w:rFonts w:ascii="Calibri" w:hAnsi="Calibri" w:eastAsia="微软雅黑"/>
                <w:sz w:val="16"/>
              </w:rPr>
              <w:t>R03; BR03</w:t>
            </w:r>
          </w:p>
        </w:tc>
        <w:tc>
          <w:tcPr>
            <w:tcW w:w="704" w:type="dxa"/>
            <w:vAlign w:val="center"/>
          </w:tcPr>
          <w:p w14:paraId="4734F04B">
            <w:pPr>
              <w:keepLines/>
              <w:snapToGrid w:val="0"/>
              <w:spacing w:line="264" w:lineRule="auto"/>
              <w:rPr>
                <w:rFonts w:ascii="Calibri" w:hAnsi="Calibri" w:cs="Calibri"/>
                <w:b/>
                <w:bCs/>
                <w:color w:val="000000"/>
                <w:sz w:val="15"/>
                <w:szCs w:val="15"/>
              </w:rPr>
            </w:pPr>
            <w:r>
              <w:rPr>
                <w:rFonts w:ascii="Calibri" w:hAnsi="Calibri" w:eastAsia="微软雅黑"/>
                <w:sz w:val="16"/>
              </w:rPr>
              <w:t>3</w:t>
            </w:r>
          </w:p>
        </w:tc>
        <w:tc>
          <w:tcPr>
            <w:tcW w:w="734" w:type="dxa"/>
            <w:vAlign w:val="center"/>
          </w:tcPr>
          <w:p w14:paraId="54F34729">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734" w:type="dxa"/>
            <w:vAlign w:val="center"/>
          </w:tcPr>
          <w:p w14:paraId="13FDC88A">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1001" w:type="dxa"/>
            <w:vAlign w:val="center"/>
          </w:tcPr>
          <w:p w14:paraId="0A03050B">
            <w:pPr>
              <w:keepLines/>
              <w:snapToGrid w:val="0"/>
              <w:spacing w:line="264" w:lineRule="auto"/>
              <w:rPr>
                <w:rFonts w:ascii="Calibri" w:hAnsi="Calibri" w:cs="Calibri"/>
                <w:b/>
                <w:bCs/>
                <w:color w:val="000000"/>
                <w:sz w:val="15"/>
                <w:szCs w:val="15"/>
              </w:rPr>
            </w:pPr>
            <w:r>
              <w:rPr>
                <w:rFonts w:ascii="Calibri" w:hAnsi="Calibri" w:eastAsia="微软雅黑"/>
                <w:sz w:val="16"/>
              </w:rPr>
              <w:t>PB02</w:t>
            </w:r>
          </w:p>
        </w:tc>
        <w:tc>
          <w:tcPr>
            <w:tcW w:w="1089" w:type="dxa"/>
            <w:vAlign w:val="center"/>
          </w:tcPr>
          <w:p w14:paraId="30E51F3C">
            <w:pPr>
              <w:keepLines/>
              <w:snapToGrid w:val="0"/>
              <w:spacing w:line="264" w:lineRule="auto"/>
              <w:rPr>
                <w:rFonts w:ascii="Calibri" w:hAnsi="Calibri" w:cs="Calibri"/>
                <w:b/>
                <w:bCs/>
                <w:color w:val="000000"/>
                <w:sz w:val="15"/>
                <w:szCs w:val="15"/>
              </w:rPr>
            </w:pPr>
            <w:r>
              <w:rPr>
                <w:rFonts w:ascii="Calibri" w:hAnsi="Calibri" w:eastAsia="微软雅黑"/>
                <w:sz w:val="16"/>
              </w:rPr>
              <w:t>Unauthorized requests cannot be processed</w:t>
            </w:r>
          </w:p>
        </w:tc>
        <w:tc>
          <w:tcPr>
            <w:tcW w:w="914" w:type="dxa"/>
            <w:vAlign w:val="center"/>
          </w:tcPr>
          <w:p w14:paraId="60EC0907">
            <w:pPr>
              <w:keepLines/>
              <w:snapToGrid w:val="0"/>
              <w:spacing w:line="264" w:lineRule="auto"/>
              <w:rPr>
                <w:rFonts w:ascii="Calibri" w:hAnsi="Calibri" w:cs="Calibri"/>
                <w:b/>
                <w:bCs/>
                <w:color w:val="000000"/>
                <w:sz w:val="15"/>
                <w:szCs w:val="15"/>
              </w:rPr>
            </w:pPr>
            <w:r>
              <w:rPr>
                <w:rFonts w:ascii="Calibri" w:hAnsi="Calibri" w:eastAsia="微软雅黑"/>
                <w:sz w:val="16"/>
              </w:rPr>
              <w:t>Form；AC03</w:t>
            </w:r>
          </w:p>
        </w:tc>
        <w:tc>
          <w:tcPr>
            <w:tcW w:w="688" w:type="dxa"/>
          </w:tcPr>
          <w:p w14:paraId="5A232F47">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6D47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0E47922">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PB06</w:t>
            </w:r>
          </w:p>
        </w:tc>
        <w:tc>
          <w:tcPr>
            <w:tcW w:w="1157" w:type="dxa"/>
            <w:vAlign w:val="center"/>
          </w:tcPr>
          <w:p w14:paraId="1807EF10">
            <w:pPr>
              <w:keepLines/>
              <w:snapToGrid w:val="0"/>
              <w:spacing w:line="264" w:lineRule="auto"/>
              <w:rPr>
                <w:rFonts w:ascii="Calibri" w:hAnsi="Calibri" w:cs="Calibri"/>
                <w:b/>
                <w:bCs/>
                <w:color w:val="000000"/>
                <w:sz w:val="15"/>
                <w:szCs w:val="15"/>
              </w:rPr>
            </w:pPr>
            <w:r>
              <w:rPr>
                <w:rFonts w:hint="eastAsia" w:ascii="Calibri" w:hAnsi="Calibri" w:eastAsia="微软雅黑"/>
                <w:sz w:val="16"/>
              </w:rPr>
              <w:t>Funding, Payment and Refund</w:t>
            </w:r>
          </w:p>
        </w:tc>
        <w:tc>
          <w:tcPr>
            <w:tcW w:w="1124" w:type="dxa"/>
            <w:vAlign w:val="center"/>
          </w:tcPr>
          <w:p w14:paraId="036AE6E6">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Grant confirmation, reconciliation, and refund</w:t>
            </w:r>
          </w:p>
        </w:tc>
        <w:tc>
          <w:tcPr>
            <w:tcW w:w="631" w:type="dxa"/>
          </w:tcPr>
          <w:p w14:paraId="3728ADDE">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2EA2ECD9">
            <w:pPr>
              <w:keepLines/>
              <w:snapToGrid w:val="0"/>
              <w:spacing w:line="264" w:lineRule="auto"/>
              <w:rPr>
                <w:rFonts w:ascii="Calibri" w:hAnsi="Calibri" w:cs="Calibri"/>
                <w:b/>
                <w:bCs/>
                <w:color w:val="000000"/>
                <w:sz w:val="15"/>
                <w:szCs w:val="15"/>
              </w:rPr>
            </w:pPr>
            <w:r>
              <w:rPr>
                <w:rFonts w:ascii="Calibri" w:hAnsi="Calibri" w:eastAsia="微软雅黑"/>
                <w:sz w:val="16"/>
              </w:rPr>
              <w:t>R04; R06</w:t>
            </w:r>
          </w:p>
        </w:tc>
        <w:tc>
          <w:tcPr>
            <w:tcW w:w="704" w:type="dxa"/>
            <w:vAlign w:val="center"/>
          </w:tcPr>
          <w:p w14:paraId="3B651A72">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30B46A8C">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734" w:type="dxa"/>
            <w:vAlign w:val="center"/>
          </w:tcPr>
          <w:p w14:paraId="14683C40">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1001" w:type="dxa"/>
            <w:vAlign w:val="center"/>
          </w:tcPr>
          <w:p w14:paraId="7DDC3059">
            <w:pPr>
              <w:keepLines/>
              <w:snapToGrid w:val="0"/>
              <w:spacing w:line="264" w:lineRule="auto"/>
              <w:rPr>
                <w:rFonts w:ascii="Calibri" w:hAnsi="Calibri" w:cs="Calibri"/>
                <w:b/>
                <w:bCs/>
                <w:color w:val="000000"/>
                <w:sz w:val="15"/>
                <w:szCs w:val="15"/>
              </w:rPr>
            </w:pPr>
            <w:r>
              <w:rPr>
                <w:rFonts w:ascii="Calibri" w:hAnsi="Calibri" w:eastAsia="微软雅黑"/>
                <w:sz w:val="16"/>
              </w:rPr>
              <w:t>PB05</w:t>
            </w:r>
          </w:p>
        </w:tc>
        <w:tc>
          <w:tcPr>
            <w:tcW w:w="1089" w:type="dxa"/>
            <w:vAlign w:val="center"/>
          </w:tcPr>
          <w:p w14:paraId="0337C304">
            <w:pPr>
              <w:keepLines/>
              <w:snapToGrid w:val="0"/>
              <w:spacing w:line="264" w:lineRule="auto"/>
              <w:rPr>
                <w:rFonts w:ascii="Calibri" w:hAnsi="Calibri" w:cs="Calibri"/>
                <w:b/>
                <w:bCs/>
                <w:color w:val="000000"/>
                <w:sz w:val="15"/>
                <w:szCs w:val="15"/>
              </w:rPr>
            </w:pPr>
            <w:r>
              <w:rPr>
                <w:rFonts w:ascii="Calibri" w:hAnsi="Calibri" w:eastAsia="微软雅黑"/>
                <w:sz w:val="16"/>
              </w:rPr>
              <w:t>Rules BR04–BR06 are complete</w:t>
            </w:r>
          </w:p>
        </w:tc>
        <w:tc>
          <w:tcPr>
            <w:tcW w:w="914" w:type="dxa"/>
            <w:vAlign w:val="center"/>
          </w:tcPr>
          <w:p w14:paraId="0D412D86">
            <w:pPr>
              <w:keepLines/>
              <w:snapToGrid w:val="0"/>
              <w:spacing w:line="264" w:lineRule="auto"/>
              <w:rPr>
                <w:rFonts w:ascii="Calibri" w:hAnsi="Calibri" w:cs="Calibri"/>
                <w:b/>
                <w:bCs/>
                <w:color w:val="000000"/>
                <w:sz w:val="15"/>
                <w:szCs w:val="15"/>
              </w:rPr>
            </w:pPr>
            <w:r>
              <w:rPr>
                <w:rFonts w:ascii="Calibri" w:hAnsi="Calibri" w:eastAsia="微软雅黑"/>
                <w:sz w:val="16"/>
              </w:rPr>
              <w:t>AC04-06</w:t>
            </w:r>
          </w:p>
        </w:tc>
        <w:tc>
          <w:tcPr>
            <w:tcW w:w="688" w:type="dxa"/>
          </w:tcPr>
          <w:p w14:paraId="187C2296">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4FB8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6B491586">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PB07</w:t>
            </w:r>
          </w:p>
        </w:tc>
        <w:tc>
          <w:tcPr>
            <w:tcW w:w="1157" w:type="dxa"/>
            <w:vAlign w:val="center"/>
          </w:tcPr>
          <w:p w14:paraId="6DCBA073">
            <w:pPr>
              <w:keepLines/>
              <w:snapToGrid w:val="0"/>
              <w:spacing w:line="264" w:lineRule="auto"/>
              <w:rPr>
                <w:rFonts w:ascii="Calibri" w:hAnsi="Calibri" w:cs="Calibri"/>
                <w:b/>
                <w:bCs/>
                <w:color w:val="000000"/>
                <w:sz w:val="15"/>
                <w:szCs w:val="15"/>
              </w:rPr>
            </w:pPr>
            <w:r>
              <w:rPr>
                <w:rFonts w:ascii="Calibri" w:hAnsi="Calibri" w:eastAsia="微软雅黑"/>
                <w:sz w:val="16"/>
              </w:rPr>
              <w:t>Treatment and chemotherapy</w:t>
            </w:r>
          </w:p>
        </w:tc>
        <w:tc>
          <w:tcPr>
            <w:tcW w:w="1124" w:type="dxa"/>
            <w:vAlign w:val="center"/>
          </w:tcPr>
          <w:p w14:paraId="37D755D6">
            <w:pPr>
              <w:keepLines/>
              <w:snapToGrid w:val="0"/>
              <w:spacing w:line="264" w:lineRule="auto"/>
              <w:rPr>
                <w:rFonts w:ascii="Calibri" w:hAnsi="Calibri" w:cs="Calibri"/>
                <w:b/>
                <w:bCs/>
                <w:color w:val="000000"/>
                <w:sz w:val="15"/>
                <w:szCs w:val="15"/>
              </w:rPr>
            </w:pPr>
            <w:r>
              <w:rPr>
                <w:rFonts w:ascii="Calibri" w:hAnsi="Calibri" w:eastAsia="微软雅黑"/>
                <w:sz w:val="16"/>
              </w:rPr>
              <w:t>Periodic reviews and authorization changes</w:t>
            </w:r>
          </w:p>
        </w:tc>
        <w:tc>
          <w:tcPr>
            <w:tcW w:w="631" w:type="dxa"/>
          </w:tcPr>
          <w:p w14:paraId="5B04C889">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618E08C8">
            <w:pPr>
              <w:keepLines/>
              <w:snapToGrid w:val="0"/>
              <w:spacing w:line="264" w:lineRule="auto"/>
              <w:rPr>
                <w:rFonts w:ascii="Calibri" w:hAnsi="Calibri" w:cs="Calibri"/>
                <w:b/>
                <w:bCs/>
                <w:color w:val="000000"/>
                <w:sz w:val="15"/>
                <w:szCs w:val="15"/>
              </w:rPr>
            </w:pPr>
            <w:r>
              <w:rPr>
                <w:rFonts w:ascii="Calibri" w:hAnsi="Calibri" w:eastAsia="微软雅黑"/>
                <w:sz w:val="16"/>
              </w:rPr>
              <w:t>R05; BR07</w:t>
            </w:r>
          </w:p>
        </w:tc>
        <w:tc>
          <w:tcPr>
            <w:tcW w:w="704" w:type="dxa"/>
            <w:vAlign w:val="center"/>
          </w:tcPr>
          <w:p w14:paraId="20F3D8C5">
            <w:pPr>
              <w:keepLines/>
              <w:snapToGrid w:val="0"/>
              <w:spacing w:line="264" w:lineRule="auto"/>
              <w:rPr>
                <w:rFonts w:ascii="Calibri" w:hAnsi="Calibri" w:cs="Calibri"/>
                <w:b/>
                <w:bCs/>
                <w:color w:val="000000"/>
                <w:sz w:val="15"/>
                <w:szCs w:val="15"/>
              </w:rPr>
            </w:pPr>
            <w:r>
              <w:rPr>
                <w:rFonts w:ascii="Calibri" w:hAnsi="Calibri" w:eastAsia="微软雅黑"/>
                <w:sz w:val="16"/>
              </w:rPr>
              <w:t>5</w:t>
            </w:r>
          </w:p>
        </w:tc>
        <w:tc>
          <w:tcPr>
            <w:tcW w:w="734" w:type="dxa"/>
            <w:vAlign w:val="center"/>
          </w:tcPr>
          <w:p w14:paraId="45CFB790">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Xinran Zhang</w:t>
            </w:r>
          </w:p>
        </w:tc>
        <w:tc>
          <w:tcPr>
            <w:tcW w:w="734" w:type="dxa"/>
            <w:vAlign w:val="center"/>
          </w:tcPr>
          <w:p w14:paraId="4CC1D96B">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1001" w:type="dxa"/>
            <w:vAlign w:val="center"/>
          </w:tcPr>
          <w:p w14:paraId="43BEAA00">
            <w:pPr>
              <w:keepLines/>
              <w:snapToGrid w:val="0"/>
              <w:spacing w:line="264" w:lineRule="auto"/>
              <w:rPr>
                <w:rFonts w:ascii="Calibri" w:hAnsi="Calibri" w:cs="Calibri"/>
                <w:b/>
                <w:bCs/>
                <w:color w:val="000000"/>
                <w:sz w:val="15"/>
                <w:szCs w:val="15"/>
              </w:rPr>
            </w:pPr>
            <w:r>
              <w:rPr>
                <w:rFonts w:ascii="Calibri" w:hAnsi="Calibri" w:eastAsia="微软雅黑"/>
                <w:sz w:val="16"/>
              </w:rPr>
              <w:t>PB05-06</w:t>
            </w:r>
          </w:p>
        </w:tc>
        <w:tc>
          <w:tcPr>
            <w:tcW w:w="1089" w:type="dxa"/>
            <w:vAlign w:val="center"/>
          </w:tcPr>
          <w:p w14:paraId="048C8A76">
            <w:pPr>
              <w:keepLines/>
              <w:snapToGrid w:val="0"/>
              <w:spacing w:line="264" w:lineRule="auto"/>
              <w:rPr>
                <w:rFonts w:ascii="Calibri" w:hAnsi="Calibri" w:cs="Calibri"/>
                <w:b/>
                <w:bCs/>
                <w:color w:val="000000"/>
                <w:sz w:val="15"/>
                <w:szCs w:val="15"/>
              </w:rPr>
            </w:pPr>
            <w:r>
              <w:rPr>
                <w:rFonts w:ascii="Calibri" w:hAnsi="Calibri" w:eastAsia="微软雅黑"/>
                <w:sz w:val="16"/>
              </w:rPr>
              <w:t>Clinical and administrative decisions are separated</w:t>
            </w:r>
          </w:p>
        </w:tc>
        <w:tc>
          <w:tcPr>
            <w:tcW w:w="914" w:type="dxa"/>
            <w:vAlign w:val="center"/>
          </w:tcPr>
          <w:p w14:paraId="1EA876C9">
            <w:pPr>
              <w:keepLines/>
              <w:snapToGrid w:val="0"/>
              <w:spacing w:line="264" w:lineRule="auto"/>
              <w:rPr>
                <w:rFonts w:ascii="Calibri" w:hAnsi="Calibri" w:cs="Calibri"/>
                <w:b/>
                <w:bCs/>
                <w:color w:val="000000"/>
                <w:sz w:val="15"/>
                <w:szCs w:val="15"/>
              </w:rPr>
            </w:pPr>
            <w:r>
              <w:rPr>
                <w:rFonts w:ascii="Calibri" w:hAnsi="Calibri" w:eastAsia="微软雅黑"/>
                <w:sz w:val="16"/>
              </w:rPr>
              <w:t>AC07</w:t>
            </w:r>
          </w:p>
        </w:tc>
        <w:tc>
          <w:tcPr>
            <w:tcW w:w="688" w:type="dxa"/>
          </w:tcPr>
          <w:p w14:paraId="3FE1AD0D">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1ED0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66FDC9D">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PB08</w:t>
            </w:r>
          </w:p>
        </w:tc>
        <w:tc>
          <w:tcPr>
            <w:tcW w:w="1157" w:type="dxa"/>
            <w:vAlign w:val="center"/>
          </w:tcPr>
          <w:p w14:paraId="3C6F7CC1">
            <w:pPr>
              <w:keepLines/>
              <w:snapToGrid w:val="0"/>
              <w:spacing w:line="264" w:lineRule="auto"/>
              <w:rPr>
                <w:rFonts w:ascii="Calibri" w:hAnsi="Calibri" w:cs="Calibri"/>
                <w:b/>
                <w:bCs/>
                <w:color w:val="000000"/>
                <w:sz w:val="15"/>
                <w:szCs w:val="15"/>
              </w:rPr>
            </w:pPr>
            <w:r>
              <w:rPr>
                <w:rFonts w:ascii="Calibri" w:hAnsi="Calibri" w:eastAsia="微软雅黑"/>
                <w:sz w:val="16"/>
              </w:rPr>
              <w:t>Outpatient correspondence</w:t>
            </w:r>
          </w:p>
        </w:tc>
        <w:tc>
          <w:tcPr>
            <w:tcW w:w="1124" w:type="dxa"/>
            <w:vAlign w:val="center"/>
          </w:tcPr>
          <w:p w14:paraId="1C11CC8F">
            <w:pPr>
              <w:keepLines/>
              <w:snapToGrid w:val="0"/>
              <w:spacing w:line="264" w:lineRule="auto"/>
              <w:rPr>
                <w:rFonts w:ascii="Calibri" w:hAnsi="Calibri" w:cs="Calibri"/>
                <w:b/>
                <w:bCs/>
                <w:color w:val="000000"/>
                <w:sz w:val="15"/>
                <w:szCs w:val="15"/>
              </w:rPr>
            </w:pPr>
            <w:r>
              <w:rPr>
                <w:rFonts w:ascii="Calibri" w:hAnsi="Calibri" w:eastAsia="微软雅黑"/>
                <w:sz w:val="16"/>
              </w:rPr>
              <w:t>Approval, sending, and reminders</w:t>
            </w:r>
          </w:p>
        </w:tc>
        <w:tc>
          <w:tcPr>
            <w:tcW w:w="631" w:type="dxa"/>
            <w:vAlign w:val="center"/>
          </w:tcPr>
          <w:p w14:paraId="71E1589F">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6D11C152">
            <w:pPr>
              <w:keepLines/>
              <w:snapToGrid w:val="0"/>
              <w:spacing w:line="264" w:lineRule="auto"/>
              <w:rPr>
                <w:rFonts w:ascii="Calibri" w:hAnsi="Calibri" w:cs="Calibri"/>
                <w:b/>
                <w:bCs/>
                <w:color w:val="000000"/>
                <w:sz w:val="15"/>
                <w:szCs w:val="15"/>
              </w:rPr>
            </w:pPr>
            <w:r>
              <w:rPr>
                <w:rFonts w:ascii="Calibri" w:hAnsi="Calibri" w:eastAsia="微软雅黑"/>
                <w:sz w:val="16"/>
              </w:rPr>
              <w:t>R07; BR08-BR09</w:t>
            </w:r>
          </w:p>
        </w:tc>
        <w:tc>
          <w:tcPr>
            <w:tcW w:w="704" w:type="dxa"/>
            <w:vAlign w:val="center"/>
          </w:tcPr>
          <w:p w14:paraId="5D3266D7">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3</w:t>
            </w:r>
          </w:p>
        </w:tc>
        <w:tc>
          <w:tcPr>
            <w:tcW w:w="734" w:type="dxa"/>
            <w:vAlign w:val="center"/>
          </w:tcPr>
          <w:p w14:paraId="71A03047">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cyc</w:t>
            </w:r>
          </w:p>
        </w:tc>
        <w:tc>
          <w:tcPr>
            <w:tcW w:w="734" w:type="dxa"/>
            <w:vAlign w:val="center"/>
          </w:tcPr>
          <w:p w14:paraId="2968FC65">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1001" w:type="dxa"/>
            <w:vAlign w:val="center"/>
          </w:tcPr>
          <w:p w14:paraId="3BA7780C">
            <w:pPr>
              <w:keepLines/>
              <w:snapToGrid w:val="0"/>
              <w:spacing w:line="264" w:lineRule="auto"/>
              <w:rPr>
                <w:rFonts w:ascii="Calibri" w:hAnsi="Calibri" w:cs="Calibri"/>
                <w:b/>
                <w:bCs/>
                <w:color w:val="000000"/>
                <w:sz w:val="15"/>
                <w:szCs w:val="15"/>
              </w:rPr>
            </w:pPr>
            <w:r>
              <w:rPr>
                <w:rFonts w:ascii="Calibri" w:hAnsi="Calibri" w:eastAsia="微软雅黑"/>
                <w:sz w:val="16"/>
              </w:rPr>
              <w:t>PB02</w:t>
            </w:r>
          </w:p>
        </w:tc>
        <w:tc>
          <w:tcPr>
            <w:tcW w:w="1089" w:type="dxa"/>
            <w:vAlign w:val="center"/>
          </w:tcPr>
          <w:p w14:paraId="22B53788">
            <w:pPr>
              <w:keepLines/>
              <w:snapToGrid w:val="0"/>
              <w:spacing w:line="264" w:lineRule="auto"/>
              <w:rPr>
                <w:rFonts w:ascii="Calibri" w:hAnsi="Calibri" w:cs="Calibri"/>
                <w:b/>
                <w:bCs/>
                <w:color w:val="000000"/>
                <w:sz w:val="15"/>
                <w:szCs w:val="15"/>
              </w:rPr>
            </w:pPr>
            <w:r>
              <w:rPr>
                <w:rFonts w:ascii="Calibri" w:hAnsi="Calibri" w:eastAsia="微软雅黑"/>
                <w:sz w:val="16"/>
              </w:rPr>
              <w:t>Complete seven-day and graded follow-up</w:t>
            </w:r>
          </w:p>
        </w:tc>
        <w:tc>
          <w:tcPr>
            <w:tcW w:w="914" w:type="dxa"/>
            <w:vAlign w:val="center"/>
          </w:tcPr>
          <w:p w14:paraId="1D2027B6">
            <w:pPr>
              <w:keepLines/>
              <w:snapToGrid w:val="0"/>
              <w:spacing w:line="264" w:lineRule="auto"/>
              <w:rPr>
                <w:rFonts w:ascii="Calibri" w:hAnsi="Calibri" w:cs="Calibri"/>
                <w:b/>
                <w:bCs/>
                <w:color w:val="000000"/>
                <w:sz w:val="15"/>
                <w:szCs w:val="15"/>
              </w:rPr>
            </w:pPr>
            <w:r>
              <w:rPr>
                <w:rFonts w:ascii="Calibri" w:hAnsi="Calibri" w:eastAsia="微软雅黑"/>
                <w:sz w:val="16"/>
              </w:rPr>
              <w:t>AC08</w:t>
            </w:r>
          </w:p>
        </w:tc>
        <w:tc>
          <w:tcPr>
            <w:tcW w:w="688" w:type="dxa"/>
          </w:tcPr>
          <w:p w14:paraId="75A039A5">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3D1A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C47BB92">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PB09</w:t>
            </w:r>
          </w:p>
        </w:tc>
        <w:tc>
          <w:tcPr>
            <w:tcW w:w="1157" w:type="dxa"/>
            <w:vAlign w:val="center"/>
          </w:tcPr>
          <w:p w14:paraId="26F39B6B">
            <w:pPr>
              <w:keepLines/>
              <w:snapToGrid w:val="0"/>
              <w:spacing w:line="264" w:lineRule="auto"/>
              <w:rPr>
                <w:rFonts w:ascii="Calibri" w:hAnsi="Calibri" w:cs="Calibri"/>
                <w:b/>
                <w:bCs/>
                <w:color w:val="000000"/>
                <w:sz w:val="15"/>
                <w:szCs w:val="15"/>
              </w:rPr>
            </w:pPr>
            <w:r>
              <w:rPr>
                <w:rFonts w:ascii="Calibri" w:hAnsi="Calibri" w:eastAsia="微软雅黑"/>
                <w:sz w:val="16"/>
              </w:rPr>
              <w:t>Patient consultation</w:t>
            </w:r>
          </w:p>
        </w:tc>
        <w:tc>
          <w:tcPr>
            <w:tcW w:w="1124" w:type="dxa"/>
            <w:vAlign w:val="center"/>
          </w:tcPr>
          <w:p w14:paraId="6A9E275E">
            <w:pPr>
              <w:keepLines/>
              <w:snapToGrid w:val="0"/>
              <w:spacing w:line="264" w:lineRule="auto"/>
              <w:rPr>
                <w:rFonts w:ascii="Calibri" w:hAnsi="Calibri" w:cs="Calibri"/>
                <w:b/>
                <w:bCs/>
                <w:color w:val="000000"/>
                <w:sz w:val="15"/>
                <w:szCs w:val="15"/>
              </w:rPr>
            </w:pPr>
            <w:r>
              <w:rPr>
                <w:rFonts w:ascii="Calibri" w:hAnsi="Calibri" w:eastAsia="微软雅黑"/>
                <w:sz w:val="16"/>
              </w:rPr>
              <w:t>Classification, diversion, and closure</w:t>
            </w:r>
          </w:p>
        </w:tc>
        <w:tc>
          <w:tcPr>
            <w:tcW w:w="631" w:type="dxa"/>
            <w:vAlign w:val="center"/>
          </w:tcPr>
          <w:p w14:paraId="505936A3">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0991DDDD">
            <w:pPr>
              <w:keepLines/>
              <w:snapToGrid w:val="0"/>
              <w:spacing w:line="264" w:lineRule="auto"/>
              <w:rPr>
                <w:rFonts w:ascii="Calibri" w:hAnsi="Calibri" w:cs="Calibri"/>
                <w:b/>
                <w:bCs/>
                <w:color w:val="000000"/>
                <w:sz w:val="15"/>
                <w:szCs w:val="15"/>
              </w:rPr>
            </w:pPr>
            <w:r>
              <w:rPr>
                <w:rFonts w:ascii="Calibri" w:hAnsi="Calibri" w:eastAsia="微软雅黑"/>
                <w:sz w:val="16"/>
              </w:rPr>
              <w:t>R08; BR10</w:t>
            </w:r>
          </w:p>
        </w:tc>
        <w:tc>
          <w:tcPr>
            <w:tcW w:w="704" w:type="dxa"/>
            <w:vAlign w:val="center"/>
          </w:tcPr>
          <w:p w14:paraId="3BF9282C">
            <w:pPr>
              <w:keepLines/>
              <w:snapToGrid w:val="0"/>
              <w:spacing w:line="264" w:lineRule="auto"/>
              <w:rPr>
                <w:rFonts w:ascii="Calibri" w:hAnsi="Calibri" w:cs="Calibri"/>
                <w:b/>
                <w:bCs/>
                <w:color w:val="000000"/>
                <w:sz w:val="15"/>
                <w:szCs w:val="15"/>
              </w:rPr>
            </w:pPr>
            <w:r>
              <w:rPr>
                <w:rFonts w:ascii="Calibri" w:hAnsi="Calibri" w:eastAsia="微软雅黑"/>
                <w:sz w:val="16"/>
              </w:rPr>
              <w:t>3</w:t>
            </w:r>
          </w:p>
        </w:tc>
        <w:tc>
          <w:tcPr>
            <w:tcW w:w="734" w:type="dxa"/>
            <w:vAlign w:val="center"/>
          </w:tcPr>
          <w:p w14:paraId="6087055C">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cyc</w:t>
            </w:r>
          </w:p>
        </w:tc>
        <w:tc>
          <w:tcPr>
            <w:tcW w:w="734" w:type="dxa"/>
            <w:vAlign w:val="center"/>
          </w:tcPr>
          <w:p w14:paraId="36E59169">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1001" w:type="dxa"/>
            <w:vAlign w:val="center"/>
          </w:tcPr>
          <w:p w14:paraId="20082DB5">
            <w:pPr>
              <w:keepLines/>
              <w:snapToGrid w:val="0"/>
              <w:spacing w:line="264" w:lineRule="auto"/>
              <w:rPr>
                <w:rFonts w:ascii="Calibri" w:hAnsi="Calibri" w:cs="Calibri"/>
                <w:b/>
                <w:bCs/>
                <w:color w:val="000000"/>
                <w:sz w:val="15"/>
                <w:szCs w:val="15"/>
              </w:rPr>
            </w:pPr>
            <w:r>
              <w:rPr>
                <w:rFonts w:ascii="Calibri" w:hAnsi="Calibri" w:eastAsia="微软雅黑"/>
                <w:sz w:val="16"/>
              </w:rPr>
              <w:t>PB01</w:t>
            </w:r>
          </w:p>
        </w:tc>
        <w:tc>
          <w:tcPr>
            <w:tcW w:w="1089" w:type="dxa"/>
            <w:vAlign w:val="center"/>
          </w:tcPr>
          <w:p w14:paraId="74CE33F2">
            <w:pPr>
              <w:keepLines/>
              <w:snapToGrid w:val="0"/>
              <w:spacing w:line="264" w:lineRule="auto"/>
              <w:rPr>
                <w:rFonts w:ascii="Calibri" w:hAnsi="Calibri" w:cs="Calibri"/>
                <w:b/>
                <w:bCs/>
                <w:color w:val="000000"/>
                <w:sz w:val="15"/>
                <w:szCs w:val="15"/>
              </w:rPr>
            </w:pPr>
            <w:r>
              <w:rPr>
                <w:rFonts w:ascii="Calibri" w:hAnsi="Calibri" w:eastAsia="微软雅黑"/>
                <w:sz w:val="16"/>
              </w:rPr>
              <w:t>Record responsibilities and handling outcomes</w:t>
            </w:r>
          </w:p>
        </w:tc>
        <w:tc>
          <w:tcPr>
            <w:tcW w:w="914" w:type="dxa"/>
            <w:vAlign w:val="center"/>
          </w:tcPr>
          <w:p w14:paraId="25ABB7C9">
            <w:pPr>
              <w:keepLines/>
              <w:snapToGrid w:val="0"/>
              <w:spacing w:line="264" w:lineRule="auto"/>
              <w:rPr>
                <w:rFonts w:ascii="Calibri" w:hAnsi="Calibri" w:cs="Calibri"/>
                <w:b/>
                <w:bCs/>
                <w:color w:val="000000"/>
                <w:sz w:val="15"/>
                <w:szCs w:val="15"/>
              </w:rPr>
            </w:pPr>
            <w:r>
              <w:rPr>
                <w:rFonts w:ascii="Calibri" w:hAnsi="Calibri" w:eastAsia="微软雅黑"/>
                <w:sz w:val="16"/>
              </w:rPr>
              <w:t>AC09</w:t>
            </w:r>
          </w:p>
        </w:tc>
        <w:tc>
          <w:tcPr>
            <w:tcW w:w="688" w:type="dxa"/>
          </w:tcPr>
          <w:p w14:paraId="47B67103">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5AB7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64F38C4">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PB10</w:t>
            </w:r>
          </w:p>
        </w:tc>
        <w:tc>
          <w:tcPr>
            <w:tcW w:w="1157" w:type="dxa"/>
            <w:vAlign w:val="center"/>
          </w:tcPr>
          <w:p w14:paraId="18417732">
            <w:pPr>
              <w:keepLines/>
              <w:snapToGrid w:val="0"/>
              <w:spacing w:line="264" w:lineRule="auto"/>
              <w:rPr>
                <w:rFonts w:ascii="Calibri" w:hAnsi="Calibri" w:cs="Calibri"/>
                <w:b/>
                <w:bCs/>
                <w:color w:val="000000"/>
                <w:sz w:val="15"/>
                <w:szCs w:val="15"/>
              </w:rPr>
            </w:pPr>
            <w:r>
              <w:rPr>
                <w:rFonts w:ascii="Calibri" w:hAnsi="Calibri" w:eastAsia="微软雅黑"/>
                <w:sz w:val="16"/>
              </w:rPr>
              <w:t>Authority and audit</w:t>
            </w:r>
          </w:p>
        </w:tc>
        <w:tc>
          <w:tcPr>
            <w:tcW w:w="1124" w:type="dxa"/>
            <w:vAlign w:val="center"/>
          </w:tcPr>
          <w:p w14:paraId="2286714A">
            <w:pPr>
              <w:keepLines/>
              <w:snapToGrid w:val="0"/>
              <w:spacing w:line="264" w:lineRule="auto"/>
              <w:rPr>
                <w:rFonts w:ascii="Calibri" w:hAnsi="Calibri" w:cs="Calibri"/>
                <w:b/>
                <w:bCs/>
                <w:color w:val="000000"/>
                <w:sz w:val="15"/>
                <w:szCs w:val="15"/>
              </w:rPr>
            </w:pPr>
            <w:r>
              <w:rPr>
                <w:rFonts w:ascii="Calibri" w:hAnsi="Calibri" w:eastAsia="微软雅黑"/>
                <w:sz w:val="16"/>
              </w:rPr>
              <w:t>Character boundaries and operation records</w:t>
            </w:r>
          </w:p>
        </w:tc>
        <w:tc>
          <w:tcPr>
            <w:tcW w:w="631" w:type="dxa"/>
          </w:tcPr>
          <w:p w14:paraId="1AB4D93C">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26FE92DD">
            <w:pPr>
              <w:keepLines/>
              <w:snapToGrid w:val="0"/>
              <w:spacing w:line="264" w:lineRule="auto"/>
              <w:rPr>
                <w:rFonts w:ascii="Calibri" w:hAnsi="Calibri" w:cs="Calibri"/>
                <w:b/>
                <w:bCs/>
                <w:color w:val="000000"/>
                <w:sz w:val="15"/>
                <w:szCs w:val="15"/>
              </w:rPr>
            </w:pPr>
            <w:r>
              <w:rPr>
                <w:rFonts w:ascii="Calibri" w:hAnsi="Calibri" w:eastAsia="微软雅黑"/>
                <w:sz w:val="16"/>
              </w:rPr>
              <w:t>R10; BR12</w:t>
            </w:r>
          </w:p>
        </w:tc>
        <w:tc>
          <w:tcPr>
            <w:tcW w:w="704" w:type="dxa"/>
            <w:vAlign w:val="center"/>
          </w:tcPr>
          <w:p w14:paraId="0F54E761">
            <w:pPr>
              <w:keepLines/>
              <w:snapToGrid w:val="0"/>
              <w:spacing w:line="264" w:lineRule="auto"/>
              <w:rPr>
                <w:rFonts w:ascii="Calibri" w:hAnsi="Calibri" w:cs="Calibri"/>
                <w:b/>
                <w:bCs/>
                <w:color w:val="000000"/>
                <w:sz w:val="15"/>
                <w:szCs w:val="15"/>
              </w:rPr>
            </w:pPr>
            <w:r>
              <w:rPr>
                <w:rFonts w:ascii="Calibri" w:hAnsi="Calibri" w:eastAsia="微软雅黑"/>
                <w:sz w:val="16"/>
              </w:rPr>
              <w:t>3</w:t>
            </w:r>
          </w:p>
        </w:tc>
        <w:tc>
          <w:tcPr>
            <w:tcW w:w="734" w:type="dxa"/>
            <w:vAlign w:val="center"/>
          </w:tcPr>
          <w:p w14:paraId="473D2577">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734" w:type="dxa"/>
            <w:vAlign w:val="center"/>
          </w:tcPr>
          <w:p w14:paraId="0FD32D09">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1001" w:type="dxa"/>
            <w:vAlign w:val="center"/>
          </w:tcPr>
          <w:p w14:paraId="33736DD7">
            <w:pPr>
              <w:keepLines/>
              <w:snapToGrid w:val="0"/>
              <w:spacing w:line="264" w:lineRule="auto"/>
              <w:rPr>
                <w:rFonts w:ascii="Calibri" w:hAnsi="Calibri" w:cs="Calibri"/>
                <w:b/>
                <w:bCs/>
                <w:color w:val="000000"/>
                <w:sz w:val="15"/>
                <w:szCs w:val="15"/>
              </w:rPr>
            </w:pPr>
            <w:r>
              <w:rPr>
                <w:rFonts w:ascii="Calibri" w:hAnsi="Calibri" w:eastAsia="微软雅黑"/>
                <w:sz w:val="16"/>
              </w:rPr>
              <w:t>PB01; PB02</w:t>
            </w:r>
          </w:p>
        </w:tc>
        <w:tc>
          <w:tcPr>
            <w:tcW w:w="1089" w:type="dxa"/>
            <w:vAlign w:val="center"/>
          </w:tcPr>
          <w:p w14:paraId="6E499417">
            <w:pPr>
              <w:keepLines/>
              <w:snapToGrid w:val="0"/>
              <w:spacing w:line="264" w:lineRule="auto"/>
              <w:rPr>
                <w:rFonts w:ascii="Calibri" w:hAnsi="Calibri" w:cs="Calibri"/>
                <w:b/>
                <w:bCs/>
                <w:color w:val="000000"/>
                <w:sz w:val="15"/>
                <w:szCs w:val="15"/>
              </w:rPr>
            </w:pPr>
            <w:r>
              <w:rPr>
                <w:rFonts w:ascii="Calibri" w:hAnsi="Calibri" w:eastAsia="微软雅黑"/>
                <w:sz w:val="16"/>
              </w:rPr>
              <w:t>Rejecting overreach; Protecting audits</w:t>
            </w:r>
          </w:p>
        </w:tc>
        <w:tc>
          <w:tcPr>
            <w:tcW w:w="914" w:type="dxa"/>
            <w:vAlign w:val="center"/>
          </w:tcPr>
          <w:p w14:paraId="17C31F08">
            <w:pPr>
              <w:keepLines/>
              <w:snapToGrid w:val="0"/>
              <w:spacing w:line="264" w:lineRule="auto"/>
              <w:rPr>
                <w:rFonts w:ascii="Calibri" w:hAnsi="Calibri" w:cs="Calibri"/>
                <w:b/>
                <w:bCs/>
                <w:color w:val="000000"/>
                <w:sz w:val="15"/>
                <w:szCs w:val="15"/>
              </w:rPr>
            </w:pPr>
            <w:r>
              <w:rPr>
                <w:rFonts w:ascii="Calibri" w:hAnsi="Calibri" w:eastAsia="微软雅黑"/>
                <w:sz w:val="16"/>
              </w:rPr>
              <w:t>AC10</w:t>
            </w:r>
          </w:p>
        </w:tc>
        <w:tc>
          <w:tcPr>
            <w:tcW w:w="688" w:type="dxa"/>
          </w:tcPr>
          <w:p w14:paraId="338A464E">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519EF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E260E9D">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PB11</w:t>
            </w:r>
          </w:p>
        </w:tc>
        <w:tc>
          <w:tcPr>
            <w:tcW w:w="1157" w:type="dxa"/>
            <w:vAlign w:val="center"/>
          </w:tcPr>
          <w:p w14:paraId="750B88C7">
            <w:pPr>
              <w:keepLines/>
              <w:snapToGrid w:val="0"/>
              <w:spacing w:line="264" w:lineRule="auto"/>
              <w:rPr>
                <w:rFonts w:ascii="Calibri" w:hAnsi="Calibri" w:cs="Calibri"/>
                <w:b/>
                <w:bCs/>
                <w:color w:val="000000"/>
                <w:sz w:val="15"/>
                <w:szCs w:val="15"/>
              </w:rPr>
            </w:pPr>
            <w:r>
              <w:rPr>
                <w:rFonts w:ascii="Calibri" w:hAnsi="Calibri" w:eastAsia="微软雅黑"/>
                <w:sz w:val="16"/>
              </w:rPr>
              <w:t>Acceptance test plan</w:t>
            </w:r>
          </w:p>
        </w:tc>
        <w:tc>
          <w:tcPr>
            <w:tcW w:w="1124" w:type="dxa"/>
            <w:vAlign w:val="center"/>
          </w:tcPr>
          <w:p w14:paraId="568B4223">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Scenarios, data, and judgment rules</w:t>
            </w:r>
          </w:p>
        </w:tc>
        <w:tc>
          <w:tcPr>
            <w:tcW w:w="631" w:type="dxa"/>
          </w:tcPr>
          <w:p w14:paraId="37751EB1">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23274E4F">
            <w:pPr>
              <w:keepLines/>
              <w:snapToGrid w:val="0"/>
              <w:spacing w:line="264" w:lineRule="auto"/>
              <w:rPr>
                <w:rFonts w:ascii="Calibri" w:hAnsi="Calibri" w:cs="Calibri"/>
                <w:b/>
                <w:bCs/>
                <w:color w:val="000000"/>
                <w:sz w:val="15"/>
                <w:szCs w:val="15"/>
              </w:rPr>
            </w:pPr>
            <w:r>
              <w:rPr>
                <w:rFonts w:ascii="Calibri" w:hAnsi="Calibri" w:eastAsia="微软雅黑"/>
                <w:sz w:val="16"/>
              </w:rPr>
              <w:t>A02; R01-R13</w:t>
            </w:r>
          </w:p>
        </w:tc>
        <w:tc>
          <w:tcPr>
            <w:tcW w:w="704" w:type="dxa"/>
            <w:vAlign w:val="center"/>
          </w:tcPr>
          <w:p w14:paraId="35F3F6A8">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6B4A4938">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734" w:type="dxa"/>
            <w:vAlign w:val="center"/>
          </w:tcPr>
          <w:p w14:paraId="1BE7E068">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1001" w:type="dxa"/>
            <w:vAlign w:val="center"/>
          </w:tcPr>
          <w:p w14:paraId="2998C163">
            <w:pPr>
              <w:keepLines/>
              <w:snapToGrid w:val="0"/>
              <w:spacing w:line="264" w:lineRule="auto"/>
              <w:rPr>
                <w:rFonts w:ascii="Calibri" w:hAnsi="Calibri" w:cs="Calibri"/>
                <w:b/>
                <w:bCs/>
                <w:color w:val="000000"/>
                <w:sz w:val="15"/>
                <w:szCs w:val="15"/>
              </w:rPr>
            </w:pPr>
            <w:r>
              <w:rPr>
                <w:rFonts w:ascii="Calibri" w:hAnsi="Calibri" w:eastAsia="微软雅黑"/>
                <w:sz w:val="16"/>
              </w:rPr>
              <w:t>PB01</w:t>
            </w:r>
          </w:p>
        </w:tc>
        <w:tc>
          <w:tcPr>
            <w:tcW w:w="1089" w:type="dxa"/>
            <w:vAlign w:val="center"/>
          </w:tcPr>
          <w:p w14:paraId="643FB101">
            <w:pPr>
              <w:keepLines/>
              <w:snapToGrid w:val="0"/>
              <w:spacing w:line="264" w:lineRule="auto"/>
              <w:rPr>
                <w:rFonts w:ascii="Calibri" w:hAnsi="Calibri" w:cs="Calibri"/>
                <w:b/>
                <w:bCs/>
                <w:color w:val="000000"/>
                <w:sz w:val="15"/>
                <w:szCs w:val="15"/>
              </w:rPr>
            </w:pPr>
            <w:r>
              <w:rPr>
                <w:rFonts w:ascii="Calibri" w:hAnsi="Calibri" w:eastAsia="微软雅黑"/>
                <w:sz w:val="16"/>
              </w:rPr>
              <w:t>AC01–AC13 fields are complete</w:t>
            </w:r>
          </w:p>
        </w:tc>
        <w:tc>
          <w:tcPr>
            <w:tcW w:w="914" w:type="dxa"/>
            <w:vAlign w:val="center"/>
          </w:tcPr>
          <w:p w14:paraId="7A765C7C">
            <w:pPr>
              <w:keepLines/>
              <w:snapToGrid w:val="0"/>
              <w:spacing w:line="264" w:lineRule="auto"/>
              <w:rPr>
                <w:rFonts w:ascii="Calibri" w:hAnsi="Calibri" w:cs="Calibri"/>
                <w:b/>
                <w:bCs/>
                <w:color w:val="000000"/>
                <w:sz w:val="15"/>
                <w:szCs w:val="15"/>
              </w:rPr>
            </w:pPr>
            <w:r>
              <w:rPr>
                <w:rFonts w:ascii="Calibri" w:hAnsi="Calibri" w:eastAsia="微软雅黑"/>
                <w:sz w:val="16"/>
              </w:rPr>
              <w:t>Test the plan</w:t>
            </w:r>
          </w:p>
        </w:tc>
        <w:tc>
          <w:tcPr>
            <w:tcW w:w="688" w:type="dxa"/>
          </w:tcPr>
          <w:p w14:paraId="29C6FB2F">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1FFB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97F06B8">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PB12</w:t>
            </w:r>
          </w:p>
        </w:tc>
        <w:tc>
          <w:tcPr>
            <w:tcW w:w="1157" w:type="dxa"/>
            <w:vAlign w:val="center"/>
          </w:tcPr>
          <w:p w14:paraId="7931B534">
            <w:pPr>
              <w:keepLines/>
              <w:snapToGrid w:val="0"/>
              <w:spacing w:line="264" w:lineRule="auto"/>
              <w:rPr>
                <w:rFonts w:ascii="Calibri" w:hAnsi="Calibri" w:cs="Calibri"/>
                <w:b/>
                <w:bCs/>
                <w:color w:val="000000"/>
                <w:sz w:val="15"/>
                <w:szCs w:val="15"/>
              </w:rPr>
            </w:pPr>
            <w:r>
              <w:rPr>
                <w:rFonts w:ascii="Calibri" w:hAnsi="Calibri" w:eastAsia="微软雅黑"/>
                <w:sz w:val="16"/>
              </w:rPr>
              <w:t>Version integration and validation</w:t>
            </w:r>
          </w:p>
        </w:tc>
        <w:tc>
          <w:tcPr>
            <w:tcW w:w="1124" w:type="dxa"/>
            <w:vAlign w:val="center"/>
          </w:tcPr>
          <w:p w14:paraId="03018F78">
            <w:pPr>
              <w:keepLines/>
              <w:snapToGrid w:val="0"/>
              <w:spacing w:line="264" w:lineRule="auto"/>
              <w:rPr>
                <w:rFonts w:ascii="Calibri" w:hAnsi="Calibri" w:cs="Calibri"/>
                <w:b/>
                <w:bCs/>
                <w:color w:val="000000"/>
                <w:sz w:val="15"/>
                <w:szCs w:val="15"/>
              </w:rPr>
            </w:pPr>
            <w:r>
              <w:rPr>
                <w:rFonts w:ascii="Calibri" w:hAnsi="Calibri" w:eastAsia="微软雅黑"/>
                <w:sz w:val="16"/>
              </w:rPr>
              <w:t>Save baselines and integrate improvements</w:t>
            </w:r>
          </w:p>
        </w:tc>
        <w:tc>
          <w:tcPr>
            <w:tcW w:w="631" w:type="dxa"/>
          </w:tcPr>
          <w:p w14:paraId="6DE9A092">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36C1E0CD">
            <w:pPr>
              <w:keepLines/>
              <w:snapToGrid w:val="0"/>
              <w:spacing w:line="264" w:lineRule="auto"/>
              <w:rPr>
                <w:rFonts w:ascii="Calibri" w:hAnsi="Calibri" w:cs="Calibri"/>
                <w:b/>
                <w:bCs/>
                <w:color w:val="000000"/>
                <w:sz w:val="15"/>
                <w:szCs w:val="15"/>
              </w:rPr>
            </w:pPr>
            <w:r>
              <w:rPr>
                <w:rFonts w:ascii="Calibri" w:hAnsi="Calibri" w:eastAsia="微软雅黑"/>
                <w:sz w:val="16"/>
              </w:rPr>
              <w:t>A01; A07</w:t>
            </w:r>
          </w:p>
        </w:tc>
        <w:tc>
          <w:tcPr>
            <w:tcW w:w="704" w:type="dxa"/>
            <w:vAlign w:val="center"/>
          </w:tcPr>
          <w:p w14:paraId="46D9E845">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30B08A11">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734" w:type="dxa"/>
            <w:vAlign w:val="center"/>
          </w:tcPr>
          <w:p w14:paraId="7FAD7055">
            <w:pPr>
              <w:keepLines/>
              <w:snapToGrid w:val="0"/>
              <w:spacing w:line="264" w:lineRule="auto"/>
              <w:rPr>
                <w:rFonts w:ascii="Calibri" w:hAnsi="Calibri" w:cs="Calibri"/>
                <w:b/>
                <w:bCs/>
                <w:color w:val="000000"/>
                <w:sz w:val="15"/>
                <w:szCs w:val="15"/>
              </w:rPr>
            </w:pPr>
            <w:r>
              <w:rPr>
                <w:rFonts w:ascii="Calibri" w:hAnsi="Calibri" w:eastAsia="微软雅黑"/>
                <w:sz w:val="16"/>
              </w:rPr>
              <w:t>cyc</w:t>
            </w:r>
          </w:p>
        </w:tc>
        <w:tc>
          <w:tcPr>
            <w:tcW w:w="1001" w:type="dxa"/>
            <w:vAlign w:val="center"/>
          </w:tcPr>
          <w:p w14:paraId="3BBB7BFE">
            <w:pPr>
              <w:keepLines/>
              <w:snapToGrid w:val="0"/>
              <w:spacing w:line="264" w:lineRule="auto"/>
              <w:rPr>
                <w:rFonts w:ascii="Calibri" w:hAnsi="Calibri" w:cs="Calibri"/>
                <w:b/>
                <w:bCs/>
                <w:color w:val="000000"/>
                <w:sz w:val="15"/>
                <w:szCs w:val="15"/>
              </w:rPr>
            </w:pPr>
            <w:r>
              <w:rPr>
                <w:rFonts w:ascii="Calibri" w:hAnsi="Calibri" w:eastAsia="微软雅黑"/>
                <w:sz w:val="16"/>
              </w:rPr>
              <w:t xml:space="preserve">T18 </w:t>
            </w:r>
            <w:r>
              <w:rPr>
                <w:rFonts w:hint="eastAsia" w:ascii="Calibri" w:hAnsi="Calibri" w:eastAsia="微软雅黑"/>
                <w:sz w:val="16"/>
                <w:lang w:eastAsia="zh-CN"/>
              </w:rPr>
              <w:t>，</w:t>
            </w:r>
            <w:r>
              <w:rPr>
                <w:rFonts w:ascii="Calibri" w:hAnsi="Calibri" w:eastAsia="微软雅黑"/>
                <w:sz w:val="16"/>
              </w:rPr>
              <w:t xml:space="preserve">T33 </w:t>
            </w:r>
          </w:p>
        </w:tc>
        <w:tc>
          <w:tcPr>
            <w:tcW w:w="1089" w:type="dxa"/>
            <w:vAlign w:val="center"/>
          </w:tcPr>
          <w:p w14:paraId="229096B8">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Versions, changes, and evidence associations</w:t>
            </w:r>
          </w:p>
        </w:tc>
        <w:tc>
          <w:tcPr>
            <w:tcW w:w="914" w:type="dxa"/>
            <w:vAlign w:val="center"/>
          </w:tcPr>
          <w:p w14:paraId="1FF2C359">
            <w:pPr>
              <w:keepLines/>
              <w:snapToGrid w:val="0"/>
              <w:spacing w:line="264" w:lineRule="auto"/>
              <w:rPr>
                <w:rFonts w:ascii="Calibri" w:hAnsi="Calibri" w:cs="Calibri"/>
                <w:b/>
                <w:bCs/>
                <w:color w:val="000000"/>
                <w:sz w:val="15"/>
                <w:szCs w:val="15"/>
              </w:rPr>
            </w:pPr>
            <w:r>
              <w:rPr>
                <w:rFonts w:ascii="Calibri" w:hAnsi="Calibri" w:eastAsia="微软雅黑"/>
                <w:sz w:val="16"/>
              </w:rPr>
              <w:t>Test the plan</w:t>
            </w:r>
          </w:p>
        </w:tc>
        <w:tc>
          <w:tcPr>
            <w:tcW w:w="688" w:type="dxa"/>
          </w:tcPr>
          <w:p w14:paraId="3F3CF124">
            <w:pPr>
              <w:keepLines/>
              <w:snapToGrid w:val="0"/>
              <w:spacing w:line="264" w:lineRule="auto"/>
              <w:rPr>
                <w:rFonts w:ascii="Calibri" w:hAnsi="Calibri" w:cs="Calibri"/>
                <w:b/>
                <w:bCs/>
                <w:color w:val="000000"/>
                <w:sz w:val="15"/>
                <w:szCs w:val="15"/>
              </w:rPr>
            </w:pPr>
            <w:r>
              <w:rPr>
                <w:rFonts w:ascii="Calibri" w:hAnsi="Calibri" w:eastAsia="微软雅黑"/>
                <w:sz w:val="16"/>
                <w:lang w:eastAsia="zh-CN"/>
              </w:rPr>
              <w:t>P</w:t>
            </w:r>
            <w:r>
              <w:rPr>
                <w:rFonts w:hint="eastAsia" w:ascii="Calibri" w:hAnsi="Calibri" w:eastAsia="微软雅黑"/>
                <w:sz w:val="16"/>
                <w:lang w:eastAsia="zh-CN"/>
              </w:rPr>
              <w:t>lanned</w:t>
            </w:r>
          </w:p>
        </w:tc>
      </w:tr>
      <w:tr w14:paraId="6D27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C010E91">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PB13</w:t>
            </w:r>
          </w:p>
        </w:tc>
        <w:tc>
          <w:tcPr>
            <w:tcW w:w="1157" w:type="dxa"/>
            <w:vAlign w:val="center"/>
          </w:tcPr>
          <w:p w14:paraId="6F98A3D8">
            <w:pPr>
              <w:keepLines/>
              <w:snapToGrid w:val="0"/>
              <w:spacing w:line="264" w:lineRule="auto"/>
              <w:rPr>
                <w:rFonts w:ascii="Calibri" w:hAnsi="Calibri" w:cs="Calibri"/>
                <w:b/>
                <w:bCs/>
                <w:color w:val="000000"/>
                <w:sz w:val="15"/>
                <w:szCs w:val="15"/>
              </w:rPr>
            </w:pPr>
            <w:r>
              <w:rPr>
                <w:rFonts w:ascii="Calibri" w:hAnsi="Calibri" w:eastAsia="微软雅黑"/>
                <w:sz w:val="16"/>
              </w:rPr>
              <w:t>Reports and accessibility</w:t>
            </w:r>
          </w:p>
        </w:tc>
        <w:tc>
          <w:tcPr>
            <w:tcW w:w="1124" w:type="dxa"/>
            <w:vAlign w:val="center"/>
          </w:tcPr>
          <w:p w14:paraId="4DD28722">
            <w:pPr>
              <w:keepLines/>
              <w:snapToGrid w:val="0"/>
              <w:spacing w:line="264" w:lineRule="auto"/>
              <w:rPr>
                <w:rFonts w:ascii="Calibri" w:hAnsi="Calibri" w:cs="Calibri"/>
                <w:b/>
                <w:bCs/>
                <w:color w:val="000000"/>
                <w:sz w:val="15"/>
                <w:szCs w:val="15"/>
              </w:rPr>
            </w:pPr>
            <w:r>
              <w:rPr>
                <w:rFonts w:ascii="Calibri" w:hAnsi="Calibri" w:eastAsia="微软雅黑"/>
                <w:sz w:val="16"/>
              </w:rPr>
              <w:t>Indicator sources and communication preferences</w:t>
            </w:r>
          </w:p>
        </w:tc>
        <w:tc>
          <w:tcPr>
            <w:tcW w:w="631" w:type="dxa"/>
          </w:tcPr>
          <w:p w14:paraId="20971253">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5EA6AE00">
            <w:pPr>
              <w:keepLines/>
              <w:snapToGrid w:val="0"/>
              <w:spacing w:line="264" w:lineRule="auto"/>
              <w:rPr>
                <w:rFonts w:ascii="Calibri" w:hAnsi="Calibri" w:cs="Calibri"/>
                <w:b/>
                <w:bCs/>
                <w:color w:val="000000"/>
                <w:sz w:val="15"/>
                <w:szCs w:val="15"/>
              </w:rPr>
            </w:pPr>
            <w:r>
              <w:rPr>
                <w:rFonts w:ascii="Calibri" w:hAnsi="Calibri" w:eastAsia="微软雅黑"/>
                <w:sz w:val="16"/>
              </w:rPr>
              <w:t>R12-R13</w:t>
            </w:r>
          </w:p>
        </w:tc>
        <w:tc>
          <w:tcPr>
            <w:tcW w:w="704" w:type="dxa"/>
            <w:vAlign w:val="center"/>
          </w:tcPr>
          <w:p w14:paraId="3B6E2A84">
            <w:pPr>
              <w:keepLines/>
              <w:snapToGrid w:val="0"/>
              <w:spacing w:line="264" w:lineRule="auto"/>
              <w:rPr>
                <w:rFonts w:ascii="Calibri" w:hAnsi="Calibri" w:cs="Calibri"/>
                <w:b/>
                <w:bCs/>
                <w:color w:val="000000"/>
                <w:sz w:val="15"/>
                <w:szCs w:val="15"/>
              </w:rPr>
            </w:pPr>
            <w:r>
              <w:rPr>
                <w:rFonts w:ascii="Calibri" w:hAnsi="Calibri" w:eastAsia="微软雅黑"/>
                <w:sz w:val="16"/>
              </w:rPr>
              <w:t>3</w:t>
            </w:r>
          </w:p>
        </w:tc>
        <w:tc>
          <w:tcPr>
            <w:tcW w:w="734" w:type="dxa"/>
            <w:vAlign w:val="center"/>
          </w:tcPr>
          <w:p w14:paraId="0C61CEBE">
            <w:pPr>
              <w:keepLines/>
              <w:snapToGrid w:val="0"/>
              <w:spacing w:line="264" w:lineRule="auto"/>
              <w:rPr>
                <w:rFonts w:ascii="Calibri" w:hAnsi="Calibri" w:cs="Calibri"/>
                <w:b/>
                <w:bCs/>
                <w:color w:val="000000"/>
                <w:sz w:val="15"/>
                <w:szCs w:val="15"/>
              </w:rPr>
            </w:pPr>
            <w:r>
              <w:rPr>
                <w:rFonts w:ascii="Calibri" w:hAnsi="Calibri" w:eastAsia="微软雅黑"/>
                <w:sz w:val="16"/>
              </w:rPr>
              <w:t>cyc</w:t>
            </w:r>
          </w:p>
        </w:tc>
        <w:tc>
          <w:tcPr>
            <w:tcW w:w="734" w:type="dxa"/>
            <w:vAlign w:val="center"/>
          </w:tcPr>
          <w:p w14:paraId="1F44F8C3">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Churchill</w:t>
            </w:r>
          </w:p>
        </w:tc>
        <w:tc>
          <w:tcPr>
            <w:tcW w:w="1001" w:type="dxa"/>
            <w:vAlign w:val="center"/>
          </w:tcPr>
          <w:p w14:paraId="34080AFC">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PB01; PB04; PB09</w:t>
            </w:r>
          </w:p>
        </w:tc>
        <w:tc>
          <w:tcPr>
            <w:tcW w:w="1089" w:type="dxa"/>
            <w:vAlign w:val="center"/>
          </w:tcPr>
          <w:p w14:paraId="339A3D97">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Indicators and preferences are sourced from data</w:t>
            </w:r>
          </w:p>
        </w:tc>
        <w:tc>
          <w:tcPr>
            <w:tcW w:w="914" w:type="dxa"/>
            <w:vAlign w:val="center"/>
          </w:tcPr>
          <w:p w14:paraId="3F398DBE">
            <w:pPr>
              <w:keepLines/>
              <w:snapToGrid w:val="0"/>
              <w:spacing w:line="264" w:lineRule="auto"/>
              <w:rPr>
                <w:rFonts w:ascii="Calibri" w:hAnsi="Calibri" w:cs="Calibri"/>
                <w:b/>
                <w:bCs/>
                <w:color w:val="000000"/>
                <w:sz w:val="15"/>
                <w:szCs w:val="15"/>
              </w:rPr>
            </w:pPr>
            <w:r>
              <w:rPr>
                <w:rFonts w:ascii="Calibri" w:hAnsi="Calibri" w:eastAsia="微软雅黑"/>
                <w:sz w:val="16"/>
              </w:rPr>
              <w:t>Data/report mapping</w:t>
            </w:r>
          </w:p>
        </w:tc>
        <w:tc>
          <w:tcPr>
            <w:tcW w:w="688" w:type="dxa"/>
          </w:tcPr>
          <w:p w14:paraId="1DFF7B3B">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0EDA0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78EB2AB">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PB14</w:t>
            </w:r>
          </w:p>
        </w:tc>
        <w:tc>
          <w:tcPr>
            <w:tcW w:w="1157" w:type="dxa"/>
            <w:vAlign w:val="center"/>
          </w:tcPr>
          <w:p w14:paraId="586911FA">
            <w:pPr>
              <w:keepLines/>
              <w:snapToGrid w:val="0"/>
              <w:spacing w:line="264" w:lineRule="auto"/>
              <w:rPr>
                <w:rFonts w:ascii="Calibri" w:hAnsi="Calibri" w:cs="Calibri"/>
                <w:b/>
                <w:bCs/>
                <w:color w:val="000000"/>
                <w:sz w:val="15"/>
                <w:szCs w:val="15"/>
              </w:rPr>
            </w:pPr>
            <w:r>
              <w:rPr>
                <w:rFonts w:ascii="Calibri" w:hAnsi="Calibri" w:eastAsia="微软雅黑"/>
                <w:sz w:val="16"/>
              </w:rPr>
              <w:t>Strategic layer BPMN</w:t>
            </w:r>
          </w:p>
        </w:tc>
        <w:tc>
          <w:tcPr>
            <w:tcW w:w="1124" w:type="dxa"/>
            <w:vAlign w:val="center"/>
          </w:tcPr>
          <w:p w14:paraId="51E38514">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Sort out the responsibilities and interactions at the business level</w:t>
            </w:r>
          </w:p>
        </w:tc>
        <w:tc>
          <w:tcPr>
            <w:tcW w:w="631" w:type="dxa"/>
          </w:tcPr>
          <w:p w14:paraId="20752144">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4889EEBE">
            <w:pPr>
              <w:keepLines/>
              <w:snapToGrid w:val="0"/>
              <w:spacing w:line="264" w:lineRule="auto"/>
              <w:rPr>
                <w:rFonts w:ascii="Calibri" w:hAnsi="Calibri" w:cs="Calibri"/>
                <w:b/>
                <w:bCs/>
                <w:color w:val="000000"/>
                <w:sz w:val="15"/>
                <w:szCs w:val="15"/>
              </w:rPr>
            </w:pPr>
            <w:r>
              <w:rPr>
                <w:rFonts w:ascii="Calibri" w:hAnsi="Calibri" w:eastAsia="微软雅黑"/>
                <w:sz w:val="16"/>
              </w:rPr>
              <w:t>A04</w:t>
            </w:r>
          </w:p>
        </w:tc>
        <w:tc>
          <w:tcPr>
            <w:tcW w:w="704" w:type="dxa"/>
            <w:vAlign w:val="center"/>
          </w:tcPr>
          <w:p w14:paraId="6E98BBF9">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5</w:t>
            </w:r>
          </w:p>
        </w:tc>
        <w:tc>
          <w:tcPr>
            <w:tcW w:w="734" w:type="dxa"/>
            <w:vAlign w:val="center"/>
          </w:tcPr>
          <w:p w14:paraId="74702E33">
            <w:pPr>
              <w:keepLines/>
              <w:snapToGrid w:val="0"/>
              <w:spacing w:line="264" w:lineRule="auto"/>
              <w:rPr>
                <w:rFonts w:ascii="Calibri" w:hAnsi="Calibri" w:cs="Calibri"/>
                <w:b/>
                <w:bCs/>
                <w:color w:val="000000"/>
                <w:sz w:val="15"/>
                <w:szCs w:val="15"/>
              </w:rPr>
            </w:pPr>
            <w:r>
              <w:rPr>
                <w:rFonts w:ascii="Calibri" w:hAnsi="Calibri" w:eastAsia="微软雅黑"/>
                <w:sz w:val="16"/>
              </w:rPr>
              <w:t>Cathleen</w:t>
            </w:r>
          </w:p>
        </w:tc>
        <w:tc>
          <w:tcPr>
            <w:tcW w:w="734" w:type="dxa"/>
            <w:vAlign w:val="center"/>
          </w:tcPr>
          <w:p w14:paraId="0EA9465A">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Xinran Zhang</w:t>
            </w:r>
          </w:p>
        </w:tc>
        <w:tc>
          <w:tcPr>
            <w:tcW w:w="1001" w:type="dxa"/>
            <w:vAlign w:val="center"/>
          </w:tcPr>
          <w:p w14:paraId="0EFCACDC">
            <w:pPr>
              <w:keepLines/>
              <w:snapToGrid w:val="0"/>
              <w:spacing w:line="264" w:lineRule="auto"/>
              <w:rPr>
                <w:rFonts w:hint="eastAsia" w:ascii="微软雅黑" w:hAnsi="微软雅黑" w:eastAsia="微软雅黑"/>
                <w:color w:val="000000"/>
                <w:sz w:val="13"/>
              </w:rPr>
            </w:pPr>
            <w:r>
              <w:rPr>
                <w:rFonts w:ascii="Calibri" w:hAnsi="Calibri" w:eastAsia="微软雅黑"/>
                <w:sz w:val="16"/>
              </w:rPr>
              <w:t>T18</w:t>
            </w:r>
          </w:p>
        </w:tc>
        <w:tc>
          <w:tcPr>
            <w:tcW w:w="1089" w:type="dxa"/>
            <w:vAlign w:val="center"/>
          </w:tcPr>
          <w:p w14:paraId="0E803650">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Strategic activity mapping initial version</w:t>
            </w:r>
          </w:p>
        </w:tc>
        <w:tc>
          <w:tcPr>
            <w:tcW w:w="914" w:type="dxa"/>
            <w:vAlign w:val="center"/>
          </w:tcPr>
          <w:p w14:paraId="67B04BFD">
            <w:pPr>
              <w:keepLines/>
              <w:snapToGrid w:val="0"/>
              <w:spacing w:line="264" w:lineRule="auto"/>
              <w:rPr>
                <w:rFonts w:ascii="Calibri" w:hAnsi="Calibri" w:cs="Calibri"/>
                <w:b/>
                <w:bCs/>
                <w:color w:val="000000"/>
                <w:sz w:val="15"/>
                <w:szCs w:val="15"/>
              </w:rPr>
            </w:pPr>
            <w:r>
              <w:rPr>
                <w:rFonts w:ascii="Calibri" w:hAnsi="Calibri" w:eastAsia="微软雅黑"/>
                <w:sz w:val="16"/>
              </w:rPr>
              <w:t>BPMN; PDF</w:t>
            </w:r>
          </w:p>
        </w:tc>
        <w:tc>
          <w:tcPr>
            <w:tcW w:w="688" w:type="dxa"/>
          </w:tcPr>
          <w:p w14:paraId="71601A33">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59A0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5D95ED7A">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PB15</w:t>
            </w:r>
          </w:p>
        </w:tc>
        <w:tc>
          <w:tcPr>
            <w:tcW w:w="1157" w:type="dxa"/>
            <w:vAlign w:val="center"/>
          </w:tcPr>
          <w:p w14:paraId="5BC438AF">
            <w:pPr>
              <w:keepLines/>
              <w:snapToGrid w:val="0"/>
              <w:spacing w:line="264" w:lineRule="auto"/>
              <w:rPr>
                <w:rFonts w:ascii="Calibri" w:hAnsi="Calibri" w:cs="Calibri"/>
                <w:b/>
                <w:bCs/>
                <w:color w:val="000000"/>
                <w:sz w:val="15"/>
                <w:szCs w:val="15"/>
              </w:rPr>
            </w:pPr>
            <w:r>
              <w:rPr>
                <w:rFonts w:ascii="Calibri" w:hAnsi="Calibri" w:eastAsia="微软雅黑"/>
                <w:sz w:val="16"/>
              </w:rPr>
              <w:t>i* Model and Model Improvement</w:t>
            </w:r>
          </w:p>
        </w:tc>
        <w:tc>
          <w:tcPr>
            <w:tcW w:w="1124" w:type="dxa"/>
            <w:vAlign w:val="center"/>
          </w:tcPr>
          <w:p w14:paraId="11BF89D6">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Establishing SD/SR; Revising three types of models</w:t>
            </w:r>
          </w:p>
        </w:tc>
        <w:tc>
          <w:tcPr>
            <w:tcW w:w="631" w:type="dxa"/>
          </w:tcPr>
          <w:p w14:paraId="7C179EAC">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312F14B6">
            <w:pPr>
              <w:keepLines/>
              <w:snapToGrid w:val="0"/>
              <w:spacing w:line="264" w:lineRule="auto"/>
              <w:rPr>
                <w:rFonts w:ascii="Calibri" w:hAnsi="Calibri" w:cs="Calibri"/>
                <w:b/>
                <w:bCs/>
                <w:color w:val="000000"/>
                <w:sz w:val="15"/>
                <w:szCs w:val="15"/>
              </w:rPr>
            </w:pPr>
            <w:r>
              <w:rPr>
                <w:rFonts w:ascii="Calibri" w:hAnsi="Calibri" w:eastAsia="微软雅黑"/>
                <w:sz w:val="16"/>
              </w:rPr>
              <w:t>A05</w:t>
            </w:r>
          </w:p>
        </w:tc>
        <w:tc>
          <w:tcPr>
            <w:tcW w:w="704" w:type="dxa"/>
            <w:vAlign w:val="center"/>
          </w:tcPr>
          <w:p w14:paraId="763A5711">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372B15EC">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734" w:type="dxa"/>
            <w:vAlign w:val="center"/>
          </w:tcPr>
          <w:p w14:paraId="0AF4C432">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Xinran Zhang</w:t>
            </w:r>
          </w:p>
        </w:tc>
        <w:tc>
          <w:tcPr>
            <w:tcW w:w="1001" w:type="dxa"/>
            <w:vAlign w:val="center"/>
          </w:tcPr>
          <w:p w14:paraId="6B177440">
            <w:pPr>
              <w:keepLines/>
              <w:snapToGrid w:val="0"/>
              <w:spacing w:line="264" w:lineRule="auto"/>
              <w:rPr>
                <w:rFonts w:hint="eastAsia" w:ascii="微软雅黑" w:hAnsi="微软雅黑" w:eastAsia="微软雅黑"/>
                <w:color w:val="000000"/>
                <w:sz w:val="13"/>
              </w:rPr>
            </w:pPr>
            <w:r>
              <w:rPr>
                <w:rFonts w:ascii="Calibri" w:hAnsi="Calibri" w:eastAsia="微软雅黑"/>
                <w:sz w:val="16"/>
              </w:rPr>
              <w:t xml:space="preserve">Modeling: T18 </w:t>
            </w:r>
            <w:r>
              <w:rPr>
                <w:rFonts w:ascii="Calibri" w:hAnsi="Calibri" w:eastAsia="微软雅黑"/>
                <w:sz w:val="16"/>
              </w:rPr>
              <w:br w:type="textWrapping"/>
            </w:r>
            <w:r>
              <w:rPr>
                <w:rFonts w:ascii="Calibri" w:hAnsi="Calibri" w:eastAsia="微软雅黑"/>
                <w:sz w:val="16"/>
              </w:rPr>
              <w:t>Refinement: T24–T27</w:t>
            </w:r>
          </w:p>
        </w:tc>
        <w:tc>
          <w:tcPr>
            <w:tcW w:w="1089" w:type="dxa"/>
            <w:vAlign w:val="center"/>
          </w:tcPr>
          <w:p w14:paraId="7DD39D07">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Model consistency; Feedback has been handled</w:t>
            </w:r>
          </w:p>
        </w:tc>
        <w:tc>
          <w:tcPr>
            <w:tcW w:w="914" w:type="dxa"/>
            <w:vAlign w:val="center"/>
          </w:tcPr>
          <w:p w14:paraId="3A3C1765">
            <w:pPr>
              <w:keepLines/>
              <w:snapToGrid w:val="0"/>
              <w:spacing w:line="264" w:lineRule="auto"/>
              <w:rPr>
                <w:rFonts w:ascii="Calibri" w:hAnsi="Calibri" w:cs="Calibri"/>
                <w:b/>
                <w:bCs/>
                <w:color w:val="000000"/>
                <w:sz w:val="15"/>
                <w:szCs w:val="15"/>
              </w:rPr>
            </w:pPr>
            <w:r>
              <w:rPr>
                <w:rFonts w:ascii="Calibri" w:hAnsi="Calibri" w:eastAsia="微软雅黑"/>
                <w:sz w:val="16"/>
              </w:rPr>
              <w:t>Source file; PDF</w:t>
            </w:r>
          </w:p>
        </w:tc>
        <w:tc>
          <w:tcPr>
            <w:tcW w:w="688" w:type="dxa"/>
          </w:tcPr>
          <w:p w14:paraId="2E5A4F4A">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282F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1992EB0">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PB16</w:t>
            </w:r>
          </w:p>
        </w:tc>
        <w:tc>
          <w:tcPr>
            <w:tcW w:w="1157" w:type="dxa"/>
            <w:vAlign w:val="center"/>
          </w:tcPr>
          <w:p w14:paraId="6CA0BAF3">
            <w:pPr>
              <w:keepLines/>
              <w:snapToGrid w:val="0"/>
              <w:spacing w:line="264" w:lineRule="auto"/>
              <w:rPr>
                <w:rFonts w:ascii="Calibri" w:hAnsi="Calibri" w:cs="Calibri"/>
                <w:b/>
                <w:bCs/>
                <w:color w:val="000000"/>
                <w:sz w:val="15"/>
                <w:szCs w:val="15"/>
              </w:rPr>
            </w:pPr>
            <w:r>
              <w:rPr>
                <w:rFonts w:ascii="Calibri" w:hAnsi="Calibri" w:eastAsia="微软雅黑"/>
                <w:sz w:val="16"/>
              </w:rPr>
              <w:t>Demand consistency assessment</w:t>
            </w:r>
          </w:p>
        </w:tc>
        <w:tc>
          <w:tcPr>
            <w:tcW w:w="1124" w:type="dxa"/>
            <w:vAlign w:val="center"/>
          </w:tcPr>
          <w:p w14:paraId="6D30F223">
            <w:pPr>
              <w:keepLines/>
              <w:snapToGrid w:val="0"/>
              <w:spacing w:line="264" w:lineRule="auto"/>
              <w:rPr>
                <w:rFonts w:ascii="Calibri" w:hAnsi="Calibri" w:cs="Calibri"/>
                <w:b/>
                <w:bCs/>
                <w:color w:val="000000"/>
                <w:sz w:val="15"/>
                <w:szCs w:val="15"/>
              </w:rPr>
            </w:pPr>
            <w:r>
              <w:rPr>
                <w:rFonts w:ascii="Calibri" w:hAnsi="Calibri" w:eastAsia="微软雅黑"/>
                <w:sz w:val="16"/>
              </w:rPr>
              <w:t>Trace objectives and identify gaps</w:t>
            </w:r>
          </w:p>
        </w:tc>
        <w:tc>
          <w:tcPr>
            <w:tcW w:w="631" w:type="dxa"/>
          </w:tcPr>
          <w:p w14:paraId="09C629D2">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123F0F92">
            <w:pPr>
              <w:keepLines/>
              <w:snapToGrid w:val="0"/>
              <w:spacing w:line="264" w:lineRule="auto"/>
              <w:rPr>
                <w:rFonts w:ascii="Calibri" w:hAnsi="Calibri" w:cs="Calibri"/>
                <w:b/>
                <w:bCs/>
                <w:color w:val="000000"/>
                <w:sz w:val="15"/>
                <w:szCs w:val="15"/>
              </w:rPr>
            </w:pPr>
            <w:r>
              <w:rPr>
                <w:rFonts w:ascii="Calibri" w:hAnsi="Calibri" w:eastAsia="微软雅黑"/>
                <w:sz w:val="16"/>
              </w:rPr>
              <w:t>A06</w:t>
            </w:r>
          </w:p>
        </w:tc>
        <w:tc>
          <w:tcPr>
            <w:tcW w:w="704" w:type="dxa"/>
            <w:vAlign w:val="center"/>
          </w:tcPr>
          <w:p w14:paraId="184502F2">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2A8ECC84">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734" w:type="dxa"/>
            <w:vAlign w:val="center"/>
          </w:tcPr>
          <w:p w14:paraId="4348AC2F">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cyc</w:t>
            </w:r>
          </w:p>
        </w:tc>
        <w:tc>
          <w:tcPr>
            <w:tcW w:w="1001" w:type="dxa"/>
            <w:vAlign w:val="center"/>
          </w:tcPr>
          <w:p w14:paraId="560264CF">
            <w:pPr>
              <w:keepLines/>
              <w:snapToGrid w:val="0"/>
              <w:spacing w:line="264" w:lineRule="auto"/>
              <w:rPr>
                <w:rFonts w:hint="eastAsia" w:ascii="微软雅黑" w:hAnsi="微软雅黑" w:eastAsia="微软雅黑"/>
                <w:color w:val="000000"/>
                <w:sz w:val="13"/>
              </w:rPr>
            </w:pPr>
            <w:r>
              <w:rPr>
                <w:rFonts w:ascii="Calibri" w:hAnsi="Calibri" w:eastAsia="微软雅黑"/>
                <w:sz w:val="16"/>
              </w:rPr>
              <w:t>T27</w:t>
            </w:r>
          </w:p>
        </w:tc>
        <w:tc>
          <w:tcPr>
            <w:tcW w:w="1089" w:type="dxa"/>
            <w:vAlign w:val="center"/>
          </w:tcPr>
          <w:p w14:paraId="34E23BF5">
            <w:pPr>
              <w:keepLines/>
              <w:snapToGrid w:val="0"/>
              <w:spacing w:line="264" w:lineRule="auto"/>
              <w:rPr>
                <w:rFonts w:ascii="Calibri" w:hAnsi="Calibri" w:cs="Calibri"/>
                <w:b/>
                <w:bCs/>
                <w:color w:val="000000"/>
                <w:sz w:val="15"/>
                <w:szCs w:val="15"/>
              </w:rPr>
            </w:pPr>
            <w:r>
              <w:rPr>
                <w:rFonts w:ascii="Calibri" w:hAnsi="Calibri" w:eastAsia="微软雅黑"/>
                <w:sz w:val="16"/>
              </w:rPr>
              <w:t>Gaps correspond to improvement actions</w:t>
            </w:r>
          </w:p>
        </w:tc>
        <w:tc>
          <w:tcPr>
            <w:tcW w:w="914" w:type="dxa"/>
            <w:vAlign w:val="center"/>
          </w:tcPr>
          <w:p w14:paraId="6622E8EA">
            <w:pPr>
              <w:keepLines/>
              <w:snapToGrid w:val="0"/>
              <w:spacing w:line="264" w:lineRule="auto"/>
              <w:rPr>
                <w:rFonts w:ascii="Calibri" w:hAnsi="Calibri" w:cs="Calibri"/>
                <w:b/>
                <w:bCs/>
                <w:color w:val="000000"/>
                <w:sz w:val="15"/>
                <w:szCs w:val="15"/>
              </w:rPr>
            </w:pPr>
            <w:r>
              <w:rPr>
                <w:rFonts w:ascii="Calibri" w:hAnsi="Calibri" w:eastAsia="微软雅黑"/>
                <w:sz w:val="16"/>
              </w:rPr>
              <w:t>Matrix; Evaluation</w:t>
            </w:r>
          </w:p>
        </w:tc>
        <w:tc>
          <w:tcPr>
            <w:tcW w:w="688" w:type="dxa"/>
          </w:tcPr>
          <w:p w14:paraId="644E3AB6">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58F9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A8D1CC6">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PB17</w:t>
            </w:r>
          </w:p>
        </w:tc>
        <w:tc>
          <w:tcPr>
            <w:tcW w:w="1157" w:type="dxa"/>
            <w:vAlign w:val="center"/>
          </w:tcPr>
          <w:p w14:paraId="5295A721">
            <w:pPr>
              <w:keepLines/>
              <w:snapToGrid w:val="0"/>
              <w:spacing w:line="264" w:lineRule="auto"/>
              <w:rPr>
                <w:rFonts w:ascii="Calibri" w:hAnsi="Calibri" w:cs="Calibri"/>
                <w:b/>
                <w:bCs/>
                <w:color w:val="000000"/>
                <w:sz w:val="15"/>
                <w:szCs w:val="15"/>
              </w:rPr>
            </w:pPr>
            <w:r>
              <w:rPr>
                <w:rFonts w:ascii="Calibri" w:hAnsi="Calibri" w:eastAsia="微软雅黑"/>
                <w:sz w:val="16"/>
              </w:rPr>
              <w:t>Acceptance execution and evaluation</w:t>
            </w:r>
          </w:p>
        </w:tc>
        <w:tc>
          <w:tcPr>
            <w:tcW w:w="1124" w:type="dxa"/>
            <w:vAlign w:val="center"/>
          </w:tcPr>
          <w:p w14:paraId="5239769A">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Implement, revise standards, and re-test</w:t>
            </w:r>
          </w:p>
        </w:tc>
        <w:tc>
          <w:tcPr>
            <w:tcW w:w="631" w:type="dxa"/>
          </w:tcPr>
          <w:p w14:paraId="0187D514">
            <w:pPr>
              <w:keepLines/>
              <w:snapToGrid w:val="0"/>
              <w:spacing w:line="264" w:lineRule="auto"/>
              <w:rPr>
                <w:rFonts w:ascii="Calibri" w:hAnsi="Calibri" w:eastAsia="宋体" w:cs="Calibri"/>
                <w:b/>
                <w:bCs/>
                <w:color w:val="000000"/>
                <w:sz w:val="15"/>
                <w:szCs w:val="15"/>
                <w:lang w:eastAsia="zh-CN"/>
              </w:rPr>
            </w:pPr>
            <w:r>
              <w:rPr>
                <w:rFonts w:hint="eastAsia" w:ascii="Calibri" w:hAnsi="Calibri" w:eastAsia="宋体" w:cs="Calibri"/>
                <w:b/>
                <w:bCs/>
                <w:color w:val="000000"/>
                <w:sz w:val="15"/>
                <w:szCs w:val="15"/>
                <w:lang w:eastAsia="zh-CN"/>
              </w:rPr>
              <w:t>Low</w:t>
            </w:r>
          </w:p>
        </w:tc>
        <w:tc>
          <w:tcPr>
            <w:tcW w:w="946" w:type="dxa"/>
            <w:vAlign w:val="center"/>
          </w:tcPr>
          <w:p w14:paraId="53061FA7">
            <w:pPr>
              <w:keepLines/>
              <w:snapToGrid w:val="0"/>
              <w:spacing w:line="264" w:lineRule="auto"/>
              <w:rPr>
                <w:rFonts w:ascii="Calibri" w:hAnsi="Calibri" w:cs="Calibri"/>
                <w:b/>
                <w:bCs/>
                <w:color w:val="000000"/>
                <w:sz w:val="15"/>
                <w:szCs w:val="15"/>
              </w:rPr>
            </w:pPr>
            <w:r>
              <w:rPr>
                <w:rFonts w:ascii="Calibri" w:hAnsi="Calibri" w:eastAsia="微软雅黑"/>
                <w:sz w:val="16"/>
              </w:rPr>
              <w:t>A07</w:t>
            </w:r>
          </w:p>
        </w:tc>
        <w:tc>
          <w:tcPr>
            <w:tcW w:w="704" w:type="dxa"/>
            <w:vAlign w:val="center"/>
          </w:tcPr>
          <w:p w14:paraId="2CF93D23">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70AB2321">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734" w:type="dxa"/>
            <w:vAlign w:val="center"/>
          </w:tcPr>
          <w:p w14:paraId="706FAAC3">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Cathleen</w:t>
            </w:r>
          </w:p>
        </w:tc>
        <w:tc>
          <w:tcPr>
            <w:tcW w:w="1001" w:type="dxa"/>
            <w:vAlign w:val="center"/>
          </w:tcPr>
          <w:p w14:paraId="06F6EBC3">
            <w:pPr>
              <w:keepLines/>
              <w:snapToGrid w:val="0"/>
              <w:spacing w:line="264" w:lineRule="auto"/>
              <w:rPr>
                <w:rFonts w:hint="eastAsia" w:ascii="微软雅黑" w:hAnsi="微软雅黑" w:eastAsia="微软雅黑"/>
                <w:color w:val="000000"/>
                <w:sz w:val="13"/>
              </w:rPr>
            </w:pPr>
            <w:r>
              <w:rPr>
                <w:rFonts w:ascii="Calibri" w:hAnsi="Calibri" w:eastAsia="微软雅黑"/>
                <w:sz w:val="16"/>
              </w:rPr>
              <w:t xml:space="preserve">T29, T32, T34 </w:t>
            </w:r>
          </w:p>
        </w:tc>
        <w:tc>
          <w:tcPr>
            <w:tcW w:w="1089" w:type="dxa"/>
            <w:vAlign w:val="center"/>
          </w:tcPr>
          <w:p w14:paraId="49BF4120">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Actual results and standards are well documented</w:t>
            </w:r>
          </w:p>
        </w:tc>
        <w:tc>
          <w:tcPr>
            <w:tcW w:w="914" w:type="dxa"/>
            <w:vAlign w:val="center"/>
          </w:tcPr>
          <w:p w14:paraId="493245B0">
            <w:pPr>
              <w:keepLines/>
              <w:snapToGrid w:val="0"/>
              <w:spacing w:line="264" w:lineRule="auto"/>
              <w:rPr>
                <w:rFonts w:ascii="Calibri" w:hAnsi="Calibri" w:cs="Calibri"/>
                <w:b/>
                <w:bCs/>
                <w:color w:val="000000"/>
                <w:sz w:val="15"/>
                <w:szCs w:val="15"/>
              </w:rPr>
            </w:pPr>
            <w:r>
              <w:rPr>
                <w:rFonts w:ascii="Calibri" w:hAnsi="Calibri" w:eastAsia="微软雅黑"/>
                <w:sz w:val="16"/>
              </w:rPr>
              <w:t>Testing; Evaluation</w:t>
            </w:r>
          </w:p>
        </w:tc>
        <w:tc>
          <w:tcPr>
            <w:tcW w:w="688" w:type="dxa"/>
          </w:tcPr>
          <w:p w14:paraId="28A83B58">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230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1FBF8A4">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PB18</w:t>
            </w:r>
          </w:p>
        </w:tc>
        <w:tc>
          <w:tcPr>
            <w:tcW w:w="1157" w:type="dxa"/>
            <w:vAlign w:val="center"/>
          </w:tcPr>
          <w:p w14:paraId="6A7E9FB7">
            <w:pPr>
              <w:keepLines/>
              <w:snapToGrid w:val="0"/>
              <w:spacing w:line="264" w:lineRule="auto"/>
              <w:rPr>
                <w:rFonts w:ascii="Calibri" w:hAnsi="Calibri" w:cs="Calibri"/>
                <w:b/>
                <w:bCs/>
                <w:color w:val="000000"/>
                <w:sz w:val="15"/>
                <w:szCs w:val="15"/>
              </w:rPr>
            </w:pPr>
            <w:r>
              <w:rPr>
                <w:rFonts w:ascii="Calibri" w:hAnsi="Calibri" w:eastAsia="微软雅黑"/>
                <w:sz w:val="16"/>
              </w:rPr>
              <w:t>Demonstration and decision argumentation</w:t>
            </w:r>
          </w:p>
        </w:tc>
        <w:tc>
          <w:tcPr>
            <w:tcW w:w="1124" w:type="dxa"/>
            <w:vAlign w:val="center"/>
          </w:tcPr>
          <w:p w14:paraId="16C21E4D">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Explain the model, testing, and trade-offs</w:t>
            </w:r>
          </w:p>
        </w:tc>
        <w:tc>
          <w:tcPr>
            <w:tcW w:w="631" w:type="dxa"/>
          </w:tcPr>
          <w:p w14:paraId="30113C40">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204139A5">
            <w:pPr>
              <w:keepLines/>
              <w:snapToGrid w:val="0"/>
              <w:spacing w:line="264" w:lineRule="auto"/>
              <w:rPr>
                <w:rFonts w:ascii="Calibri" w:hAnsi="Calibri" w:cs="Calibri"/>
                <w:b/>
                <w:bCs/>
                <w:color w:val="000000"/>
                <w:sz w:val="15"/>
                <w:szCs w:val="15"/>
              </w:rPr>
            </w:pPr>
            <w:r>
              <w:rPr>
                <w:rFonts w:ascii="Calibri" w:hAnsi="Calibri" w:eastAsia="微软雅黑"/>
                <w:sz w:val="16"/>
              </w:rPr>
              <w:t>A03</w:t>
            </w:r>
          </w:p>
        </w:tc>
        <w:tc>
          <w:tcPr>
            <w:tcW w:w="704" w:type="dxa"/>
            <w:vAlign w:val="center"/>
          </w:tcPr>
          <w:p w14:paraId="014D32FB">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3</w:t>
            </w:r>
          </w:p>
        </w:tc>
        <w:tc>
          <w:tcPr>
            <w:tcW w:w="734" w:type="dxa"/>
            <w:vAlign w:val="center"/>
          </w:tcPr>
          <w:p w14:paraId="09A977F7">
            <w:pPr>
              <w:keepLines/>
              <w:snapToGrid w:val="0"/>
              <w:spacing w:line="264" w:lineRule="auto"/>
              <w:rPr>
                <w:rFonts w:ascii="Calibri" w:hAnsi="Calibri" w:cs="Calibri"/>
                <w:b/>
                <w:bCs/>
                <w:color w:val="000000"/>
                <w:sz w:val="15"/>
                <w:szCs w:val="15"/>
              </w:rPr>
            </w:pPr>
            <w:r>
              <w:rPr>
                <w:rFonts w:ascii="Calibri" w:hAnsi="Calibri" w:eastAsia="微软雅黑"/>
                <w:sz w:val="16"/>
              </w:rPr>
              <w:t>cyc</w:t>
            </w:r>
          </w:p>
        </w:tc>
        <w:tc>
          <w:tcPr>
            <w:tcW w:w="734" w:type="dxa"/>
            <w:vAlign w:val="center"/>
          </w:tcPr>
          <w:p w14:paraId="456BFBB9">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Churchill</w:t>
            </w:r>
          </w:p>
        </w:tc>
        <w:tc>
          <w:tcPr>
            <w:tcW w:w="1001" w:type="dxa"/>
            <w:vAlign w:val="center"/>
          </w:tcPr>
          <w:p w14:paraId="5AA4C800">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PB11; PB12</w:t>
            </w:r>
          </w:p>
        </w:tc>
        <w:tc>
          <w:tcPr>
            <w:tcW w:w="1089" w:type="dxa"/>
            <w:vAlign w:val="center"/>
          </w:tcPr>
          <w:p w14:paraId="7E999DC9">
            <w:pPr>
              <w:keepLines/>
              <w:snapToGrid w:val="0"/>
              <w:spacing w:line="264" w:lineRule="auto"/>
              <w:rPr>
                <w:rFonts w:ascii="Calibri" w:hAnsi="Calibri" w:cs="Calibri"/>
                <w:b/>
                <w:bCs/>
                <w:color w:val="000000"/>
                <w:sz w:val="15"/>
                <w:szCs w:val="15"/>
              </w:rPr>
            </w:pPr>
            <w:r>
              <w:rPr>
                <w:rFonts w:ascii="Calibri" w:hAnsi="Calibri" w:eastAsia="微软雅黑"/>
                <w:sz w:val="16"/>
              </w:rPr>
              <w:t>Includes models, plans, and arguments</w:t>
            </w:r>
          </w:p>
        </w:tc>
        <w:tc>
          <w:tcPr>
            <w:tcW w:w="914" w:type="dxa"/>
            <w:vAlign w:val="center"/>
          </w:tcPr>
          <w:p w14:paraId="66471689">
            <w:pPr>
              <w:keepLines/>
              <w:snapToGrid w:val="0"/>
              <w:spacing w:line="264" w:lineRule="auto"/>
              <w:rPr>
                <w:rFonts w:ascii="Calibri" w:hAnsi="Calibri" w:cs="Calibri"/>
                <w:b/>
                <w:bCs/>
                <w:color w:val="000000"/>
                <w:sz w:val="15"/>
                <w:szCs w:val="15"/>
              </w:rPr>
            </w:pPr>
            <w:r>
              <w:rPr>
                <w:rFonts w:ascii="Calibri" w:hAnsi="Calibri" w:eastAsia="微软雅黑"/>
                <w:sz w:val="16"/>
              </w:rPr>
              <w:t>slides; decision records</w:t>
            </w:r>
          </w:p>
        </w:tc>
        <w:tc>
          <w:tcPr>
            <w:tcW w:w="688" w:type="dxa"/>
          </w:tcPr>
          <w:p w14:paraId="503882F9">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0CF0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3E506C1">
            <w:pPr>
              <w:keepLines/>
              <w:snapToGrid w:val="0"/>
              <w:spacing w:line="264" w:lineRule="auto"/>
              <w:rPr>
                <w:rFonts w:hint="eastAsia" w:ascii="微软雅黑" w:hAnsi="微软雅黑" w:eastAsia="微软雅黑"/>
                <w:color w:val="000000"/>
                <w:sz w:val="13"/>
              </w:rPr>
            </w:pPr>
            <w:r>
              <w:rPr>
                <w:rFonts w:ascii="Calibri" w:hAnsi="Calibri" w:eastAsia="微软雅黑"/>
                <w:sz w:val="16"/>
              </w:rPr>
              <w:t>PB19</w:t>
            </w:r>
          </w:p>
        </w:tc>
        <w:tc>
          <w:tcPr>
            <w:tcW w:w="1157" w:type="dxa"/>
            <w:vAlign w:val="center"/>
          </w:tcPr>
          <w:p w14:paraId="2440D95B">
            <w:pPr>
              <w:keepLines/>
              <w:snapToGrid w:val="0"/>
              <w:spacing w:line="264" w:lineRule="auto"/>
              <w:rPr>
                <w:rFonts w:ascii="Calibri" w:hAnsi="Calibri" w:cs="Calibri"/>
                <w:b/>
                <w:bCs/>
                <w:color w:val="000000"/>
                <w:sz w:val="15"/>
                <w:szCs w:val="15"/>
              </w:rPr>
            </w:pPr>
            <w:r>
              <w:rPr>
                <w:rFonts w:ascii="Calibri" w:hAnsi="Calibri" w:eastAsia="微软雅黑"/>
                <w:sz w:val="16"/>
              </w:rPr>
              <w:t>Agile documentation and handoffs</w:t>
            </w:r>
          </w:p>
        </w:tc>
        <w:tc>
          <w:tcPr>
            <w:tcW w:w="1124" w:type="dxa"/>
            <w:vAlign w:val="center"/>
          </w:tcPr>
          <w:p w14:paraId="66DF3739">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Stand-up meetings, reviews, feedback, and reviews</w:t>
            </w:r>
          </w:p>
        </w:tc>
        <w:tc>
          <w:tcPr>
            <w:tcW w:w="631" w:type="dxa"/>
          </w:tcPr>
          <w:p w14:paraId="1C566445">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39516762">
            <w:pPr>
              <w:keepLines/>
              <w:snapToGrid w:val="0"/>
              <w:spacing w:line="264" w:lineRule="auto"/>
              <w:rPr>
                <w:rFonts w:ascii="Calibri" w:hAnsi="Calibri" w:cs="Calibri"/>
                <w:b/>
                <w:bCs/>
                <w:color w:val="000000"/>
                <w:sz w:val="15"/>
                <w:szCs w:val="15"/>
              </w:rPr>
            </w:pPr>
            <w:r>
              <w:rPr>
                <w:rFonts w:ascii="Calibri" w:hAnsi="Calibri" w:eastAsia="微软雅黑"/>
                <w:sz w:val="16"/>
              </w:rPr>
              <w:t>A08</w:t>
            </w:r>
          </w:p>
        </w:tc>
        <w:tc>
          <w:tcPr>
            <w:tcW w:w="704" w:type="dxa"/>
            <w:vAlign w:val="center"/>
          </w:tcPr>
          <w:p w14:paraId="02F7FCE9">
            <w:pPr>
              <w:keepLines/>
              <w:snapToGrid w:val="0"/>
              <w:spacing w:line="264" w:lineRule="auto"/>
              <w:rPr>
                <w:rFonts w:ascii="Calibri" w:hAnsi="Calibri" w:cs="Calibri" w:eastAsiaTheme="minorEastAsia"/>
                <w:b/>
                <w:bCs/>
                <w:color w:val="000000"/>
                <w:sz w:val="15"/>
                <w:szCs w:val="15"/>
                <w:lang w:eastAsia="zh-CN"/>
              </w:rPr>
            </w:pPr>
            <w:r>
              <w:rPr>
                <w:rFonts w:hint="eastAsia" w:ascii="Calibri" w:hAnsi="Calibri" w:cs="Calibri" w:eastAsiaTheme="minorEastAsia"/>
                <w:b/>
                <w:bCs/>
                <w:color w:val="000000"/>
                <w:sz w:val="15"/>
                <w:lang w:eastAsia="zh-CN"/>
              </w:rPr>
              <w:t>7</w:t>
            </w:r>
          </w:p>
        </w:tc>
        <w:tc>
          <w:tcPr>
            <w:tcW w:w="734" w:type="dxa"/>
            <w:vAlign w:val="center"/>
          </w:tcPr>
          <w:p w14:paraId="7EAE361B">
            <w:pPr>
              <w:keepLines/>
              <w:snapToGrid w:val="0"/>
              <w:spacing w:line="264" w:lineRule="auto"/>
              <w:rPr>
                <w:rFonts w:ascii="Calibri" w:hAnsi="Calibri" w:cs="Calibri"/>
                <w:b/>
                <w:bCs/>
                <w:color w:val="000000"/>
                <w:sz w:val="15"/>
                <w:szCs w:val="15"/>
              </w:rPr>
            </w:pPr>
            <w:r>
              <w:rPr>
                <w:rFonts w:ascii="Calibri" w:hAnsi="Calibri" w:eastAsia="微软雅黑"/>
                <w:sz w:val="16"/>
              </w:rPr>
              <w:t>Xinran Zhang</w:t>
            </w:r>
          </w:p>
        </w:tc>
        <w:tc>
          <w:tcPr>
            <w:tcW w:w="734" w:type="dxa"/>
            <w:vAlign w:val="center"/>
          </w:tcPr>
          <w:p w14:paraId="7C5EA43E">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Churchill</w:t>
            </w:r>
          </w:p>
        </w:tc>
        <w:tc>
          <w:tcPr>
            <w:tcW w:w="1001" w:type="dxa"/>
            <w:vAlign w:val="center"/>
          </w:tcPr>
          <w:p w14:paraId="55CFC7CC">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PB01</w:t>
            </w:r>
          </w:p>
        </w:tc>
        <w:tc>
          <w:tcPr>
            <w:tcW w:w="1089" w:type="dxa"/>
            <w:vAlign w:val="center"/>
          </w:tcPr>
          <w:p w14:paraId="1F30BEE5">
            <w:pPr>
              <w:keepLines/>
              <w:snapToGrid w:val="0"/>
              <w:spacing w:line="264" w:lineRule="auto"/>
              <w:rPr>
                <w:rFonts w:ascii="Calibri" w:hAnsi="Calibri" w:cs="Calibri"/>
                <w:b/>
                <w:bCs/>
                <w:color w:val="000000"/>
                <w:sz w:val="15"/>
                <w:szCs w:val="15"/>
              </w:rPr>
            </w:pPr>
            <w:r>
              <w:rPr>
                <w:rFonts w:ascii="Calibri" w:hAnsi="Calibri" w:eastAsia="微软雅黑"/>
                <w:sz w:val="16"/>
              </w:rPr>
              <w:t>Each round record is verifiable</w:t>
            </w:r>
          </w:p>
        </w:tc>
        <w:tc>
          <w:tcPr>
            <w:tcW w:w="914" w:type="dxa"/>
            <w:vAlign w:val="center"/>
          </w:tcPr>
          <w:p w14:paraId="2C180C3E">
            <w:pPr>
              <w:keepLines/>
              <w:snapToGrid w:val="0"/>
              <w:spacing w:line="264" w:lineRule="auto"/>
              <w:rPr>
                <w:rFonts w:ascii="Calibri" w:hAnsi="Calibri" w:cs="Calibri"/>
                <w:b/>
                <w:bCs/>
                <w:color w:val="000000"/>
                <w:sz w:val="15"/>
                <w:szCs w:val="15"/>
              </w:rPr>
            </w:pPr>
            <w:r>
              <w:rPr>
                <w:rFonts w:ascii="Calibri" w:hAnsi="Calibri" w:eastAsia="微软雅黑"/>
                <w:sz w:val="16"/>
              </w:rPr>
              <w:t>slides; decision records</w:t>
            </w:r>
          </w:p>
        </w:tc>
        <w:tc>
          <w:tcPr>
            <w:tcW w:w="688" w:type="dxa"/>
          </w:tcPr>
          <w:p w14:paraId="319A7114">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tr w14:paraId="6F3E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F2E9D34">
            <w:pPr>
              <w:keepLines/>
              <w:snapToGrid w:val="0"/>
              <w:spacing w:line="264" w:lineRule="auto"/>
              <w:rPr>
                <w:rFonts w:hint="eastAsia" w:ascii="微软雅黑" w:hAnsi="微软雅黑" w:eastAsia="微软雅黑"/>
                <w:color w:val="000000"/>
                <w:sz w:val="13"/>
              </w:rPr>
            </w:pPr>
            <w:r>
              <w:rPr>
                <w:rFonts w:ascii="Calibri" w:hAnsi="Calibri" w:eastAsia="微软雅黑"/>
                <w:sz w:val="16"/>
              </w:rPr>
              <w:t>PB20</w:t>
            </w:r>
          </w:p>
        </w:tc>
        <w:tc>
          <w:tcPr>
            <w:tcW w:w="1157" w:type="dxa"/>
            <w:vAlign w:val="center"/>
          </w:tcPr>
          <w:p w14:paraId="0A517C0E">
            <w:pPr>
              <w:keepLines/>
              <w:snapToGrid w:val="0"/>
              <w:spacing w:line="264" w:lineRule="auto"/>
              <w:rPr>
                <w:rFonts w:ascii="Calibri" w:hAnsi="Calibri" w:cs="Calibri"/>
                <w:b/>
                <w:bCs/>
                <w:color w:val="000000"/>
                <w:sz w:val="15"/>
                <w:szCs w:val="15"/>
              </w:rPr>
            </w:pPr>
            <w:r>
              <w:rPr>
                <w:rFonts w:ascii="Calibri" w:hAnsi="Calibri" w:eastAsia="微软雅黑"/>
                <w:sz w:val="16"/>
              </w:rPr>
              <w:t>External interfaces and recovery</w:t>
            </w:r>
          </w:p>
        </w:tc>
        <w:tc>
          <w:tcPr>
            <w:tcW w:w="1124" w:type="dxa"/>
            <w:vAlign w:val="center"/>
          </w:tcPr>
          <w:p w14:paraId="7310E658">
            <w:pPr>
              <w:keepLines/>
              <w:snapToGrid w:val="0"/>
              <w:spacing w:line="264" w:lineRule="auto"/>
              <w:rPr>
                <w:rFonts w:ascii="Calibri" w:hAnsi="Calibri" w:cs="Calibri"/>
                <w:b/>
                <w:bCs/>
                <w:color w:val="000000"/>
                <w:sz w:val="15"/>
                <w:szCs w:val="15"/>
                <w:lang w:eastAsia="zh-CN"/>
              </w:rPr>
            </w:pPr>
            <w:r>
              <w:rPr>
                <w:rFonts w:ascii="Calibri" w:hAnsi="Calibri" w:eastAsia="微软雅黑"/>
                <w:sz w:val="16"/>
              </w:rPr>
              <w:t>Request, failure, retry, and re-admission</w:t>
            </w:r>
          </w:p>
        </w:tc>
        <w:tc>
          <w:tcPr>
            <w:tcW w:w="631" w:type="dxa"/>
          </w:tcPr>
          <w:p w14:paraId="6A61C630">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High</w:t>
            </w:r>
          </w:p>
        </w:tc>
        <w:tc>
          <w:tcPr>
            <w:tcW w:w="946" w:type="dxa"/>
            <w:vAlign w:val="center"/>
          </w:tcPr>
          <w:p w14:paraId="43FD01F8">
            <w:pPr>
              <w:keepLines/>
              <w:snapToGrid w:val="0"/>
              <w:spacing w:line="264" w:lineRule="auto"/>
              <w:rPr>
                <w:rFonts w:ascii="Calibri" w:hAnsi="Calibri" w:cs="Calibri"/>
                <w:b/>
                <w:bCs/>
                <w:color w:val="000000"/>
                <w:sz w:val="15"/>
                <w:szCs w:val="15"/>
              </w:rPr>
            </w:pPr>
            <w:r>
              <w:rPr>
                <w:rFonts w:ascii="Calibri" w:hAnsi="Calibri" w:eastAsia="微软雅黑"/>
                <w:sz w:val="16"/>
              </w:rPr>
              <w:t>R02; R04; R10-R11</w:t>
            </w:r>
          </w:p>
        </w:tc>
        <w:tc>
          <w:tcPr>
            <w:tcW w:w="704" w:type="dxa"/>
            <w:vAlign w:val="center"/>
          </w:tcPr>
          <w:p w14:paraId="5C415B76">
            <w:pPr>
              <w:keepLines/>
              <w:snapToGrid w:val="0"/>
              <w:spacing w:line="264" w:lineRule="auto"/>
              <w:rPr>
                <w:rFonts w:ascii="Calibri" w:hAnsi="Calibri" w:cs="Calibri"/>
                <w:b/>
                <w:bCs/>
                <w:color w:val="000000"/>
                <w:sz w:val="15"/>
                <w:szCs w:val="15"/>
              </w:rPr>
            </w:pPr>
            <w:r>
              <w:rPr>
                <w:rFonts w:ascii="Calibri" w:hAnsi="Calibri" w:eastAsia="微软雅黑"/>
                <w:sz w:val="16"/>
              </w:rPr>
              <w:t>7</w:t>
            </w:r>
          </w:p>
        </w:tc>
        <w:tc>
          <w:tcPr>
            <w:tcW w:w="734" w:type="dxa"/>
            <w:vAlign w:val="center"/>
          </w:tcPr>
          <w:p w14:paraId="525EABF0">
            <w:pPr>
              <w:keepLines/>
              <w:snapToGrid w:val="0"/>
              <w:spacing w:line="264" w:lineRule="auto"/>
              <w:rPr>
                <w:rFonts w:ascii="Calibri" w:hAnsi="Calibri" w:cs="Calibri"/>
                <w:b/>
                <w:bCs/>
                <w:color w:val="000000"/>
                <w:sz w:val="15"/>
                <w:szCs w:val="15"/>
              </w:rPr>
            </w:pPr>
            <w:r>
              <w:rPr>
                <w:rFonts w:ascii="Calibri" w:hAnsi="Calibri" w:eastAsia="微软雅黑"/>
                <w:sz w:val="16"/>
              </w:rPr>
              <w:t>Churchill</w:t>
            </w:r>
          </w:p>
        </w:tc>
        <w:tc>
          <w:tcPr>
            <w:tcW w:w="734" w:type="dxa"/>
            <w:vAlign w:val="center"/>
          </w:tcPr>
          <w:p w14:paraId="14F6E983">
            <w:pPr>
              <w:keepLines/>
              <w:snapToGrid w:val="0"/>
              <w:spacing w:line="264" w:lineRule="auto"/>
              <w:rPr>
                <w:rFonts w:ascii="Calibri" w:hAnsi="Calibri" w:eastAsia="宋体" w:cs="Calibri"/>
                <w:b/>
                <w:bCs/>
                <w:color w:val="000000"/>
                <w:sz w:val="15"/>
                <w:szCs w:val="15"/>
                <w:lang w:eastAsia="zh-CN"/>
              </w:rPr>
            </w:pPr>
            <w:r>
              <w:rPr>
                <w:rFonts w:ascii="Calibri" w:hAnsi="Calibri" w:eastAsia="微软雅黑"/>
                <w:sz w:val="16"/>
              </w:rPr>
              <w:t>Cathleen</w:t>
            </w:r>
          </w:p>
        </w:tc>
        <w:tc>
          <w:tcPr>
            <w:tcW w:w="1001" w:type="dxa"/>
            <w:vAlign w:val="center"/>
          </w:tcPr>
          <w:p w14:paraId="5F68F977">
            <w:pPr>
              <w:keepLines/>
              <w:snapToGrid w:val="0"/>
              <w:spacing w:line="264" w:lineRule="auto"/>
              <w:rPr>
                <w:rFonts w:hint="eastAsia" w:ascii="微软雅黑" w:hAnsi="微软雅黑" w:eastAsia="微软雅黑"/>
                <w:color w:val="000000"/>
                <w:sz w:val="13"/>
              </w:rPr>
            </w:pPr>
            <w:r>
              <w:rPr>
                <w:rFonts w:ascii="Calibri" w:hAnsi="Calibri" w:eastAsia="微软雅黑"/>
                <w:sz w:val="16"/>
              </w:rPr>
              <w:t>PB01; PB02</w:t>
            </w:r>
          </w:p>
        </w:tc>
        <w:tc>
          <w:tcPr>
            <w:tcW w:w="1089" w:type="dxa"/>
            <w:vAlign w:val="center"/>
          </w:tcPr>
          <w:p w14:paraId="593730E2">
            <w:pPr>
              <w:keepLines/>
              <w:snapToGrid w:val="0"/>
              <w:spacing w:line="264" w:lineRule="auto"/>
              <w:rPr>
                <w:rFonts w:ascii="Calibri" w:hAnsi="Calibri" w:cs="Calibri"/>
                <w:b/>
                <w:bCs/>
                <w:color w:val="000000"/>
                <w:sz w:val="15"/>
                <w:szCs w:val="15"/>
              </w:rPr>
            </w:pPr>
            <w:r>
              <w:rPr>
                <w:rFonts w:ascii="Calibri" w:hAnsi="Calibri" w:eastAsia="微软雅黑"/>
                <w:sz w:val="16"/>
              </w:rPr>
              <w:t>Recovery should not be repeated or patient combined</w:t>
            </w:r>
          </w:p>
        </w:tc>
        <w:tc>
          <w:tcPr>
            <w:tcW w:w="914" w:type="dxa"/>
            <w:vAlign w:val="center"/>
          </w:tcPr>
          <w:p w14:paraId="355B2219">
            <w:pPr>
              <w:keepLines/>
              <w:snapToGrid w:val="0"/>
              <w:spacing w:line="264" w:lineRule="auto"/>
              <w:rPr>
                <w:rFonts w:ascii="Calibri" w:hAnsi="Calibri" w:cs="Calibri"/>
                <w:b/>
                <w:bCs/>
                <w:color w:val="000000"/>
                <w:sz w:val="15"/>
                <w:szCs w:val="15"/>
              </w:rPr>
            </w:pPr>
            <w:r>
              <w:rPr>
                <w:rFonts w:ascii="Calibri" w:hAnsi="Calibri" w:eastAsia="微软雅黑"/>
                <w:sz w:val="16"/>
              </w:rPr>
              <w:t>interface agreement; log</w:t>
            </w:r>
          </w:p>
        </w:tc>
        <w:tc>
          <w:tcPr>
            <w:tcW w:w="688" w:type="dxa"/>
          </w:tcPr>
          <w:p w14:paraId="0437E450">
            <w:pPr>
              <w:keepLines/>
              <w:snapToGrid w:val="0"/>
              <w:spacing w:line="264" w:lineRule="auto"/>
              <w:rPr>
                <w:rFonts w:ascii="Calibri" w:hAnsi="Calibri" w:eastAsia="HP Simplified Hans" w:cs="Calibri"/>
                <w:b/>
                <w:bCs/>
                <w:color w:val="000000"/>
                <w:sz w:val="15"/>
                <w:szCs w:val="15"/>
                <w:lang w:eastAsia="zh-CN"/>
              </w:rPr>
            </w:pPr>
            <w:r>
              <w:rPr>
                <w:rFonts w:ascii="Calibri" w:hAnsi="Calibri" w:eastAsia="微软雅黑"/>
                <w:sz w:val="16"/>
                <w:lang w:eastAsia="zh-CN"/>
              </w:rPr>
              <w:t>P</w:t>
            </w:r>
            <w:r>
              <w:rPr>
                <w:rFonts w:hint="eastAsia" w:ascii="Calibri" w:hAnsi="Calibri" w:eastAsia="微软雅黑"/>
                <w:sz w:val="16"/>
                <w:lang w:eastAsia="zh-CN"/>
              </w:rPr>
              <w:t>lanned</w:t>
            </w:r>
          </w:p>
        </w:tc>
      </w:tr>
      <w:bookmarkEnd w:id="0"/>
    </w:tbl>
    <w:p w14:paraId="4E8BDB7E">
      <w:pPr>
        <w:rPr>
          <w:rFonts w:ascii="Calibri" w:hAnsi="Calibri" w:cs="Calibri"/>
          <w:lang w:val="en-GB"/>
        </w:rPr>
      </w:pPr>
    </w:p>
    <w:p w14:paraId="667042D1">
      <w:pPr>
        <w:rPr>
          <w:rFonts w:ascii="Calibri" w:hAnsi="Calibri" w:cs="Calibri"/>
          <w:lang w:val="en-GB"/>
        </w:rPr>
      </w:pPr>
    </w:p>
    <w:p w14:paraId="7BC04827">
      <w:pPr>
        <w:rPr>
          <w:rFonts w:ascii="Calibri" w:hAnsi="Calibri" w:cs="Calibri"/>
          <w:lang w:val="en-GB"/>
        </w:rPr>
      </w:pPr>
    </w:p>
    <w:p w14:paraId="1A9D0684">
      <w:pPr>
        <w:rPr>
          <w:rFonts w:ascii="Calibri" w:hAnsi="Calibri" w:cs="Calibri"/>
          <w:lang w:val="en-GB"/>
        </w:rPr>
      </w:pPr>
    </w:p>
    <w:p w14:paraId="150FC3A8">
      <w:pPr>
        <w:pStyle w:val="3"/>
        <w:rPr>
          <w:rFonts w:ascii="Calibri" w:hAnsi="Calibri" w:cs="Calibri"/>
          <w:lang w:val="en-GB"/>
        </w:rPr>
      </w:pPr>
      <w:r>
        <w:rPr>
          <w:rFonts w:ascii="Calibri" w:hAnsi="Calibri" w:cs="Calibri"/>
          <w:lang w:val="en-GB"/>
        </w:rPr>
        <w:t>Part 4: Break The Work into Project Tasks</w:t>
      </w:r>
    </w:p>
    <w:p w14:paraId="18D1C55F">
      <w:pPr>
        <w:rPr>
          <w:rFonts w:ascii="Calibri" w:hAnsi="Calibri" w:cs="Calibri"/>
          <w:lang w:val="en-GB"/>
        </w:rPr>
      </w:pPr>
      <w:r>
        <w:rPr>
          <w:rFonts w:ascii="Calibri" w:hAnsi="Calibri" w:cs="Calibri"/>
          <w:lang w:val="en-GB"/>
        </w:rPr>
        <w:t>Each backlog item should be broken into manageable tasks. A task should be small enough to track and complete within a sprint.</w:t>
      </w:r>
    </w:p>
    <w:p w14:paraId="428D8FF9">
      <w:pPr>
        <w:rPr>
          <w:rFonts w:ascii="Calibri" w:hAnsi="Calibri" w:cs="Calibri"/>
          <w:lang w:val="en-GB"/>
        </w:rPr>
      </w:pPr>
      <w:r>
        <w:rPr>
          <w:rFonts w:ascii="Calibri" w:hAnsi="Calibri" w:cs="Calibri"/>
          <w:lang w:val="en-GB"/>
        </w:rPr>
        <w:t>Avoid large tasks such as:</w:t>
      </w:r>
    </w:p>
    <w:p w14:paraId="4BD921B7">
      <w:pPr>
        <w:pStyle w:val="32"/>
        <w:numPr>
          <w:ilvl w:val="0"/>
          <w:numId w:val="4"/>
        </w:numPr>
        <w:rPr>
          <w:rFonts w:ascii="Calibri" w:hAnsi="Calibri" w:cs="Calibri"/>
          <w:lang w:val="en-GB"/>
        </w:rPr>
      </w:pPr>
      <w:r>
        <w:rPr>
          <w:rFonts w:ascii="Calibri" w:hAnsi="Calibri" w:cs="Calibri"/>
          <w:lang w:val="en-GB"/>
        </w:rPr>
        <w:t>“Do BPMN”</w:t>
      </w:r>
    </w:p>
    <w:p w14:paraId="63EF56A6">
      <w:pPr>
        <w:pStyle w:val="32"/>
        <w:numPr>
          <w:ilvl w:val="0"/>
          <w:numId w:val="4"/>
        </w:numPr>
        <w:rPr>
          <w:rFonts w:ascii="Calibri" w:hAnsi="Calibri" w:cs="Calibri"/>
          <w:lang w:val="en-GB"/>
        </w:rPr>
      </w:pPr>
      <w:r>
        <w:rPr>
          <w:rFonts w:ascii="Calibri" w:hAnsi="Calibri" w:cs="Calibri"/>
          <w:lang w:val="en-GB"/>
        </w:rPr>
        <w:t>“Create system”</w:t>
      </w:r>
    </w:p>
    <w:p w14:paraId="6FDC1118">
      <w:pPr>
        <w:pStyle w:val="32"/>
        <w:numPr>
          <w:ilvl w:val="0"/>
          <w:numId w:val="4"/>
        </w:numPr>
        <w:rPr>
          <w:rFonts w:ascii="Calibri" w:hAnsi="Calibri" w:cs="Calibri"/>
          <w:lang w:val="en-GB"/>
        </w:rPr>
      </w:pPr>
      <w:r>
        <w:rPr>
          <w:rFonts w:ascii="Calibri" w:hAnsi="Calibri" w:cs="Calibri"/>
          <w:lang w:val="en-GB"/>
        </w:rPr>
        <w:t>“Do testing”</w:t>
      </w:r>
    </w:p>
    <w:p w14:paraId="6888AA0C">
      <w:pPr>
        <w:pStyle w:val="32"/>
        <w:numPr>
          <w:ilvl w:val="0"/>
          <w:numId w:val="4"/>
        </w:numPr>
        <w:rPr>
          <w:rFonts w:ascii="Calibri" w:hAnsi="Calibri" w:cs="Calibri"/>
          <w:lang w:val="en-GB"/>
        </w:rPr>
      </w:pPr>
      <w:r>
        <w:rPr>
          <w:rFonts w:ascii="Calibri" w:hAnsi="Calibri" w:cs="Calibri"/>
          <w:lang w:val="en-GB"/>
        </w:rPr>
        <w:t>“Make presentation”</w:t>
      </w:r>
    </w:p>
    <w:p w14:paraId="5DF07097">
      <w:pPr>
        <w:rPr>
          <w:rFonts w:ascii="Calibri" w:hAnsi="Calibri" w:cs="Calibri"/>
          <w:lang w:val="en-GB"/>
        </w:rPr>
      </w:pPr>
      <w:r>
        <w:rPr>
          <w:rFonts w:ascii="Calibri" w:hAnsi="Calibri" w:cs="Calibri"/>
          <w:lang w:val="en-GB"/>
        </w:rPr>
        <w:t>Use specific tasks such as:</w:t>
      </w:r>
    </w:p>
    <w:p w14:paraId="6C1C2FB6">
      <w:pPr>
        <w:pStyle w:val="32"/>
        <w:numPr>
          <w:ilvl w:val="0"/>
          <w:numId w:val="5"/>
        </w:numPr>
        <w:rPr>
          <w:rFonts w:ascii="Calibri" w:hAnsi="Calibri" w:cs="Calibri"/>
          <w:lang w:val="en-GB"/>
        </w:rPr>
      </w:pPr>
      <w:r>
        <w:rPr>
          <w:rFonts w:ascii="Calibri" w:hAnsi="Calibri" w:cs="Calibri"/>
          <w:lang w:val="en-GB"/>
        </w:rPr>
        <w:t>Identify process participants.</w:t>
      </w:r>
    </w:p>
    <w:p w14:paraId="105F57AD">
      <w:pPr>
        <w:pStyle w:val="32"/>
        <w:numPr>
          <w:ilvl w:val="0"/>
          <w:numId w:val="5"/>
        </w:numPr>
        <w:rPr>
          <w:rFonts w:ascii="Calibri" w:hAnsi="Calibri" w:cs="Calibri"/>
          <w:lang w:val="en-GB"/>
        </w:rPr>
      </w:pPr>
      <w:r>
        <w:rPr>
          <w:rFonts w:ascii="Calibri" w:hAnsi="Calibri" w:cs="Calibri"/>
          <w:lang w:val="en-GB"/>
        </w:rPr>
        <w:t>Draft main BPMN flow.</w:t>
      </w:r>
    </w:p>
    <w:p w14:paraId="34B33362">
      <w:pPr>
        <w:pStyle w:val="32"/>
        <w:numPr>
          <w:ilvl w:val="0"/>
          <w:numId w:val="5"/>
        </w:numPr>
        <w:rPr>
          <w:rFonts w:ascii="Calibri" w:hAnsi="Calibri" w:cs="Calibri"/>
          <w:lang w:val="en-GB"/>
        </w:rPr>
      </w:pPr>
      <w:r>
        <w:rPr>
          <w:rFonts w:ascii="Calibri" w:hAnsi="Calibri" w:cs="Calibri"/>
          <w:lang w:val="en-GB"/>
        </w:rPr>
        <w:t>Add exception path for rejected request.</w:t>
      </w:r>
    </w:p>
    <w:p w14:paraId="59C6FE88">
      <w:pPr>
        <w:pStyle w:val="32"/>
        <w:numPr>
          <w:ilvl w:val="0"/>
          <w:numId w:val="5"/>
        </w:numPr>
        <w:rPr>
          <w:rFonts w:ascii="Calibri" w:hAnsi="Calibri" w:cs="Calibri"/>
          <w:lang w:val="en-GB"/>
        </w:rPr>
      </w:pPr>
      <w:r>
        <w:rPr>
          <w:rFonts w:ascii="Calibri" w:hAnsi="Calibri" w:cs="Calibri"/>
          <w:lang w:val="en-GB"/>
        </w:rPr>
        <w:t>Create Camunda Form for referral submission.</w:t>
      </w:r>
    </w:p>
    <w:p w14:paraId="421F8FA2">
      <w:pPr>
        <w:pStyle w:val="32"/>
        <w:numPr>
          <w:ilvl w:val="0"/>
          <w:numId w:val="5"/>
        </w:numPr>
        <w:rPr>
          <w:rFonts w:ascii="Calibri" w:hAnsi="Calibri" w:cs="Calibri"/>
          <w:lang w:val="en-GB"/>
        </w:rPr>
      </w:pPr>
      <w:r>
        <w:rPr>
          <w:rFonts w:ascii="Calibri" w:hAnsi="Calibri" w:cs="Calibri"/>
          <w:lang w:val="en-GB"/>
        </w:rPr>
        <w:t>Implement external worker for validation.</w:t>
      </w:r>
    </w:p>
    <w:p w14:paraId="4FD606BA">
      <w:pPr>
        <w:pStyle w:val="32"/>
        <w:numPr>
          <w:ilvl w:val="0"/>
          <w:numId w:val="5"/>
        </w:numPr>
        <w:rPr>
          <w:rFonts w:ascii="Calibri" w:hAnsi="Calibri" w:cs="Calibri"/>
          <w:lang w:val="en-GB"/>
        </w:rPr>
      </w:pPr>
      <w:r>
        <w:rPr>
          <w:rFonts w:ascii="Calibri" w:hAnsi="Calibri" w:cs="Calibri"/>
          <w:lang w:val="en-GB"/>
        </w:rPr>
        <w:t>Test normal workflow path.</w:t>
      </w:r>
    </w:p>
    <w:p w14:paraId="60CCF558">
      <w:pPr>
        <w:pStyle w:val="32"/>
        <w:numPr>
          <w:ilvl w:val="0"/>
          <w:numId w:val="5"/>
        </w:numPr>
        <w:rPr>
          <w:rFonts w:ascii="Calibri" w:hAnsi="Calibri" w:cs="Calibri"/>
          <w:lang w:val="en-GB"/>
        </w:rPr>
      </w:pPr>
      <w:r>
        <w:rPr>
          <w:rFonts w:ascii="Calibri" w:hAnsi="Calibri" w:cs="Calibri"/>
          <w:lang w:val="en-GB"/>
        </w:rPr>
        <w:t>Record feedback response.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
        <w:gridCol w:w="713"/>
        <w:gridCol w:w="1468"/>
        <w:gridCol w:w="869"/>
        <w:gridCol w:w="873"/>
        <w:gridCol w:w="762"/>
        <w:gridCol w:w="1007"/>
        <w:gridCol w:w="1379"/>
        <w:gridCol w:w="1273"/>
        <w:gridCol w:w="724"/>
      </w:tblGrid>
      <w:tr w14:paraId="246F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0" w:type="auto"/>
          </w:tcPr>
          <w:p w14:paraId="31ED20C3">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Task ID</w:t>
            </w:r>
          </w:p>
        </w:tc>
        <w:tc>
          <w:tcPr>
            <w:tcW w:w="0" w:type="auto"/>
          </w:tcPr>
          <w:p w14:paraId="710EB2FA">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Backlog ID</w:t>
            </w:r>
          </w:p>
        </w:tc>
        <w:tc>
          <w:tcPr>
            <w:tcW w:w="0" w:type="auto"/>
          </w:tcPr>
          <w:p w14:paraId="5BF50E5D">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Task Description</w:t>
            </w:r>
          </w:p>
        </w:tc>
        <w:tc>
          <w:tcPr>
            <w:tcW w:w="0" w:type="auto"/>
          </w:tcPr>
          <w:p w14:paraId="6334F534">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First Owner</w:t>
            </w:r>
          </w:p>
        </w:tc>
        <w:tc>
          <w:tcPr>
            <w:tcW w:w="0" w:type="auto"/>
          </w:tcPr>
          <w:p w14:paraId="01AFA98E">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Second Owner</w:t>
            </w:r>
          </w:p>
        </w:tc>
        <w:tc>
          <w:tcPr>
            <w:tcW w:w="0" w:type="auto"/>
          </w:tcPr>
          <w:p w14:paraId="4B086202">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Estimate</w:t>
            </w:r>
          </w:p>
        </w:tc>
        <w:tc>
          <w:tcPr>
            <w:tcW w:w="0" w:type="auto"/>
          </w:tcPr>
          <w:p w14:paraId="1BA4D420">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Dependency</w:t>
            </w:r>
          </w:p>
        </w:tc>
        <w:tc>
          <w:tcPr>
            <w:tcW w:w="0" w:type="auto"/>
          </w:tcPr>
          <w:p w14:paraId="1D6AA199">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Acceptance Conditions</w:t>
            </w:r>
          </w:p>
        </w:tc>
        <w:tc>
          <w:tcPr>
            <w:tcW w:w="0" w:type="auto"/>
          </w:tcPr>
          <w:p w14:paraId="1EC6397C">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Evidence Required</w:t>
            </w:r>
          </w:p>
        </w:tc>
        <w:tc>
          <w:tcPr>
            <w:tcW w:w="0" w:type="auto"/>
          </w:tcPr>
          <w:p w14:paraId="359807CA">
            <w:pPr>
              <w:jc w:val="center"/>
              <w:rPr>
                <w:rFonts w:ascii="Calibri" w:hAnsi="Calibri" w:eastAsia="HP Simplified Hans" w:cs="Calibri"/>
                <w:b/>
                <w:bCs/>
                <w:color w:val="000000"/>
                <w:sz w:val="15"/>
                <w:szCs w:val="15"/>
              </w:rPr>
            </w:pPr>
            <w:r>
              <w:rPr>
                <w:rFonts w:ascii="Calibri" w:hAnsi="Calibri" w:eastAsia="HP Simplified Hans" w:cs="Calibri"/>
                <w:b/>
                <w:bCs/>
                <w:color w:val="000000"/>
                <w:sz w:val="15"/>
                <w:szCs w:val="15"/>
              </w:rPr>
              <w:t>Status</w:t>
            </w:r>
          </w:p>
        </w:tc>
      </w:tr>
      <w:tr w14:paraId="32D7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602" w:type="dxa"/>
            <w:vAlign w:val="center"/>
          </w:tcPr>
          <w:p w14:paraId="68FF341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T01</w:t>
            </w:r>
          </w:p>
        </w:tc>
        <w:tc>
          <w:tcPr>
            <w:tcW w:w="838" w:type="dxa"/>
            <w:vAlign w:val="center"/>
          </w:tcPr>
          <w:p w14:paraId="217ECB0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PB01</w:t>
            </w:r>
          </w:p>
        </w:tc>
        <w:tc>
          <w:tcPr>
            <w:tcW w:w="1480" w:type="dxa"/>
            <w:vAlign w:val="center"/>
          </w:tcPr>
          <w:p w14:paraId="183E74A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Extract functional requirements and assign numbers</w:t>
            </w:r>
          </w:p>
        </w:tc>
        <w:tc>
          <w:tcPr>
            <w:tcW w:w="869" w:type="dxa"/>
            <w:vAlign w:val="center"/>
          </w:tcPr>
          <w:p w14:paraId="2F0DE03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905" w:type="dxa"/>
            <w:vAlign w:val="center"/>
          </w:tcPr>
          <w:p w14:paraId="42607F7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762" w:type="dxa"/>
            <w:vAlign w:val="center"/>
          </w:tcPr>
          <w:p w14:paraId="0B07DDDE">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47D74000">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None</w:t>
            </w:r>
          </w:p>
        </w:tc>
        <w:tc>
          <w:tcPr>
            <w:tcW w:w="1194" w:type="dxa"/>
            <w:vAlign w:val="center"/>
          </w:tcPr>
          <w:p w14:paraId="27BF1C3D">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R01–R13 correspond to case content with traceable sources</w:t>
            </w:r>
          </w:p>
        </w:tc>
        <w:tc>
          <w:tcPr>
            <w:tcW w:w="1071" w:type="dxa"/>
            <w:vAlign w:val="center"/>
          </w:tcPr>
          <w:p w14:paraId="69AB1AA3">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Requirements list and case corresponding records</w:t>
            </w:r>
          </w:p>
        </w:tc>
        <w:tc>
          <w:tcPr>
            <w:tcW w:w="0" w:type="auto"/>
          </w:tcPr>
          <w:p w14:paraId="6429CE2F">
            <w:pPr>
              <w:jc w:val="center"/>
              <w:rPr>
                <w:rFonts w:ascii="Calibri" w:hAnsi="Calibri" w:eastAsia="HP Simplified Hans" w:cs="Calibri"/>
                <w:b/>
                <w:bCs/>
                <w:color w:val="000000"/>
                <w:sz w:val="15"/>
                <w:szCs w:val="15"/>
              </w:rPr>
            </w:pPr>
            <w:r>
              <w:rPr>
                <w:rFonts w:hint="eastAsia" w:ascii="Calibri" w:hAnsi="Calibri" w:eastAsia="宋体" w:cs="Calibri"/>
                <w:b/>
                <w:bCs/>
                <w:color w:val="000000"/>
                <w:sz w:val="15"/>
                <w:szCs w:val="15"/>
                <w:lang w:eastAsia="zh-CN"/>
              </w:rPr>
              <w:t>finish</w:t>
            </w:r>
          </w:p>
        </w:tc>
      </w:tr>
      <w:tr w14:paraId="62E1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1938D40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T02</w:t>
            </w:r>
          </w:p>
        </w:tc>
        <w:tc>
          <w:tcPr>
            <w:tcW w:w="838" w:type="dxa"/>
            <w:vAlign w:val="center"/>
          </w:tcPr>
          <w:p w14:paraId="342B220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PB01</w:t>
            </w:r>
          </w:p>
        </w:tc>
        <w:tc>
          <w:tcPr>
            <w:tcW w:w="1480" w:type="dxa"/>
            <w:vAlign w:val="center"/>
          </w:tcPr>
          <w:p w14:paraId="75C6432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Record business rules, exceptions, and assumptions</w:t>
            </w:r>
          </w:p>
        </w:tc>
        <w:tc>
          <w:tcPr>
            <w:tcW w:w="869" w:type="dxa"/>
            <w:vAlign w:val="center"/>
          </w:tcPr>
          <w:p w14:paraId="520C429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905" w:type="dxa"/>
            <w:vAlign w:val="center"/>
          </w:tcPr>
          <w:p w14:paraId="3B63262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762" w:type="dxa"/>
            <w:vAlign w:val="center"/>
          </w:tcPr>
          <w:p w14:paraId="65BC29DE">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7E9F193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T01</w:t>
            </w:r>
          </w:p>
        </w:tc>
        <w:tc>
          <w:tcPr>
            <w:tcW w:w="1194" w:type="dxa"/>
            <w:vAlign w:val="center"/>
          </w:tcPr>
          <w:p w14:paraId="38973E94">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BR01–BR12 Clearly described; Items to be confirmed are listed separately</w:t>
            </w:r>
          </w:p>
        </w:tc>
        <w:tc>
          <w:tcPr>
            <w:tcW w:w="1071" w:type="dxa"/>
            <w:vAlign w:val="center"/>
          </w:tcPr>
          <w:p w14:paraId="1D48875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Business rules and a list of assumptions</w:t>
            </w:r>
          </w:p>
        </w:tc>
        <w:tc>
          <w:tcPr>
            <w:tcW w:w="0" w:type="auto"/>
          </w:tcPr>
          <w:p w14:paraId="027BCFD9">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32C7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7CEFC69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T03</w:t>
            </w:r>
          </w:p>
        </w:tc>
        <w:tc>
          <w:tcPr>
            <w:tcW w:w="838" w:type="dxa"/>
            <w:vAlign w:val="center"/>
          </w:tcPr>
          <w:p w14:paraId="15A2B34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PB02</w:t>
            </w:r>
          </w:p>
        </w:tc>
        <w:tc>
          <w:tcPr>
            <w:tcW w:w="1480" w:type="dxa"/>
            <w:vAlign w:val="center"/>
          </w:tcPr>
          <w:p w14:paraId="1DC365CF">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Define participants and map the main patient flow</w:t>
            </w:r>
          </w:p>
        </w:tc>
        <w:tc>
          <w:tcPr>
            <w:tcW w:w="869" w:type="dxa"/>
            <w:vAlign w:val="center"/>
          </w:tcPr>
          <w:p w14:paraId="6C257B9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7502E49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762" w:type="dxa"/>
            <w:vAlign w:val="center"/>
          </w:tcPr>
          <w:p w14:paraId="0B091AA7">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5</w:t>
            </w:r>
          </w:p>
        </w:tc>
        <w:tc>
          <w:tcPr>
            <w:tcW w:w="1131" w:type="dxa"/>
            <w:vAlign w:val="center"/>
          </w:tcPr>
          <w:p w14:paraId="7750346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T01; T02</w:t>
            </w:r>
          </w:p>
        </w:tc>
        <w:tc>
          <w:tcPr>
            <w:tcW w:w="1194" w:type="dxa"/>
            <w:vAlign w:val="center"/>
          </w:tcPr>
          <w:p w14:paraId="5AF68AE3">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Clear role boundaries; Complete transition from referral, appointment, treatment, to follow-up</w:t>
            </w:r>
          </w:p>
        </w:tc>
        <w:tc>
          <w:tcPr>
            <w:tcW w:w="1071" w:type="dxa"/>
            <w:vAlign w:val="center"/>
          </w:tcPr>
          <w:p w14:paraId="3F3B06E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Main flow BPMN and swimlane</w:t>
            </w:r>
          </w:p>
        </w:tc>
        <w:tc>
          <w:tcPr>
            <w:tcW w:w="0" w:type="auto"/>
          </w:tcPr>
          <w:p w14:paraId="568476A0">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3A50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3516BEF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T04</w:t>
            </w:r>
          </w:p>
        </w:tc>
        <w:tc>
          <w:tcPr>
            <w:tcW w:w="838" w:type="dxa"/>
            <w:vAlign w:val="center"/>
          </w:tcPr>
          <w:p w14:paraId="44A8F8D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PB03</w:t>
            </w:r>
          </w:p>
        </w:tc>
        <w:tc>
          <w:tcPr>
            <w:tcW w:w="1480" w:type="dxa"/>
            <w:vAlign w:val="center"/>
          </w:tcPr>
          <w:p w14:paraId="215F84FC">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Completion of referral review and document supplementation pathways</w:t>
            </w:r>
          </w:p>
        </w:tc>
        <w:tc>
          <w:tcPr>
            <w:tcW w:w="869" w:type="dxa"/>
            <w:vAlign w:val="center"/>
          </w:tcPr>
          <w:p w14:paraId="687D7D7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905" w:type="dxa"/>
            <w:vAlign w:val="center"/>
          </w:tcPr>
          <w:p w14:paraId="3142B70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762" w:type="dxa"/>
            <w:vAlign w:val="center"/>
          </w:tcPr>
          <w:p w14:paraId="6774C3B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0584149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T03</w:t>
            </w:r>
          </w:p>
        </w:tc>
        <w:tc>
          <w:tcPr>
            <w:tcW w:w="1194" w:type="dxa"/>
            <w:vAlign w:val="center"/>
          </w:tcPr>
          <w:p w14:paraId="37170D5F">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Acceptance, refusal, supplementary documents, and complete transfer pathways to specialists; No appointment is accepted before acceptance</w:t>
            </w:r>
          </w:p>
        </w:tc>
        <w:tc>
          <w:tcPr>
            <w:tcW w:w="1071" w:type="dxa"/>
            <w:vAlign w:val="center"/>
          </w:tcPr>
          <w:p w14:paraId="0A68BC8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Review BPMN；AC01</w:t>
            </w:r>
          </w:p>
        </w:tc>
        <w:tc>
          <w:tcPr>
            <w:tcW w:w="0" w:type="auto"/>
          </w:tcPr>
          <w:p w14:paraId="6F1601D3">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D2C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4F92F59D">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T05</w:t>
            </w:r>
          </w:p>
        </w:tc>
        <w:tc>
          <w:tcPr>
            <w:tcW w:w="838" w:type="dxa"/>
            <w:vAlign w:val="center"/>
          </w:tcPr>
          <w:p w14:paraId="53E5634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PB04</w:t>
            </w:r>
          </w:p>
        </w:tc>
        <w:tc>
          <w:tcPr>
            <w:tcW w:w="1480" w:type="dxa"/>
            <w:vAlign w:val="center"/>
          </w:tcPr>
          <w:p w14:paraId="221F3D98">
            <w:pPr>
              <w:spacing w:before="40" w:after="40" w:line="252" w:lineRule="auto"/>
              <w:rPr>
                <w:rFonts w:hint="eastAsia" w:ascii="Calibri" w:hAnsi="Calibri" w:eastAsia="HP Simplified Hans" w:cs="Calibri"/>
                <w:b/>
                <w:bCs/>
                <w:color w:val="000000"/>
                <w:sz w:val="15"/>
                <w:szCs w:val="15"/>
                <w:lang w:eastAsia="zh-CN"/>
              </w:rPr>
            </w:pPr>
            <w:r>
              <w:rPr>
                <w:rFonts w:ascii="Calibri" w:hAnsi="Calibri" w:eastAsia="HP Simplified Hans" w:cs="Calibri"/>
                <w:b/>
                <w:bCs/>
                <w:color w:val="000000"/>
                <w:sz w:val="15"/>
                <w:szCs w:val="15"/>
                <w:lang w:eastAsia="zh-CN"/>
              </w:rPr>
              <w:t>Create appointment forms and patient contact procedures</w:t>
            </w:r>
          </w:p>
        </w:tc>
        <w:tc>
          <w:tcPr>
            <w:tcW w:w="869" w:type="dxa"/>
            <w:vAlign w:val="center"/>
          </w:tcPr>
          <w:p w14:paraId="238AA1A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186918D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762" w:type="dxa"/>
            <w:vAlign w:val="center"/>
          </w:tcPr>
          <w:p w14:paraId="12EA529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426F089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T04</w:t>
            </w:r>
          </w:p>
        </w:tc>
        <w:tc>
          <w:tcPr>
            <w:tcW w:w="1194" w:type="dxa"/>
            <w:vAlign w:val="center"/>
          </w:tcPr>
          <w:p w14:paraId="38A9DA0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Record time periods and special needs; For appointments within the next 14 days, contact by phone according to the rules and leave a trace</w:t>
            </w:r>
          </w:p>
        </w:tc>
        <w:tc>
          <w:tcPr>
            <w:tcW w:w="1071" w:type="dxa"/>
            <w:vAlign w:val="center"/>
          </w:tcPr>
          <w:p w14:paraId="671F2A51">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Appointment form; Contact records; AC02</w:t>
            </w:r>
          </w:p>
        </w:tc>
        <w:tc>
          <w:tcPr>
            <w:tcW w:w="0" w:type="auto"/>
          </w:tcPr>
          <w:p w14:paraId="31A76076">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1FCBA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276FAAD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T06</w:t>
            </w:r>
          </w:p>
        </w:tc>
        <w:tc>
          <w:tcPr>
            <w:tcW w:w="838" w:type="dxa"/>
            <w:vAlign w:val="center"/>
          </w:tcPr>
          <w:p w14:paraId="01F961C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PB04</w:t>
            </w:r>
          </w:p>
        </w:tc>
        <w:tc>
          <w:tcPr>
            <w:tcW w:w="1480" w:type="dxa"/>
            <w:vAlign w:val="center"/>
          </w:tcPr>
          <w:p w14:paraId="572801AD">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Supplement abnormal follow-up and appointment paths</w:t>
            </w:r>
          </w:p>
        </w:tc>
        <w:tc>
          <w:tcPr>
            <w:tcW w:w="869" w:type="dxa"/>
            <w:vAlign w:val="center"/>
          </w:tcPr>
          <w:p w14:paraId="34D53E8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73CC115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762" w:type="dxa"/>
            <w:vAlign w:val="center"/>
          </w:tcPr>
          <w:p w14:paraId="76C10F36">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6771933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T05</w:t>
            </w:r>
          </w:p>
        </w:tc>
        <w:tc>
          <w:tcPr>
            <w:tcW w:w="1194" w:type="dxa"/>
            <w:vAlign w:val="center"/>
          </w:tcPr>
          <w:p w14:paraId="0B295D8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There are procedures for cancellations, absenteeism, and unsuitable time slots, and relevant personnel are notified</w:t>
            </w:r>
          </w:p>
        </w:tc>
        <w:tc>
          <w:tcPr>
            <w:tcW w:w="1071" w:type="dxa"/>
            <w:vAlign w:val="center"/>
          </w:tcPr>
          <w:p w14:paraId="4CF6C96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Abnormal BPMN; AC11</w:t>
            </w:r>
          </w:p>
        </w:tc>
        <w:tc>
          <w:tcPr>
            <w:tcW w:w="0" w:type="auto"/>
          </w:tcPr>
          <w:p w14:paraId="3298824E">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9E6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6385CE4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T07</w:t>
            </w:r>
          </w:p>
        </w:tc>
        <w:tc>
          <w:tcPr>
            <w:tcW w:w="838" w:type="dxa"/>
            <w:vAlign w:val="center"/>
          </w:tcPr>
          <w:p w14:paraId="1F488AF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PB05</w:t>
            </w:r>
          </w:p>
        </w:tc>
        <w:tc>
          <w:tcPr>
            <w:tcW w:w="1480" w:type="dxa"/>
            <w:vAlign w:val="center"/>
          </w:tcPr>
          <w:p w14:paraId="3D07C62D">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Create patient consent and treatment authorization forms</w:t>
            </w:r>
          </w:p>
        </w:tc>
        <w:tc>
          <w:tcPr>
            <w:tcW w:w="869" w:type="dxa"/>
            <w:vAlign w:val="center"/>
          </w:tcPr>
          <w:p w14:paraId="6E4A78C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905" w:type="dxa"/>
            <w:vAlign w:val="center"/>
          </w:tcPr>
          <w:p w14:paraId="3A08284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762" w:type="dxa"/>
            <w:vAlign w:val="center"/>
          </w:tcPr>
          <w:p w14:paraId="65FD4E3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3</w:t>
            </w:r>
          </w:p>
        </w:tc>
        <w:tc>
          <w:tcPr>
            <w:tcW w:w="1131" w:type="dxa"/>
            <w:vAlign w:val="center"/>
          </w:tcPr>
          <w:p w14:paraId="41AE261D">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T03</w:t>
            </w:r>
          </w:p>
        </w:tc>
        <w:tc>
          <w:tcPr>
            <w:tcW w:w="1194" w:type="dxa"/>
            <w:vAlign w:val="center"/>
          </w:tcPr>
          <w:p w14:paraId="50F8FEBA">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Administrative processing will only proceed after consent, authorization, and all required documents are completed</w:t>
            </w:r>
          </w:p>
        </w:tc>
        <w:tc>
          <w:tcPr>
            <w:tcW w:w="1071" w:type="dxa"/>
            <w:vAlign w:val="center"/>
          </w:tcPr>
          <w:p w14:paraId="7B50F76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Camunda Form;AC03</w:t>
            </w:r>
          </w:p>
        </w:tc>
        <w:tc>
          <w:tcPr>
            <w:tcW w:w="0" w:type="auto"/>
          </w:tcPr>
          <w:p w14:paraId="6C2F9EA7">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630F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14F49AE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T08</w:t>
            </w:r>
          </w:p>
        </w:tc>
        <w:tc>
          <w:tcPr>
            <w:tcW w:w="838" w:type="dxa"/>
            <w:vAlign w:val="center"/>
          </w:tcPr>
          <w:p w14:paraId="06E757C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PB06</w:t>
            </w:r>
          </w:p>
        </w:tc>
        <w:tc>
          <w:tcPr>
            <w:tcW w:w="1480" w:type="dxa"/>
            <w:vAlign w:val="center"/>
          </w:tcPr>
          <w:p w14:paraId="741F282F">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Establish pathways for funding, payment, and missing confirmation processing</w:t>
            </w:r>
          </w:p>
        </w:tc>
        <w:tc>
          <w:tcPr>
            <w:tcW w:w="869" w:type="dxa"/>
            <w:vAlign w:val="center"/>
          </w:tcPr>
          <w:p w14:paraId="6A558A6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6EACABC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762" w:type="dxa"/>
            <w:vAlign w:val="center"/>
          </w:tcPr>
          <w:p w14:paraId="7147AB64">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7</w:t>
            </w:r>
          </w:p>
        </w:tc>
        <w:tc>
          <w:tcPr>
            <w:tcW w:w="1131" w:type="dxa"/>
            <w:vAlign w:val="center"/>
          </w:tcPr>
          <w:p w14:paraId="658705F3">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T07</w:t>
            </w:r>
          </w:p>
        </w:tc>
        <w:tc>
          <w:tcPr>
            <w:tcW w:w="1194" w:type="dxa"/>
            <w:vAlign w:val="center"/>
          </w:tcPr>
          <w:p w14:paraId="07FC276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Covers funding, self-funding, exemptions, and failures; Verify deficiencies first to avoid duplicate charges</w:t>
            </w:r>
          </w:p>
        </w:tc>
        <w:tc>
          <w:tcPr>
            <w:tcW w:w="1071" w:type="dxa"/>
            <w:vAlign w:val="center"/>
          </w:tcPr>
          <w:p w14:paraId="6F805203">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Payment BPMN；AC04–AC05</w:t>
            </w:r>
          </w:p>
        </w:tc>
        <w:tc>
          <w:tcPr>
            <w:tcW w:w="0" w:type="auto"/>
          </w:tcPr>
          <w:p w14:paraId="28D734C1">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3C3D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65B0C41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T09</w:t>
            </w:r>
          </w:p>
        </w:tc>
        <w:tc>
          <w:tcPr>
            <w:tcW w:w="838" w:type="dxa"/>
            <w:vAlign w:val="center"/>
          </w:tcPr>
          <w:p w14:paraId="495FB8D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PB06</w:t>
            </w:r>
          </w:p>
        </w:tc>
        <w:tc>
          <w:tcPr>
            <w:tcW w:w="1480" w:type="dxa"/>
            <w:vAlign w:val="center"/>
          </w:tcPr>
          <w:p w14:paraId="7842EE10">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Add full and partial refund approval paths</w:t>
            </w:r>
          </w:p>
        </w:tc>
        <w:tc>
          <w:tcPr>
            <w:tcW w:w="869" w:type="dxa"/>
            <w:vAlign w:val="center"/>
          </w:tcPr>
          <w:p w14:paraId="3AB3D37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1FC4A5F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762" w:type="dxa"/>
            <w:vAlign w:val="center"/>
          </w:tcPr>
          <w:p w14:paraId="561EF85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3</w:t>
            </w:r>
          </w:p>
        </w:tc>
        <w:tc>
          <w:tcPr>
            <w:tcW w:w="1131" w:type="dxa"/>
            <w:vAlign w:val="center"/>
          </w:tcPr>
          <w:p w14:paraId="7D2A5A73">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T08</w:t>
            </w:r>
          </w:p>
        </w:tc>
        <w:tc>
          <w:tcPr>
            <w:tcW w:w="1194" w:type="dxa"/>
            <w:vAlign w:val="center"/>
          </w:tcPr>
          <w:p w14:paraId="5CDCF219">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Refunds are authorized by the finance, and the refund result is linked to the original transaction</w:t>
            </w:r>
          </w:p>
        </w:tc>
        <w:tc>
          <w:tcPr>
            <w:tcW w:w="1071" w:type="dxa"/>
            <w:vAlign w:val="center"/>
          </w:tcPr>
          <w:p w14:paraId="2340A0E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Refunds are given BPMN；AC06</w:t>
            </w:r>
          </w:p>
        </w:tc>
        <w:tc>
          <w:tcPr>
            <w:tcW w:w="0" w:type="auto"/>
          </w:tcPr>
          <w:p w14:paraId="016935AE">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2C8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0C797B5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T10</w:t>
            </w:r>
          </w:p>
        </w:tc>
        <w:tc>
          <w:tcPr>
            <w:tcW w:w="838" w:type="dxa"/>
            <w:vAlign w:val="center"/>
          </w:tcPr>
          <w:p w14:paraId="2B7CB46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PB07</w:t>
            </w:r>
          </w:p>
        </w:tc>
        <w:tc>
          <w:tcPr>
            <w:tcW w:w="1480" w:type="dxa"/>
            <w:vAlign w:val="center"/>
          </w:tcPr>
          <w:p w14:paraId="6A22D04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Complete cycle examinations and treatment changes pathways</w:t>
            </w:r>
          </w:p>
        </w:tc>
        <w:tc>
          <w:tcPr>
            <w:tcW w:w="869" w:type="dxa"/>
            <w:vAlign w:val="center"/>
          </w:tcPr>
          <w:p w14:paraId="549D185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905" w:type="dxa"/>
            <w:vAlign w:val="center"/>
          </w:tcPr>
          <w:p w14:paraId="29BBDF0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762" w:type="dxa"/>
            <w:vAlign w:val="center"/>
          </w:tcPr>
          <w:p w14:paraId="2768017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5C0BDCC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T07</w:t>
            </w:r>
          </w:p>
        </w:tc>
        <w:tc>
          <w:tcPr>
            <w:tcW w:w="1194" w:type="dxa"/>
            <w:vAlign w:val="center"/>
          </w:tcPr>
          <w:p w14:paraId="4E20EBB9">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Clinical staff decide to continue, postpone, or change the contract; Retain authorization and emergency supplementary enrollment, and transfer to finance when expenses are involved</w:t>
            </w:r>
          </w:p>
        </w:tc>
        <w:tc>
          <w:tcPr>
            <w:tcW w:w="1071" w:type="dxa"/>
            <w:vAlign w:val="center"/>
          </w:tcPr>
          <w:p w14:paraId="5FFFEB9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Treatment BPMN；AC07</w:t>
            </w:r>
          </w:p>
        </w:tc>
        <w:tc>
          <w:tcPr>
            <w:tcW w:w="0" w:type="auto"/>
          </w:tcPr>
          <w:p w14:paraId="77FE5326">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09D3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1F87647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T11</w:t>
            </w:r>
          </w:p>
        </w:tc>
        <w:tc>
          <w:tcPr>
            <w:tcW w:w="838" w:type="dxa"/>
            <w:vAlign w:val="center"/>
          </w:tcPr>
          <w:p w14:paraId="282644B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PB08</w:t>
            </w:r>
          </w:p>
        </w:tc>
        <w:tc>
          <w:tcPr>
            <w:tcW w:w="1480" w:type="dxa"/>
            <w:vAlign w:val="center"/>
          </w:tcPr>
          <w:p w14:paraId="5F26A9EB">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Arrange outpatient letter approval, reminders, and reporting</w:t>
            </w:r>
          </w:p>
        </w:tc>
        <w:tc>
          <w:tcPr>
            <w:tcW w:w="869" w:type="dxa"/>
            <w:vAlign w:val="center"/>
          </w:tcPr>
          <w:p w14:paraId="6951983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905" w:type="dxa"/>
            <w:vAlign w:val="center"/>
          </w:tcPr>
          <w:p w14:paraId="7A49CC9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762" w:type="dxa"/>
            <w:vAlign w:val="center"/>
          </w:tcPr>
          <w:p w14:paraId="7C3A05A1">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58F6F6C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T03</w:t>
            </w:r>
          </w:p>
        </w:tc>
        <w:tc>
          <w:tcPr>
            <w:tcW w:w="1194" w:type="dxa"/>
            <w:vAlign w:val="center"/>
          </w:tcPr>
          <w:p w14:paraId="15665C42">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Covers seven-day, weekly, one-month, and three-month rules; Stops reminders after completion</w:t>
            </w:r>
          </w:p>
        </w:tc>
        <w:tc>
          <w:tcPr>
            <w:tcW w:w="1071" w:type="dxa"/>
            <w:vAlign w:val="center"/>
          </w:tcPr>
          <w:p w14:paraId="12EDFE4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Letter BPMN；AC08</w:t>
            </w:r>
          </w:p>
        </w:tc>
        <w:tc>
          <w:tcPr>
            <w:tcW w:w="0" w:type="auto"/>
          </w:tcPr>
          <w:p w14:paraId="4F40F3BC">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25B6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0C904EE1">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T12</w:t>
            </w:r>
          </w:p>
        </w:tc>
        <w:tc>
          <w:tcPr>
            <w:tcW w:w="838" w:type="dxa"/>
            <w:vAlign w:val="center"/>
          </w:tcPr>
          <w:p w14:paraId="172EBFF1">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PB09</w:t>
            </w:r>
          </w:p>
        </w:tc>
        <w:tc>
          <w:tcPr>
            <w:tcW w:w="1480" w:type="dxa"/>
            <w:vAlign w:val="center"/>
          </w:tcPr>
          <w:p w14:paraId="77864ED9">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Establish consultation classification, transfer, and closure processes</w:t>
            </w:r>
          </w:p>
        </w:tc>
        <w:tc>
          <w:tcPr>
            <w:tcW w:w="869" w:type="dxa"/>
            <w:vAlign w:val="center"/>
          </w:tcPr>
          <w:p w14:paraId="768BD3E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905" w:type="dxa"/>
            <w:vAlign w:val="center"/>
          </w:tcPr>
          <w:p w14:paraId="6D4DA63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762" w:type="dxa"/>
            <w:vAlign w:val="center"/>
          </w:tcPr>
          <w:p w14:paraId="56EEE06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3</w:t>
            </w:r>
          </w:p>
        </w:tc>
        <w:tc>
          <w:tcPr>
            <w:tcW w:w="1131" w:type="dxa"/>
            <w:vAlign w:val="center"/>
          </w:tcPr>
          <w:p w14:paraId="2523A77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T03</w:t>
            </w:r>
          </w:p>
        </w:tc>
        <w:tc>
          <w:tcPr>
            <w:tcW w:w="1194" w:type="dxa"/>
            <w:vAlign w:val="center"/>
          </w:tcPr>
          <w:p w14:paraId="63DC1DC0">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Clinical, financial, and administrative consultations are transferred to the relevant personnel; Record the handling results</w:t>
            </w:r>
          </w:p>
        </w:tc>
        <w:tc>
          <w:tcPr>
            <w:tcW w:w="1071" w:type="dxa"/>
            <w:vAlign w:val="center"/>
          </w:tcPr>
          <w:p w14:paraId="0E6E3E5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Consultation BPMN；AC09</w:t>
            </w:r>
          </w:p>
        </w:tc>
        <w:tc>
          <w:tcPr>
            <w:tcW w:w="0" w:type="auto"/>
          </w:tcPr>
          <w:p w14:paraId="36599506">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D03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72F1D95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T13</w:t>
            </w:r>
          </w:p>
        </w:tc>
        <w:tc>
          <w:tcPr>
            <w:tcW w:w="838" w:type="dxa"/>
            <w:vAlign w:val="center"/>
          </w:tcPr>
          <w:p w14:paraId="432C2BF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PB10</w:t>
            </w:r>
          </w:p>
        </w:tc>
        <w:tc>
          <w:tcPr>
            <w:tcW w:w="1480" w:type="dxa"/>
            <w:vAlign w:val="center"/>
          </w:tcPr>
          <w:p w14:paraId="10A037B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Define role permissions and critical operation audits</w:t>
            </w:r>
          </w:p>
        </w:tc>
        <w:tc>
          <w:tcPr>
            <w:tcW w:w="869" w:type="dxa"/>
            <w:vAlign w:val="center"/>
          </w:tcPr>
          <w:p w14:paraId="6D873BA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78086861">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762" w:type="dxa"/>
            <w:vAlign w:val="center"/>
          </w:tcPr>
          <w:p w14:paraId="7599550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3</w:t>
            </w:r>
          </w:p>
        </w:tc>
        <w:tc>
          <w:tcPr>
            <w:tcW w:w="1131" w:type="dxa"/>
            <w:vAlign w:val="center"/>
          </w:tcPr>
          <w:p w14:paraId="1660279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T02; T03</w:t>
            </w:r>
          </w:p>
        </w:tc>
        <w:tc>
          <w:tcPr>
            <w:tcW w:w="1194" w:type="dxa"/>
            <w:vAlign w:val="center"/>
          </w:tcPr>
          <w:p w14:paraId="01DBA64C">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Rejection of unauthorized clinical or financial operations; Traceability of key modifications</w:t>
            </w:r>
          </w:p>
        </w:tc>
        <w:tc>
          <w:tcPr>
            <w:tcW w:w="1071" w:type="dxa"/>
            <w:vAlign w:val="center"/>
          </w:tcPr>
          <w:p w14:paraId="62876E4D">
            <w:pPr>
              <w:spacing w:before="40" w:after="40" w:line="252" w:lineRule="auto"/>
              <w:rPr>
                <w:rFonts w:ascii="Calibri" w:hAnsi="Calibri" w:eastAsia="HP Simplified Hans" w:cs="Calibri"/>
                <w:b/>
                <w:bCs/>
                <w:color w:val="000000"/>
                <w:sz w:val="15"/>
                <w:szCs w:val="15"/>
                <w:lang w:eastAsia="zh-CN"/>
              </w:rPr>
            </w:pPr>
            <w:r>
              <w:rPr>
                <w:rFonts w:hint="eastAsia" w:ascii="Calibri" w:hAnsi="Calibri" w:eastAsia="微软雅黑"/>
                <w:sz w:val="18"/>
                <w:lang w:eastAsia="zh-CN"/>
              </w:rPr>
              <w:t>Permission Matrix; Audit Sample; AC10</w:t>
            </w:r>
          </w:p>
        </w:tc>
        <w:tc>
          <w:tcPr>
            <w:tcW w:w="0" w:type="auto"/>
          </w:tcPr>
          <w:p w14:paraId="009F5EC3">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6D38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7C0A664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T14</w:t>
            </w:r>
          </w:p>
        </w:tc>
        <w:tc>
          <w:tcPr>
            <w:tcW w:w="838" w:type="dxa"/>
            <w:vAlign w:val="center"/>
          </w:tcPr>
          <w:p w14:paraId="3602320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PB11</w:t>
            </w:r>
          </w:p>
        </w:tc>
        <w:tc>
          <w:tcPr>
            <w:tcW w:w="1480" w:type="dxa"/>
            <w:vAlign w:val="center"/>
          </w:tcPr>
          <w:p w14:paraId="0D45B24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Prepare and review the acceptance test plan</w:t>
            </w:r>
          </w:p>
        </w:tc>
        <w:tc>
          <w:tcPr>
            <w:tcW w:w="869" w:type="dxa"/>
            <w:vAlign w:val="center"/>
          </w:tcPr>
          <w:p w14:paraId="45D4F3B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905" w:type="dxa"/>
            <w:vAlign w:val="center"/>
          </w:tcPr>
          <w:p w14:paraId="15963D2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762" w:type="dxa"/>
            <w:vAlign w:val="center"/>
          </w:tcPr>
          <w:p w14:paraId="3FB49ED7">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7</w:t>
            </w:r>
          </w:p>
        </w:tc>
        <w:tc>
          <w:tcPr>
            <w:tcW w:w="1131" w:type="dxa"/>
            <w:vAlign w:val="center"/>
          </w:tcPr>
          <w:p w14:paraId="0F3E754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T04–T13; T17; T27</w:t>
            </w:r>
          </w:p>
        </w:tc>
        <w:tc>
          <w:tcPr>
            <w:tcW w:w="1194" w:type="dxa"/>
            <w:vAlign w:val="center"/>
          </w:tcPr>
          <w:p w14:paraId="6A24D53D">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AC01–AC13 include data, steps, expectations, and decision rules; Requirements and anomalies are covered and traceable</w:t>
            </w:r>
          </w:p>
        </w:tc>
        <w:tc>
          <w:tcPr>
            <w:tcW w:w="1071" w:type="dxa"/>
            <w:vAlign w:val="center"/>
          </w:tcPr>
          <w:p w14:paraId="22157FD2">
            <w:pPr>
              <w:spacing w:before="40" w:after="40" w:line="252" w:lineRule="auto"/>
              <w:rPr>
                <w:rFonts w:ascii="Calibri" w:hAnsi="Calibri" w:eastAsia="HP Simplified Hans" w:cs="Calibri"/>
                <w:b/>
                <w:bCs/>
                <w:color w:val="000000"/>
                <w:sz w:val="15"/>
                <w:szCs w:val="15"/>
                <w:lang w:eastAsia="zh-CN"/>
              </w:rPr>
            </w:pPr>
            <w:r>
              <w:rPr>
                <w:rFonts w:hint="eastAsia" w:ascii="Calibri" w:hAnsi="Calibri" w:eastAsia="微软雅黑"/>
                <w:sz w:val="18"/>
                <w:lang w:eastAsia="zh-CN"/>
              </w:rPr>
              <w:t>test plan; coverage checklist</w:t>
            </w:r>
          </w:p>
        </w:tc>
        <w:tc>
          <w:tcPr>
            <w:tcW w:w="0" w:type="auto"/>
          </w:tcPr>
          <w:p w14:paraId="2DD55C07">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1BF5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24614F6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T15</w:t>
            </w:r>
          </w:p>
        </w:tc>
        <w:tc>
          <w:tcPr>
            <w:tcW w:w="838" w:type="dxa"/>
            <w:vAlign w:val="center"/>
          </w:tcPr>
          <w:p w14:paraId="4430597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PB12</w:t>
            </w:r>
          </w:p>
        </w:tc>
        <w:tc>
          <w:tcPr>
            <w:tcW w:w="1480" w:type="dxa"/>
            <w:vAlign w:val="center"/>
          </w:tcPr>
          <w:p w14:paraId="0DE520C5">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Integrate the initial version and check the main workflow</w:t>
            </w:r>
          </w:p>
        </w:tc>
        <w:tc>
          <w:tcPr>
            <w:tcW w:w="869" w:type="dxa"/>
            <w:vAlign w:val="center"/>
          </w:tcPr>
          <w:p w14:paraId="2A26E6A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905" w:type="dxa"/>
            <w:vAlign w:val="center"/>
          </w:tcPr>
          <w:p w14:paraId="316C752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762" w:type="dxa"/>
            <w:vAlign w:val="center"/>
          </w:tcPr>
          <w:p w14:paraId="28D65D9D">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42D215B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T04–T14; T17; T27</w:t>
            </w:r>
          </w:p>
        </w:tc>
        <w:tc>
          <w:tcPr>
            <w:tcW w:w="1194" w:type="dxa"/>
            <w:vAlign w:val="center"/>
          </w:tcPr>
          <w:p w14:paraId="10980AD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The main workflow can run within the agreed scope; Save versions, operation instructions, and problem lists</w:t>
            </w:r>
          </w:p>
        </w:tc>
        <w:tc>
          <w:tcPr>
            <w:tcW w:w="1071" w:type="dxa"/>
            <w:vAlign w:val="center"/>
          </w:tcPr>
          <w:p w14:paraId="33E48929">
            <w:pPr>
              <w:spacing w:before="40" w:after="40" w:line="252" w:lineRule="auto"/>
              <w:rPr>
                <w:rFonts w:ascii="Calibri" w:hAnsi="Calibri" w:eastAsia="HP Simplified Hans" w:cs="Calibri"/>
                <w:b/>
                <w:bCs/>
                <w:color w:val="000000"/>
                <w:sz w:val="15"/>
                <w:szCs w:val="15"/>
                <w:lang w:eastAsia="zh-CN"/>
              </w:rPr>
            </w:pPr>
            <w:r>
              <w:rPr>
                <w:rFonts w:hint="eastAsia" w:ascii="Calibri" w:hAnsi="Calibri" w:eastAsia="微软雅黑"/>
                <w:sz w:val="18"/>
                <w:lang w:eastAsia="zh-CN"/>
              </w:rPr>
              <w:t>Initial version snapshot; running log</w:t>
            </w:r>
          </w:p>
        </w:tc>
        <w:tc>
          <w:tcPr>
            <w:tcW w:w="0" w:type="auto"/>
          </w:tcPr>
          <w:p w14:paraId="616EC66E">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731C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5378EB8C">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T16</w:t>
            </w:r>
          </w:p>
        </w:tc>
        <w:tc>
          <w:tcPr>
            <w:tcW w:w="838" w:type="dxa"/>
            <w:vAlign w:val="center"/>
          </w:tcPr>
          <w:p w14:paraId="60F135A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PB12</w:t>
            </w:r>
          </w:p>
        </w:tc>
        <w:tc>
          <w:tcPr>
            <w:tcW w:w="1480" w:type="dxa"/>
            <w:vAlign w:val="center"/>
          </w:tcPr>
          <w:p w14:paraId="20A3E85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Integration of confirmed second version improvements</w:t>
            </w:r>
          </w:p>
        </w:tc>
        <w:tc>
          <w:tcPr>
            <w:tcW w:w="869" w:type="dxa"/>
            <w:vAlign w:val="center"/>
          </w:tcPr>
          <w:p w14:paraId="4B150C93">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905" w:type="dxa"/>
            <w:vAlign w:val="center"/>
          </w:tcPr>
          <w:p w14:paraId="01903B5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762" w:type="dxa"/>
            <w:vAlign w:val="center"/>
          </w:tcPr>
          <w:p w14:paraId="1542686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2FAD114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T22; T23</w:t>
            </w:r>
          </w:p>
        </w:tc>
        <w:tc>
          <w:tcPr>
            <w:tcW w:w="1194" w:type="dxa"/>
            <w:vAlign w:val="center"/>
          </w:tcPr>
          <w:p w14:paraId="1D7D143F">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Select improvements that have been merged; Change related requirements or test issues; Retain the initial version</w:t>
            </w:r>
          </w:p>
        </w:tc>
        <w:tc>
          <w:tcPr>
            <w:tcW w:w="1071" w:type="dxa"/>
            <w:vAlign w:val="center"/>
          </w:tcPr>
          <w:p w14:paraId="627E743D">
            <w:pPr>
              <w:spacing w:before="40" w:after="40" w:line="252" w:lineRule="auto"/>
              <w:rPr>
                <w:rFonts w:ascii="Calibri" w:hAnsi="Calibri" w:eastAsia="HP Simplified Hans" w:cs="Calibri"/>
                <w:b/>
                <w:bCs/>
                <w:color w:val="000000"/>
                <w:sz w:val="15"/>
                <w:szCs w:val="15"/>
                <w:lang w:eastAsia="zh-CN"/>
              </w:rPr>
            </w:pPr>
            <w:r>
              <w:rPr>
                <w:rFonts w:hint="eastAsia" w:ascii="Calibri" w:hAnsi="Calibri" w:eastAsia="微软雅黑"/>
                <w:sz w:val="18"/>
                <w:lang w:eastAsia="zh-CN"/>
              </w:rPr>
              <w:t>Second version of the document; Change History</w:t>
            </w:r>
          </w:p>
        </w:tc>
        <w:tc>
          <w:tcPr>
            <w:tcW w:w="0" w:type="auto"/>
          </w:tcPr>
          <w:p w14:paraId="283E24F6">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53A0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2F96057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T17</w:t>
            </w:r>
          </w:p>
        </w:tc>
        <w:tc>
          <w:tcPr>
            <w:tcW w:w="838" w:type="dxa"/>
            <w:vAlign w:val="center"/>
          </w:tcPr>
          <w:p w14:paraId="295D7AA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PB13</w:t>
            </w:r>
          </w:p>
        </w:tc>
        <w:tc>
          <w:tcPr>
            <w:tcW w:w="1480" w:type="dxa"/>
            <w:vAlign w:val="center"/>
          </w:tcPr>
          <w:p w14:paraId="023653C0">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Define management reports and communication preference fields</w:t>
            </w:r>
          </w:p>
        </w:tc>
        <w:tc>
          <w:tcPr>
            <w:tcW w:w="869" w:type="dxa"/>
            <w:vAlign w:val="center"/>
          </w:tcPr>
          <w:p w14:paraId="79379762">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cyc</w:t>
            </w:r>
          </w:p>
        </w:tc>
        <w:tc>
          <w:tcPr>
            <w:tcW w:w="905" w:type="dxa"/>
            <w:vAlign w:val="center"/>
          </w:tcPr>
          <w:p w14:paraId="64B77201">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Churchill</w:t>
            </w:r>
          </w:p>
        </w:tc>
        <w:tc>
          <w:tcPr>
            <w:tcW w:w="762" w:type="dxa"/>
            <w:vAlign w:val="center"/>
          </w:tcPr>
          <w:p w14:paraId="6C9D746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3</w:t>
            </w:r>
          </w:p>
        </w:tc>
        <w:tc>
          <w:tcPr>
            <w:tcW w:w="1131" w:type="dxa"/>
            <w:vAlign w:val="center"/>
          </w:tcPr>
          <w:p w14:paraId="6F870CF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T02; T05; T12</w:t>
            </w:r>
          </w:p>
        </w:tc>
        <w:tc>
          <w:tcPr>
            <w:tcW w:w="1194" w:type="dxa"/>
            <w:vAlign w:val="center"/>
          </w:tcPr>
          <w:p w14:paraId="2B0994FC">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R12 Indicators have data sources; R13 Communication and accessibility require recording fields</w:t>
            </w:r>
          </w:p>
        </w:tc>
        <w:tc>
          <w:tcPr>
            <w:tcW w:w="1071" w:type="dxa"/>
            <w:vAlign w:val="center"/>
          </w:tcPr>
          <w:p w14:paraId="29A54A03">
            <w:pPr>
              <w:spacing w:before="40" w:after="40" w:line="252" w:lineRule="auto"/>
              <w:rPr>
                <w:rFonts w:ascii="Calibri" w:hAnsi="Calibri" w:eastAsia="HP Simplified Hans" w:cs="Calibri"/>
                <w:b/>
                <w:bCs/>
                <w:color w:val="000000"/>
                <w:sz w:val="15"/>
                <w:szCs w:val="15"/>
              </w:rPr>
            </w:pPr>
            <w:r>
              <w:rPr>
                <w:rFonts w:hint="eastAsia" w:ascii="Calibri" w:hAnsi="Calibri" w:eastAsia="微软雅黑"/>
                <w:sz w:val="18"/>
              </w:rPr>
              <w:t>Field Mapping; AC13</w:t>
            </w:r>
          </w:p>
        </w:tc>
        <w:tc>
          <w:tcPr>
            <w:tcW w:w="0" w:type="auto"/>
          </w:tcPr>
          <w:p w14:paraId="45150CFD">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60BD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3E14BB4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T18</w:t>
            </w:r>
          </w:p>
        </w:tc>
        <w:tc>
          <w:tcPr>
            <w:tcW w:w="838" w:type="dxa"/>
            <w:vAlign w:val="center"/>
          </w:tcPr>
          <w:p w14:paraId="3C612A6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PB14</w:t>
            </w:r>
          </w:p>
        </w:tc>
        <w:tc>
          <w:tcPr>
            <w:tcW w:w="1480" w:type="dxa"/>
            <w:vAlign w:val="center"/>
          </w:tcPr>
          <w:p w14:paraId="76A446D8">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Strategy drawn according to the initial version of BPMN</w:t>
            </w:r>
          </w:p>
        </w:tc>
        <w:tc>
          <w:tcPr>
            <w:tcW w:w="869" w:type="dxa"/>
            <w:vAlign w:val="center"/>
          </w:tcPr>
          <w:p w14:paraId="173ECAB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Cathleen</w:t>
            </w:r>
          </w:p>
        </w:tc>
        <w:tc>
          <w:tcPr>
            <w:tcW w:w="905" w:type="dxa"/>
            <w:vAlign w:val="center"/>
          </w:tcPr>
          <w:p w14:paraId="5EF3F79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Xinran Zhang</w:t>
            </w:r>
          </w:p>
        </w:tc>
        <w:tc>
          <w:tcPr>
            <w:tcW w:w="762" w:type="dxa"/>
            <w:vAlign w:val="center"/>
          </w:tcPr>
          <w:p w14:paraId="506E5AA2">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5</w:t>
            </w:r>
          </w:p>
        </w:tc>
        <w:tc>
          <w:tcPr>
            <w:tcW w:w="1131" w:type="dxa"/>
            <w:vAlign w:val="center"/>
          </w:tcPr>
          <w:p w14:paraId="3497DF9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T15</w:t>
            </w:r>
          </w:p>
        </w:tc>
        <w:tc>
          <w:tcPr>
            <w:tcW w:w="1194" w:type="dxa"/>
            <w:vAlign w:val="center"/>
          </w:tcPr>
          <w:p w14:paraId="41690BBB">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Clear business responsibilities and external interactions; Strategic activities correspond to initial operational processes</w:t>
            </w:r>
          </w:p>
        </w:tc>
        <w:tc>
          <w:tcPr>
            <w:tcW w:w="1071" w:type="dxa"/>
            <w:vAlign w:val="center"/>
          </w:tcPr>
          <w:p w14:paraId="75F3CC0A">
            <w:pPr>
              <w:spacing w:before="40" w:after="40" w:line="252" w:lineRule="auto"/>
              <w:rPr>
                <w:rFonts w:ascii="Calibri" w:hAnsi="Calibri" w:eastAsia="HP Simplified Hans" w:cs="Calibri"/>
                <w:b/>
                <w:bCs/>
                <w:color w:val="000000"/>
                <w:sz w:val="15"/>
                <w:szCs w:val="15"/>
              </w:rPr>
            </w:pPr>
            <w:r>
              <w:rPr>
                <w:rFonts w:hint="eastAsia" w:ascii="Calibri" w:hAnsi="Calibri" w:eastAsia="微软雅黑"/>
                <w:sz w:val="18"/>
              </w:rPr>
              <w:t>Strategic BPMN source file and PDF</w:t>
            </w:r>
          </w:p>
        </w:tc>
        <w:tc>
          <w:tcPr>
            <w:tcW w:w="0" w:type="auto"/>
          </w:tcPr>
          <w:p w14:paraId="24E783EF">
            <w:pPr>
              <w:jc w:val="center"/>
              <w:rPr>
                <w:rFonts w:ascii="Calibri" w:hAnsi="Calibri" w:eastAsia="HP Simplified Hans" w:cs="Calibri"/>
                <w:b/>
                <w:bCs/>
                <w:color w:val="000000"/>
                <w:sz w:val="15"/>
                <w:szCs w:val="15"/>
              </w:rPr>
            </w:pPr>
            <w:r>
              <w:rPr>
                <w:rFonts w:hint="eastAsia" w:ascii="Calibri" w:hAnsi="Calibri" w:eastAsia="HP Simplified Hans" w:cs="Calibri"/>
                <w:b/>
                <w:bCs/>
                <w:color w:val="000000"/>
                <w:sz w:val="15"/>
                <w:szCs w:val="15"/>
                <w:lang w:eastAsia="zh-CN"/>
              </w:rPr>
              <w:t>Planned</w:t>
            </w:r>
          </w:p>
        </w:tc>
      </w:tr>
      <w:tr w14:paraId="6705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64E0BC8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T19</w:t>
            </w:r>
          </w:p>
        </w:tc>
        <w:tc>
          <w:tcPr>
            <w:tcW w:w="838" w:type="dxa"/>
            <w:vAlign w:val="center"/>
          </w:tcPr>
          <w:p w14:paraId="6A31E305">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PB15</w:t>
            </w:r>
          </w:p>
        </w:tc>
        <w:tc>
          <w:tcPr>
            <w:tcW w:w="1480" w:type="dxa"/>
            <w:vAlign w:val="center"/>
          </w:tcPr>
          <w:p w14:paraId="72ACDA9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Creating the i* Strategic Dependency Model (SD)</w:t>
            </w:r>
          </w:p>
        </w:tc>
        <w:tc>
          <w:tcPr>
            <w:tcW w:w="869" w:type="dxa"/>
            <w:vAlign w:val="center"/>
          </w:tcPr>
          <w:p w14:paraId="4004523B">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00ABC9C5">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Xinran Zhang</w:t>
            </w:r>
          </w:p>
        </w:tc>
        <w:tc>
          <w:tcPr>
            <w:tcW w:w="762" w:type="dxa"/>
            <w:vAlign w:val="center"/>
          </w:tcPr>
          <w:p w14:paraId="720F12FE">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04DF414A">
            <w:pPr>
              <w:spacing w:before="40" w:after="40" w:line="252" w:lineRule="auto"/>
              <w:rPr>
                <w:rFonts w:ascii="Calibri" w:hAnsi="Calibri" w:eastAsia="HP Simplified Hans" w:cs="Calibri"/>
                <w:color w:val="000000"/>
                <w:sz w:val="15"/>
                <w:szCs w:val="15"/>
              </w:rPr>
            </w:pPr>
            <w:r>
              <w:rPr>
                <w:rFonts w:ascii="Calibri" w:hAnsi="Calibri" w:eastAsia="微软雅黑"/>
                <w:sz w:val="18"/>
              </w:rPr>
              <w:t>T15; T02</w:t>
            </w:r>
          </w:p>
        </w:tc>
        <w:tc>
          <w:tcPr>
            <w:tcW w:w="1194" w:type="dxa"/>
            <w:vAlign w:val="center"/>
          </w:tcPr>
          <w:p w14:paraId="34230AB5">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Clarify participants and objectives, tasks, resources, and soft goal dependencies</w:t>
            </w:r>
          </w:p>
        </w:tc>
        <w:tc>
          <w:tcPr>
            <w:tcW w:w="1071" w:type="dxa"/>
            <w:vAlign w:val="center"/>
          </w:tcPr>
          <w:p w14:paraId="1ED08865">
            <w:pPr>
              <w:spacing w:before="40" w:after="40" w:line="252" w:lineRule="auto"/>
              <w:rPr>
                <w:rFonts w:ascii="Calibri" w:hAnsi="Calibri" w:eastAsia="HP Simplified Hans" w:cs="Calibri"/>
                <w:b/>
                <w:bCs/>
                <w:color w:val="000000"/>
                <w:sz w:val="15"/>
                <w:szCs w:val="15"/>
              </w:rPr>
            </w:pPr>
            <w:r>
              <w:rPr>
                <w:rFonts w:hint="eastAsia" w:ascii="Calibri" w:hAnsi="Calibri" w:eastAsia="微软雅黑"/>
                <w:sz w:val="18"/>
              </w:rPr>
              <w:t>SD source file and PDF</w:t>
            </w:r>
          </w:p>
        </w:tc>
        <w:tc>
          <w:tcPr>
            <w:tcW w:w="0" w:type="auto"/>
          </w:tcPr>
          <w:p w14:paraId="66EA6969">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7EDA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2681F273">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T20</w:t>
            </w:r>
          </w:p>
        </w:tc>
        <w:tc>
          <w:tcPr>
            <w:tcW w:w="838" w:type="dxa"/>
            <w:vAlign w:val="center"/>
          </w:tcPr>
          <w:p w14:paraId="0F257E9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PB15</w:t>
            </w:r>
          </w:p>
        </w:tc>
        <w:tc>
          <w:tcPr>
            <w:tcW w:w="1480" w:type="dxa"/>
            <w:vAlign w:val="center"/>
          </w:tcPr>
          <w:p w14:paraId="47F669B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Creating the i* Strategic Rationale Model (SR)</w:t>
            </w:r>
          </w:p>
        </w:tc>
        <w:tc>
          <w:tcPr>
            <w:tcW w:w="869" w:type="dxa"/>
            <w:vAlign w:val="center"/>
          </w:tcPr>
          <w:p w14:paraId="1762A0D3">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51358AAF">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Xinran Zhang</w:t>
            </w:r>
          </w:p>
        </w:tc>
        <w:tc>
          <w:tcPr>
            <w:tcW w:w="762" w:type="dxa"/>
            <w:vAlign w:val="center"/>
          </w:tcPr>
          <w:p w14:paraId="59AC949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62C37308">
            <w:pPr>
              <w:spacing w:before="40" w:after="40" w:line="252" w:lineRule="auto"/>
              <w:rPr>
                <w:rFonts w:ascii="Calibri" w:hAnsi="Calibri" w:eastAsia="HP Simplified Hans" w:cs="Calibri"/>
                <w:color w:val="000000"/>
                <w:sz w:val="15"/>
                <w:szCs w:val="15"/>
              </w:rPr>
            </w:pPr>
            <w:r>
              <w:rPr>
                <w:rFonts w:ascii="Calibri" w:hAnsi="Calibri" w:eastAsia="微软雅黑"/>
                <w:sz w:val="18"/>
              </w:rPr>
              <w:t>T19</w:t>
            </w:r>
          </w:p>
        </w:tc>
        <w:tc>
          <w:tcPr>
            <w:tcW w:w="1194" w:type="dxa"/>
            <w:vAlign w:val="center"/>
          </w:tcPr>
          <w:p w14:paraId="21CCAEA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Internal goals and task relationships are clear; Terminology aligns with SD</w:t>
            </w:r>
          </w:p>
        </w:tc>
        <w:tc>
          <w:tcPr>
            <w:tcW w:w="1071" w:type="dxa"/>
            <w:vAlign w:val="center"/>
          </w:tcPr>
          <w:p w14:paraId="5136E2D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SR source files and PDFs</w:t>
            </w:r>
          </w:p>
        </w:tc>
        <w:tc>
          <w:tcPr>
            <w:tcW w:w="0" w:type="auto"/>
          </w:tcPr>
          <w:p w14:paraId="7637A59F">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0E74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79F30FA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T21</w:t>
            </w:r>
          </w:p>
        </w:tc>
        <w:tc>
          <w:tcPr>
            <w:tcW w:w="838" w:type="dxa"/>
            <w:vAlign w:val="center"/>
          </w:tcPr>
          <w:p w14:paraId="75571A0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PB15</w:t>
            </w:r>
          </w:p>
        </w:tc>
        <w:tc>
          <w:tcPr>
            <w:tcW w:w="1480" w:type="dxa"/>
            <w:vAlign w:val="center"/>
          </w:tcPr>
          <w:p w14:paraId="26D28C6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Creating the i* Strategic Rationale Model (SR)</w:t>
            </w:r>
          </w:p>
        </w:tc>
        <w:tc>
          <w:tcPr>
            <w:tcW w:w="869" w:type="dxa"/>
            <w:vAlign w:val="center"/>
          </w:tcPr>
          <w:p w14:paraId="6130778A">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531A7419">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Xinran Zhang</w:t>
            </w:r>
          </w:p>
        </w:tc>
        <w:tc>
          <w:tcPr>
            <w:tcW w:w="762" w:type="dxa"/>
            <w:vAlign w:val="center"/>
          </w:tcPr>
          <w:p w14:paraId="262D3DB9">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5</w:t>
            </w:r>
          </w:p>
        </w:tc>
        <w:tc>
          <w:tcPr>
            <w:tcW w:w="1131" w:type="dxa"/>
            <w:vAlign w:val="center"/>
          </w:tcPr>
          <w:p w14:paraId="06ED6AB7">
            <w:pPr>
              <w:spacing w:before="40" w:after="40" w:line="252" w:lineRule="auto"/>
              <w:rPr>
                <w:rFonts w:ascii="Calibri" w:hAnsi="Calibri" w:eastAsia="HP Simplified Hans" w:cs="Calibri"/>
                <w:color w:val="000000"/>
                <w:sz w:val="15"/>
                <w:szCs w:val="15"/>
              </w:rPr>
            </w:pPr>
            <w:r>
              <w:rPr>
                <w:rFonts w:ascii="Calibri" w:hAnsi="Calibri" w:eastAsia="微软雅黑"/>
                <w:sz w:val="18"/>
              </w:rPr>
              <w:t>T18–T20; T22</w:t>
            </w:r>
          </w:p>
        </w:tc>
        <w:tc>
          <w:tcPr>
            <w:tcW w:w="1194" w:type="dxa"/>
            <w:vAlign w:val="center"/>
          </w:tcPr>
          <w:p w14:paraId="767EFE35">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Feedback is recorded for processing; Terminology, relationships, and versions of the three types of models are consistent</w:t>
            </w:r>
          </w:p>
        </w:tc>
        <w:tc>
          <w:tcPr>
            <w:tcW w:w="1071" w:type="dxa"/>
            <w:vAlign w:val="center"/>
          </w:tcPr>
          <w:p w14:paraId="5BC45171">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Revise the model; Feedback handling records</w:t>
            </w:r>
          </w:p>
        </w:tc>
        <w:tc>
          <w:tcPr>
            <w:tcW w:w="0" w:type="auto"/>
          </w:tcPr>
          <w:p w14:paraId="52ABACDF">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4AFB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422E56B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T22</w:t>
            </w:r>
          </w:p>
        </w:tc>
        <w:tc>
          <w:tcPr>
            <w:tcW w:w="838" w:type="dxa"/>
            <w:vAlign w:val="center"/>
          </w:tcPr>
          <w:p w14:paraId="09287C69">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PB16</w:t>
            </w:r>
          </w:p>
        </w:tc>
        <w:tc>
          <w:tcPr>
            <w:tcW w:w="1480" w:type="dxa"/>
            <w:vAlign w:val="center"/>
          </w:tcPr>
          <w:p w14:paraId="612FE4F6">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Build a traceability matrix and assess demand consistency</w:t>
            </w:r>
          </w:p>
        </w:tc>
        <w:tc>
          <w:tcPr>
            <w:tcW w:w="869" w:type="dxa"/>
            <w:vAlign w:val="center"/>
          </w:tcPr>
          <w:p w14:paraId="0450C853">
            <w:pPr>
              <w:spacing w:before="40" w:after="40" w:line="252" w:lineRule="auto"/>
              <w:rPr>
                <w:rFonts w:ascii="Calibri" w:hAnsi="Calibri" w:cs="Calibri"/>
                <w:b/>
                <w:bCs/>
                <w:color w:val="000000"/>
                <w:sz w:val="15"/>
                <w:szCs w:val="15"/>
              </w:rPr>
            </w:pPr>
            <w:r>
              <w:rPr>
                <w:rFonts w:ascii="Calibri" w:hAnsi="Calibri" w:eastAsia="微软雅黑"/>
                <w:sz w:val="18"/>
              </w:rPr>
              <w:t>Xinran Zhang</w:t>
            </w:r>
          </w:p>
        </w:tc>
        <w:tc>
          <w:tcPr>
            <w:tcW w:w="905" w:type="dxa"/>
            <w:vAlign w:val="center"/>
          </w:tcPr>
          <w:p w14:paraId="1908437C">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cyc</w:t>
            </w:r>
          </w:p>
        </w:tc>
        <w:tc>
          <w:tcPr>
            <w:tcW w:w="762" w:type="dxa"/>
            <w:vAlign w:val="center"/>
          </w:tcPr>
          <w:p w14:paraId="2068991B">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9</w:t>
            </w:r>
          </w:p>
        </w:tc>
        <w:tc>
          <w:tcPr>
            <w:tcW w:w="1131" w:type="dxa"/>
            <w:vAlign w:val="center"/>
          </w:tcPr>
          <w:p w14:paraId="37EAC222">
            <w:pPr>
              <w:spacing w:before="40" w:after="40" w:line="252" w:lineRule="auto"/>
              <w:rPr>
                <w:rFonts w:ascii="Calibri" w:hAnsi="Calibri" w:eastAsia="HP Simplified Hans" w:cs="Calibri"/>
                <w:color w:val="000000"/>
                <w:sz w:val="15"/>
                <w:szCs w:val="15"/>
              </w:rPr>
            </w:pPr>
            <w:r>
              <w:rPr>
                <w:rFonts w:ascii="Calibri" w:hAnsi="Calibri" w:eastAsia="微软雅黑"/>
                <w:sz w:val="18"/>
              </w:rPr>
              <w:t>T18–T20</w:t>
            </w:r>
          </w:p>
        </w:tc>
        <w:tc>
          <w:tcPr>
            <w:tcW w:w="1194" w:type="dxa"/>
            <w:vAlign w:val="center"/>
          </w:tcPr>
          <w:p w14:paraId="72492796">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Distinguish supported, partially supported, and unsupported; Gap corresponds to model basis and improvement actions</w:t>
            </w:r>
          </w:p>
        </w:tc>
        <w:tc>
          <w:tcPr>
            <w:tcW w:w="1071" w:type="dxa"/>
            <w:vAlign w:val="center"/>
          </w:tcPr>
          <w:p w14:paraId="2CFF252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traceability matrix; consistency assessment</w:t>
            </w:r>
          </w:p>
        </w:tc>
        <w:tc>
          <w:tcPr>
            <w:tcW w:w="0" w:type="auto"/>
          </w:tcPr>
          <w:p w14:paraId="54049D13">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2BA4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67AF44D7">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T23</w:t>
            </w:r>
          </w:p>
        </w:tc>
        <w:tc>
          <w:tcPr>
            <w:tcW w:w="838" w:type="dxa"/>
            <w:vAlign w:val="center"/>
          </w:tcPr>
          <w:p w14:paraId="3EBCDB4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PB17</w:t>
            </w:r>
          </w:p>
        </w:tc>
        <w:tc>
          <w:tcPr>
            <w:tcW w:w="1480" w:type="dxa"/>
            <w:vAlign w:val="center"/>
          </w:tcPr>
          <w:p w14:paraId="1F9D021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Perform baseline acceptance testing for the initial version</w:t>
            </w:r>
          </w:p>
        </w:tc>
        <w:tc>
          <w:tcPr>
            <w:tcW w:w="869" w:type="dxa"/>
            <w:vAlign w:val="center"/>
          </w:tcPr>
          <w:p w14:paraId="1664F23C">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6A528994">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Cathleen</w:t>
            </w:r>
          </w:p>
        </w:tc>
        <w:tc>
          <w:tcPr>
            <w:tcW w:w="762" w:type="dxa"/>
            <w:vAlign w:val="center"/>
          </w:tcPr>
          <w:p w14:paraId="67704590">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5</w:t>
            </w:r>
          </w:p>
        </w:tc>
        <w:tc>
          <w:tcPr>
            <w:tcW w:w="1131" w:type="dxa"/>
            <w:vAlign w:val="center"/>
          </w:tcPr>
          <w:p w14:paraId="35EA32C7">
            <w:pPr>
              <w:spacing w:before="40" w:after="40" w:line="252" w:lineRule="auto"/>
              <w:rPr>
                <w:rFonts w:ascii="Calibri" w:hAnsi="Calibri" w:eastAsia="HP Simplified Hans" w:cs="Calibri"/>
                <w:color w:val="000000"/>
                <w:sz w:val="15"/>
                <w:szCs w:val="15"/>
              </w:rPr>
            </w:pPr>
            <w:r>
              <w:rPr>
                <w:rFonts w:ascii="Calibri" w:hAnsi="Calibri" w:eastAsia="微软雅黑"/>
                <w:sz w:val="18"/>
              </w:rPr>
              <w:t>T14; T15</w:t>
            </w:r>
          </w:p>
        </w:tc>
        <w:tc>
          <w:tcPr>
            <w:tcW w:w="1194" w:type="dxa"/>
            <w:vAlign w:val="center"/>
          </w:tcPr>
          <w:p w14:paraId="76B81AFD">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Actual results are associated with the version; Evidence of passing, failing, and issues is fully preserved</w:t>
            </w:r>
          </w:p>
        </w:tc>
        <w:tc>
          <w:tcPr>
            <w:tcW w:w="1071" w:type="dxa"/>
            <w:vAlign w:val="center"/>
          </w:tcPr>
          <w:p w14:paraId="2457E179">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Test execution records; Screenshots or logs</w:t>
            </w:r>
          </w:p>
        </w:tc>
        <w:tc>
          <w:tcPr>
            <w:tcW w:w="0" w:type="auto"/>
          </w:tcPr>
          <w:p w14:paraId="48A38A99">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0BF2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5966AB9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T24</w:t>
            </w:r>
          </w:p>
        </w:tc>
        <w:tc>
          <w:tcPr>
            <w:tcW w:w="838" w:type="dxa"/>
            <w:vAlign w:val="center"/>
          </w:tcPr>
          <w:p w14:paraId="4872C79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PB17</w:t>
            </w:r>
          </w:p>
        </w:tc>
        <w:tc>
          <w:tcPr>
            <w:tcW w:w="1480" w:type="dxa"/>
            <w:vAlign w:val="center"/>
          </w:tcPr>
          <w:p w14:paraId="23D86E4A">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Revised acceptance standards and retested the improved version</w:t>
            </w:r>
          </w:p>
        </w:tc>
        <w:tc>
          <w:tcPr>
            <w:tcW w:w="869" w:type="dxa"/>
            <w:vAlign w:val="center"/>
          </w:tcPr>
          <w:p w14:paraId="00A01344">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34FA28BB">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Cathleen</w:t>
            </w:r>
          </w:p>
        </w:tc>
        <w:tc>
          <w:tcPr>
            <w:tcW w:w="762" w:type="dxa"/>
            <w:vAlign w:val="center"/>
          </w:tcPr>
          <w:p w14:paraId="728411C4">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7</w:t>
            </w:r>
          </w:p>
        </w:tc>
        <w:tc>
          <w:tcPr>
            <w:tcW w:w="1131" w:type="dxa"/>
            <w:vAlign w:val="center"/>
          </w:tcPr>
          <w:p w14:paraId="41131404">
            <w:pPr>
              <w:spacing w:before="40" w:after="40" w:line="252" w:lineRule="auto"/>
              <w:rPr>
                <w:rFonts w:ascii="Calibri" w:hAnsi="Calibri" w:eastAsia="HP Simplified Hans" w:cs="Calibri"/>
                <w:color w:val="000000"/>
                <w:sz w:val="15"/>
                <w:szCs w:val="15"/>
              </w:rPr>
            </w:pPr>
            <w:r>
              <w:rPr>
                <w:rFonts w:ascii="Calibri" w:hAnsi="Calibri" w:eastAsia="微软雅黑"/>
                <w:sz w:val="18"/>
              </w:rPr>
              <w:t>T16; T21; T23</w:t>
            </w:r>
          </w:p>
        </w:tc>
        <w:tc>
          <w:tcPr>
            <w:tcW w:w="1194" w:type="dxa"/>
            <w:vAlign w:val="center"/>
          </w:tcPr>
          <w:p w14:paraId="22AF3AE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Explain the reason for the standard revision; Retain the original results and separately report the retest results of the original and new standards</w:t>
            </w:r>
          </w:p>
        </w:tc>
        <w:tc>
          <w:tcPr>
            <w:tcW w:w="1071" w:type="dxa"/>
            <w:vAlign w:val="center"/>
          </w:tcPr>
          <w:p w14:paraId="18555584">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Acceptance evaluation; Retest records; Evidence index</w:t>
            </w:r>
          </w:p>
        </w:tc>
        <w:tc>
          <w:tcPr>
            <w:tcW w:w="0" w:type="auto"/>
          </w:tcPr>
          <w:p w14:paraId="2D1517FE">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33F7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0495056A">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T25</w:t>
            </w:r>
          </w:p>
        </w:tc>
        <w:tc>
          <w:tcPr>
            <w:tcW w:w="838" w:type="dxa"/>
            <w:vAlign w:val="center"/>
          </w:tcPr>
          <w:p w14:paraId="481984EF">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PB18</w:t>
            </w:r>
          </w:p>
        </w:tc>
        <w:tc>
          <w:tcPr>
            <w:tcW w:w="1480" w:type="dxa"/>
            <w:vAlign w:val="center"/>
          </w:tcPr>
          <w:p w14:paraId="0E5FCB41">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Organize presentation materials and design decision basis</w:t>
            </w:r>
          </w:p>
        </w:tc>
        <w:tc>
          <w:tcPr>
            <w:tcW w:w="869" w:type="dxa"/>
            <w:vAlign w:val="center"/>
          </w:tcPr>
          <w:p w14:paraId="6AD23FFF">
            <w:pPr>
              <w:spacing w:before="40" w:after="40" w:line="252" w:lineRule="auto"/>
              <w:rPr>
                <w:rFonts w:ascii="Calibri" w:hAnsi="Calibri" w:cs="Calibri"/>
                <w:b/>
                <w:bCs/>
                <w:color w:val="000000"/>
                <w:sz w:val="15"/>
                <w:szCs w:val="15"/>
              </w:rPr>
            </w:pPr>
            <w:r>
              <w:rPr>
                <w:rFonts w:ascii="Calibri" w:hAnsi="Calibri" w:eastAsia="微软雅黑"/>
                <w:sz w:val="18"/>
              </w:rPr>
              <w:t>cyc</w:t>
            </w:r>
          </w:p>
        </w:tc>
        <w:tc>
          <w:tcPr>
            <w:tcW w:w="905" w:type="dxa"/>
            <w:vAlign w:val="center"/>
          </w:tcPr>
          <w:p w14:paraId="0CD66C19">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Churchill</w:t>
            </w:r>
          </w:p>
        </w:tc>
        <w:tc>
          <w:tcPr>
            <w:tcW w:w="762" w:type="dxa"/>
            <w:vAlign w:val="center"/>
          </w:tcPr>
          <w:p w14:paraId="505E17FE">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3</w:t>
            </w:r>
          </w:p>
        </w:tc>
        <w:tc>
          <w:tcPr>
            <w:tcW w:w="1131" w:type="dxa"/>
            <w:vAlign w:val="center"/>
          </w:tcPr>
          <w:p w14:paraId="1FE07958">
            <w:pPr>
              <w:spacing w:before="40" w:after="40" w:line="252" w:lineRule="auto"/>
              <w:rPr>
                <w:rFonts w:ascii="Calibri" w:hAnsi="Calibri" w:eastAsia="HP Simplified Hans" w:cs="Calibri"/>
                <w:color w:val="000000"/>
                <w:sz w:val="15"/>
                <w:szCs w:val="15"/>
              </w:rPr>
            </w:pPr>
            <w:r>
              <w:rPr>
                <w:rFonts w:ascii="Calibri" w:hAnsi="Calibri" w:eastAsia="微软雅黑"/>
                <w:sz w:val="18"/>
              </w:rPr>
              <w:t>T14; T15</w:t>
            </w:r>
          </w:p>
        </w:tc>
        <w:tc>
          <w:tcPr>
            <w:tcW w:w="1194" w:type="dxa"/>
            <w:vAlign w:val="center"/>
          </w:tcPr>
          <w:p w14:paraId="449FE466">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Including operating models, test plans, and design trade-offs; Members can explain their own decisions</w:t>
            </w:r>
          </w:p>
        </w:tc>
        <w:tc>
          <w:tcPr>
            <w:tcW w:w="1071" w:type="dxa"/>
            <w:vAlign w:val="center"/>
          </w:tcPr>
          <w:p w14:paraId="0C7BC196">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Presentations; Decision records</w:t>
            </w:r>
          </w:p>
        </w:tc>
        <w:tc>
          <w:tcPr>
            <w:tcW w:w="0" w:type="auto"/>
          </w:tcPr>
          <w:p w14:paraId="103F20A7">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08B16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028748F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T26</w:t>
            </w:r>
          </w:p>
        </w:tc>
        <w:tc>
          <w:tcPr>
            <w:tcW w:w="838" w:type="dxa"/>
            <w:vAlign w:val="center"/>
          </w:tcPr>
          <w:p w14:paraId="18C1573E">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PB19</w:t>
            </w:r>
          </w:p>
        </w:tc>
        <w:tc>
          <w:tcPr>
            <w:tcW w:w="1480" w:type="dxa"/>
            <w:vAlign w:val="center"/>
          </w:tcPr>
          <w:p w14:paraId="16108017">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Record the stand-up meetings, evaluations, and handovers at each stage</w:t>
            </w:r>
          </w:p>
        </w:tc>
        <w:tc>
          <w:tcPr>
            <w:tcW w:w="869" w:type="dxa"/>
            <w:vAlign w:val="center"/>
          </w:tcPr>
          <w:p w14:paraId="6DC15A4A">
            <w:pPr>
              <w:spacing w:before="40" w:after="40" w:line="252" w:lineRule="auto"/>
              <w:rPr>
                <w:rFonts w:ascii="Calibri" w:hAnsi="Calibri" w:cs="Calibri"/>
                <w:b/>
                <w:bCs/>
                <w:color w:val="000000"/>
                <w:sz w:val="15"/>
                <w:szCs w:val="15"/>
              </w:rPr>
            </w:pPr>
            <w:r>
              <w:rPr>
                <w:rFonts w:ascii="Calibri" w:hAnsi="Calibri" w:eastAsia="微软雅黑"/>
                <w:sz w:val="18"/>
              </w:rPr>
              <w:t>Xinran Zhang</w:t>
            </w:r>
          </w:p>
        </w:tc>
        <w:tc>
          <w:tcPr>
            <w:tcW w:w="905" w:type="dxa"/>
            <w:vAlign w:val="center"/>
          </w:tcPr>
          <w:p w14:paraId="1D10B305">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Churchill</w:t>
            </w:r>
          </w:p>
        </w:tc>
        <w:tc>
          <w:tcPr>
            <w:tcW w:w="762" w:type="dxa"/>
            <w:vAlign w:val="center"/>
          </w:tcPr>
          <w:p w14:paraId="30C0A424">
            <w:pPr>
              <w:spacing w:before="40" w:after="40" w:line="252" w:lineRule="auto"/>
              <w:rPr>
                <w:rFonts w:hint="eastAsia"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lang w:eastAsia="zh-CN"/>
              </w:rPr>
              <w:t>7</w:t>
            </w:r>
          </w:p>
        </w:tc>
        <w:tc>
          <w:tcPr>
            <w:tcW w:w="1131" w:type="dxa"/>
            <w:vAlign w:val="center"/>
          </w:tcPr>
          <w:p w14:paraId="75FFFB76">
            <w:pPr>
              <w:spacing w:before="40" w:after="40" w:line="252" w:lineRule="auto"/>
              <w:rPr>
                <w:rFonts w:ascii="Calibri" w:hAnsi="Calibri" w:eastAsia="HP Simplified Hans" w:cs="Calibri"/>
                <w:color w:val="000000"/>
                <w:sz w:val="15"/>
                <w:szCs w:val="15"/>
                <w:lang w:eastAsia="zh-CN"/>
              </w:rPr>
            </w:pPr>
            <w:r>
              <w:rPr>
                <w:rFonts w:ascii="Calibri" w:hAnsi="Calibri" w:eastAsia="微软雅黑"/>
                <w:sz w:val="18"/>
                <w:lang w:eastAsia="zh-CN"/>
              </w:rPr>
              <w:t>T01；</w:t>
            </w:r>
          </w:p>
        </w:tc>
        <w:tc>
          <w:tcPr>
            <w:tcW w:w="1194" w:type="dxa"/>
            <w:vAlign w:val="center"/>
          </w:tcPr>
          <w:p w14:paraId="28690AB8">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Each stage is spent 2 hours recording SU/SR, individual contributions, feedback, and handovers; Acceptance at each stage</w:t>
            </w:r>
          </w:p>
        </w:tc>
        <w:tc>
          <w:tcPr>
            <w:tcW w:w="1071" w:type="dxa"/>
            <w:vAlign w:val="center"/>
          </w:tcPr>
          <w:p w14:paraId="42517435">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Four-stage meetings and contribution records</w:t>
            </w:r>
          </w:p>
        </w:tc>
        <w:tc>
          <w:tcPr>
            <w:tcW w:w="0" w:type="auto"/>
          </w:tcPr>
          <w:p w14:paraId="58D7E411">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r w14:paraId="6B1C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 w:type="dxa"/>
            <w:vAlign w:val="center"/>
          </w:tcPr>
          <w:p w14:paraId="11B1F884">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T27</w:t>
            </w:r>
          </w:p>
        </w:tc>
        <w:tc>
          <w:tcPr>
            <w:tcW w:w="838" w:type="dxa"/>
            <w:vAlign w:val="center"/>
          </w:tcPr>
          <w:p w14:paraId="3F850871">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PB20</w:t>
            </w:r>
          </w:p>
        </w:tc>
        <w:tc>
          <w:tcPr>
            <w:tcW w:w="1480" w:type="dxa"/>
            <w:vAlign w:val="center"/>
          </w:tcPr>
          <w:p w14:paraId="484F1562">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Define interfaces and verify failures, retry, and recovery</w:t>
            </w:r>
          </w:p>
        </w:tc>
        <w:tc>
          <w:tcPr>
            <w:tcW w:w="869" w:type="dxa"/>
            <w:vAlign w:val="center"/>
          </w:tcPr>
          <w:p w14:paraId="015952D5">
            <w:pPr>
              <w:spacing w:before="40" w:after="40" w:line="252" w:lineRule="auto"/>
              <w:rPr>
                <w:rFonts w:ascii="Calibri" w:hAnsi="Calibri" w:cs="Calibri"/>
                <w:b/>
                <w:bCs/>
                <w:color w:val="000000"/>
                <w:sz w:val="15"/>
                <w:szCs w:val="15"/>
              </w:rPr>
            </w:pPr>
            <w:r>
              <w:rPr>
                <w:rFonts w:ascii="Calibri" w:hAnsi="Calibri" w:eastAsia="微软雅黑"/>
                <w:sz w:val="18"/>
              </w:rPr>
              <w:t>Churchill</w:t>
            </w:r>
          </w:p>
        </w:tc>
        <w:tc>
          <w:tcPr>
            <w:tcW w:w="905" w:type="dxa"/>
            <w:vAlign w:val="center"/>
          </w:tcPr>
          <w:p w14:paraId="2593E9E6">
            <w:pPr>
              <w:spacing w:before="40" w:after="40" w:line="252" w:lineRule="auto"/>
              <w:rPr>
                <w:rFonts w:ascii="Calibri" w:hAnsi="Calibri" w:eastAsia="宋体" w:cs="Calibri"/>
                <w:b/>
                <w:bCs/>
                <w:color w:val="000000"/>
                <w:sz w:val="15"/>
                <w:szCs w:val="15"/>
                <w:lang w:eastAsia="zh-CN"/>
              </w:rPr>
            </w:pPr>
            <w:r>
              <w:rPr>
                <w:rFonts w:ascii="Calibri" w:hAnsi="Calibri" w:eastAsia="微软雅黑"/>
                <w:sz w:val="18"/>
              </w:rPr>
              <w:t>Cathleen</w:t>
            </w:r>
          </w:p>
        </w:tc>
        <w:tc>
          <w:tcPr>
            <w:tcW w:w="762" w:type="dxa"/>
            <w:vAlign w:val="center"/>
          </w:tcPr>
          <w:p w14:paraId="353CCF08">
            <w:pPr>
              <w:spacing w:before="40" w:after="40" w:line="252" w:lineRule="auto"/>
              <w:rPr>
                <w:rFonts w:ascii="Calibri" w:hAnsi="Calibri" w:eastAsia="HP Simplified Hans" w:cs="Calibri"/>
                <w:b/>
                <w:bCs/>
                <w:color w:val="000000"/>
                <w:sz w:val="15"/>
                <w:szCs w:val="15"/>
              </w:rPr>
            </w:pPr>
            <w:r>
              <w:rPr>
                <w:rFonts w:ascii="Calibri" w:hAnsi="Calibri" w:eastAsia="微软雅黑"/>
                <w:sz w:val="18"/>
              </w:rPr>
              <w:t>7</w:t>
            </w:r>
          </w:p>
        </w:tc>
        <w:tc>
          <w:tcPr>
            <w:tcW w:w="1131" w:type="dxa"/>
            <w:vAlign w:val="center"/>
          </w:tcPr>
          <w:p w14:paraId="7B941414">
            <w:pPr>
              <w:spacing w:before="40" w:after="40" w:line="252" w:lineRule="auto"/>
              <w:rPr>
                <w:rFonts w:ascii="Calibri" w:hAnsi="Calibri" w:eastAsia="HP Simplified Hans" w:cs="Calibri"/>
                <w:color w:val="000000"/>
                <w:sz w:val="15"/>
                <w:szCs w:val="15"/>
              </w:rPr>
            </w:pPr>
            <w:r>
              <w:rPr>
                <w:rFonts w:ascii="Calibri" w:hAnsi="Calibri" w:eastAsia="微软雅黑"/>
                <w:sz w:val="18"/>
              </w:rPr>
              <w:t>T02; T03</w:t>
            </w:r>
          </w:p>
        </w:tc>
        <w:tc>
          <w:tcPr>
            <w:tcW w:w="1194" w:type="dxa"/>
            <w:vAlign w:val="center"/>
          </w:tcPr>
          <w:p w14:paraId="2CF33B66">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Interface fields, errors, and recovery rules are clearly defined; Retries do not involve duplicate appointments or fees, and patient confusion is avoided</w:t>
            </w:r>
          </w:p>
        </w:tc>
        <w:tc>
          <w:tcPr>
            <w:tcW w:w="1071" w:type="dxa"/>
            <w:vAlign w:val="center"/>
          </w:tcPr>
          <w:p w14:paraId="3F69186E">
            <w:pPr>
              <w:spacing w:before="40" w:after="40" w:line="252" w:lineRule="auto"/>
              <w:rPr>
                <w:rFonts w:ascii="Calibri" w:hAnsi="Calibri" w:eastAsia="HP Simplified Hans" w:cs="Calibri"/>
                <w:b/>
                <w:bCs/>
                <w:color w:val="000000"/>
                <w:sz w:val="15"/>
                <w:szCs w:val="15"/>
                <w:lang w:eastAsia="zh-CN"/>
              </w:rPr>
            </w:pPr>
            <w:r>
              <w:rPr>
                <w:rFonts w:ascii="Calibri" w:hAnsi="Calibri" w:eastAsia="微软雅黑"/>
                <w:sz w:val="18"/>
              </w:rPr>
              <w:t>interface contract; code; log recovery; AC12</w:t>
            </w:r>
          </w:p>
        </w:tc>
        <w:tc>
          <w:tcPr>
            <w:tcW w:w="0" w:type="auto"/>
          </w:tcPr>
          <w:p w14:paraId="0D499353">
            <w:pPr>
              <w:jc w:val="center"/>
              <w:rPr>
                <w:rFonts w:ascii="Calibri" w:hAnsi="Calibri" w:eastAsia="HP Simplified Hans" w:cs="Calibri"/>
                <w:b/>
                <w:bCs/>
                <w:color w:val="000000"/>
                <w:sz w:val="15"/>
                <w:szCs w:val="15"/>
                <w:lang w:eastAsia="zh-CN"/>
              </w:rPr>
            </w:pPr>
            <w:r>
              <w:rPr>
                <w:rFonts w:hint="eastAsia" w:ascii="Calibri" w:hAnsi="Calibri" w:eastAsia="HP Simplified Hans" w:cs="Calibri"/>
                <w:b/>
                <w:bCs/>
                <w:color w:val="000000"/>
                <w:sz w:val="15"/>
                <w:szCs w:val="15"/>
                <w:lang w:eastAsia="zh-CN"/>
              </w:rPr>
              <w:t>Planned</w:t>
            </w:r>
          </w:p>
        </w:tc>
      </w:tr>
    </w:tbl>
    <w:p w14:paraId="1797CE46">
      <w:pPr>
        <w:rPr>
          <w:rFonts w:ascii="Calibri" w:hAnsi="Calibri" w:cs="Calibri"/>
          <w:lang w:val="en-GB"/>
        </w:rPr>
      </w:pPr>
    </w:p>
    <w:p w14:paraId="5DBC8619">
      <w:pPr>
        <w:pStyle w:val="4"/>
        <w:rPr>
          <w:rFonts w:ascii="Calibri" w:hAnsi="Calibri" w:cs="Calibri"/>
          <w:lang w:val="en-GB"/>
        </w:rPr>
      </w:pPr>
      <w:r>
        <w:rPr>
          <w:rFonts w:ascii="Calibri" w:hAnsi="Calibri" w:cs="Calibri"/>
          <w:lang w:val="en-GB"/>
        </w:rPr>
        <w:t>Part 5: Dependency Mapping</w:t>
      </w:r>
    </w:p>
    <w:p w14:paraId="247143B3">
      <w:pPr>
        <w:rPr>
          <w:rFonts w:ascii="Calibri" w:hAnsi="Calibri" w:cs="Calibri"/>
          <w:lang w:val="en-GB"/>
        </w:rPr>
      </w:pPr>
      <w:r>
        <w:rPr>
          <w:rFonts w:ascii="Calibri" w:hAnsi="Calibri" w:cs="Calibri"/>
          <w:lang w:val="en-GB"/>
        </w:rPr>
        <w:t>For each task, identify:</w:t>
      </w:r>
    </w:p>
    <w:p w14:paraId="283F02F8">
      <w:pPr>
        <w:pStyle w:val="32"/>
        <w:numPr>
          <w:ilvl w:val="0"/>
          <w:numId w:val="6"/>
        </w:numPr>
        <w:rPr>
          <w:rFonts w:ascii="Calibri" w:hAnsi="Calibri" w:cs="Calibri"/>
          <w:lang w:val="en-GB"/>
        </w:rPr>
      </w:pPr>
      <w:r>
        <w:rPr>
          <w:rFonts w:ascii="Calibri" w:hAnsi="Calibri" w:cs="Calibri"/>
          <w:lang w:val="en-GB"/>
        </w:rPr>
        <w:t>What must be completed first?</w:t>
      </w:r>
    </w:p>
    <w:p w14:paraId="1461AEE0">
      <w:pPr>
        <w:pStyle w:val="32"/>
        <w:numPr>
          <w:ilvl w:val="0"/>
          <w:numId w:val="6"/>
        </w:numPr>
        <w:rPr>
          <w:rFonts w:ascii="Calibri" w:hAnsi="Calibri" w:cs="Calibri"/>
          <w:lang w:val="en-GB"/>
        </w:rPr>
      </w:pPr>
      <w:r>
        <w:rPr>
          <w:rFonts w:ascii="Calibri" w:hAnsi="Calibri" w:cs="Calibri"/>
          <w:lang w:val="en-GB"/>
        </w:rPr>
        <w:t>Which task depends on this task?</w:t>
      </w:r>
    </w:p>
    <w:p w14:paraId="027E857F">
      <w:pPr>
        <w:pStyle w:val="32"/>
        <w:numPr>
          <w:ilvl w:val="0"/>
          <w:numId w:val="6"/>
        </w:numPr>
        <w:rPr>
          <w:rFonts w:ascii="Calibri" w:hAnsi="Calibri" w:cs="Calibri"/>
          <w:lang w:val="en-GB"/>
        </w:rPr>
      </w:pPr>
      <w:r>
        <w:rPr>
          <w:rFonts w:ascii="Calibri" w:hAnsi="Calibri" w:cs="Calibri"/>
          <w:lang w:val="en-GB"/>
        </w:rPr>
        <w:t>Who needs to be informed if this task is delayed?</w:t>
      </w:r>
    </w:p>
    <w:p w14:paraId="4AD3FC81">
      <w:pPr>
        <w:pStyle w:val="32"/>
        <w:numPr>
          <w:ilvl w:val="0"/>
          <w:numId w:val="6"/>
        </w:numPr>
        <w:rPr>
          <w:rFonts w:ascii="Calibri" w:hAnsi="Calibri" w:cs="Calibri"/>
          <w:lang w:val="en-GB"/>
        </w:rPr>
      </w:pPr>
      <w:r>
        <w:rPr>
          <w:rFonts w:ascii="Calibri" w:hAnsi="Calibri" w:cs="Calibri"/>
          <w:lang w:val="en-GB"/>
        </w:rPr>
        <w:t>What is the backup plan?</w:t>
      </w:r>
    </w:p>
    <w:p w14:paraId="418AB084">
      <w:pPr>
        <w:pStyle w:val="4"/>
        <w:rPr>
          <w:rFonts w:ascii="Calibri" w:hAnsi="Calibri" w:cs="Calibri"/>
          <w:lang w:val="en-GB"/>
        </w:rPr>
      </w:pPr>
    </w:p>
    <w:p w14:paraId="00A285A8">
      <w:pPr>
        <w:pStyle w:val="4"/>
        <w:rPr>
          <w:rFonts w:ascii="Calibri" w:hAnsi="Calibri" w:cs="Calibri"/>
          <w:lang w:val="en-GB"/>
        </w:rPr>
      </w:pPr>
    </w:p>
    <w:p w14:paraId="75EE3F5E">
      <w:pPr>
        <w:rPr>
          <w:rFonts w:ascii="Calibri" w:hAnsi="Calibri" w:cs="Calibri" w:eastAsiaTheme="majorEastAsia"/>
          <w:color w:val="104862" w:themeColor="accent1" w:themeShade="BF"/>
          <w:sz w:val="28"/>
          <w:szCs w:val="28"/>
          <w:lang w:val="en-GB"/>
        </w:rPr>
      </w:pPr>
      <w:r>
        <w:rPr>
          <w:rFonts w:ascii="Calibri" w:hAnsi="Calibri" w:cs="Calibri"/>
          <w:lang w:val="en-GB"/>
        </w:rPr>
        <w:br w:type="page"/>
      </w:r>
    </w:p>
    <w:p w14:paraId="5001E1F9">
      <w:pPr>
        <w:pStyle w:val="4"/>
        <w:rPr>
          <w:rFonts w:ascii="Calibri" w:hAnsi="Calibri" w:cs="Calibri"/>
          <w:lang w:val="en-GB"/>
        </w:rPr>
      </w:pPr>
      <w:r>
        <w:rPr>
          <w:rFonts w:ascii="Calibri" w:hAnsi="Calibri" w:cs="Calibri"/>
          <w:lang w:val="en-GB"/>
        </w:rPr>
        <w:t>Part 6: Create Sprint Backlogs</w:t>
      </w:r>
    </w:p>
    <w:p w14:paraId="7346F754">
      <w:pPr>
        <w:rPr>
          <w:rFonts w:ascii="Calibri" w:hAnsi="Calibri" w:cs="Calibri"/>
          <w:lang w:val="en-GB"/>
        </w:rPr>
      </w:pPr>
      <w:r>
        <w:rPr>
          <w:rFonts w:ascii="Calibri" w:hAnsi="Calibri" w:cs="Calibri"/>
          <w:lang w:val="en-GB"/>
        </w:rPr>
        <w:t>Select tasks from the product backlog for each sprint.</w:t>
      </w:r>
    </w:p>
    <w:p w14:paraId="048B449C">
      <w:pPr>
        <w:rPr>
          <w:rFonts w:ascii="Calibri" w:hAnsi="Calibri" w:cs="Calibri"/>
          <w:lang w:val="en-GB"/>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
        <w:gridCol w:w="1210"/>
        <w:gridCol w:w="1279"/>
        <w:gridCol w:w="965"/>
        <w:gridCol w:w="976"/>
        <w:gridCol w:w="871"/>
        <w:gridCol w:w="1525"/>
        <w:gridCol w:w="1245"/>
        <w:gridCol w:w="840"/>
      </w:tblGrid>
      <w:tr w14:paraId="1319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D3C825">
            <w:pPr>
              <w:jc w:val="center"/>
              <w:rPr>
                <w:rFonts w:ascii="Calibri" w:hAnsi="Calibri" w:cs="Calibri"/>
                <w:b/>
                <w:bCs/>
                <w:color w:val="000000"/>
                <w:sz w:val="18"/>
                <w:szCs w:val="18"/>
              </w:rPr>
            </w:pPr>
            <w:r>
              <w:rPr>
                <w:rFonts w:ascii="Calibri" w:hAnsi="Calibri" w:cs="Calibri"/>
                <w:b/>
                <w:bCs/>
                <w:color w:val="000000"/>
                <w:sz w:val="18"/>
                <w:szCs w:val="18"/>
              </w:rPr>
              <w:t>Sprint</w:t>
            </w:r>
          </w:p>
        </w:tc>
        <w:tc>
          <w:tcPr>
            <w:tcW w:w="0" w:type="auto"/>
          </w:tcPr>
          <w:p w14:paraId="70B22B79">
            <w:pPr>
              <w:jc w:val="center"/>
              <w:rPr>
                <w:rFonts w:ascii="Calibri" w:hAnsi="Calibri" w:cs="Calibri"/>
                <w:b/>
                <w:bCs/>
                <w:color w:val="000000"/>
                <w:sz w:val="18"/>
                <w:szCs w:val="18"/>
              </w:rPr>
            </w:pPr>
            <w:r>
              <w:rPr>
                <w:rFonts w:ascii="Calibri" w:hAnsi="Calibri" w:cs="Calibri"/>
                <w:b/>
                <w:bCs/>
                <w:color w:val="000000"/>
                <w:sz w:val="18"/>
                <w:szCs w:val="18"/>
              </w:rPr>
              <w:t>Task ID</w:t>
            </w:r>
          </w:p>
        </w:tc>
        <w:tc>
          <w:tcPr>
            <w:tcW w:w="0" w:type="auto"/>
          </w:tcPr>
          <w:p w14:paraId="7E3AC0DB">
            <w:pPr>
              <w:jc w:val="center"/>
              <w:rPr>
                <w:rFonts w:ascii="Calibri" w:hAnsi="Calibri" w:cs="Calibri"/>
                <w:b/>
                <w:bCs/>
                <w:color w:val="000000"/>
                <w:sz w:val="18"/>
                <w:szCs w:val="18"/>
              </w:rPr>
            </w:pPr>
            <w:r>
              <w:rPr>
                <w:rFonts w:ascii="Calibri" w:hAnsi="Calibri" w:cs="Calibri"/>
                <w:b/>
                <w:bCs/>
                <w:color w:val="000000"/>
                <w:sz w:val="18"/>
                <w:szCs w:val="18"/>
              </w:rPr>
              <w:t>Task Description</w:t>
            </w:r>
          </w:p>
        </w:tc>
        <w:tc>
          <w:tcPr>
            <w:tcW w:w="1034" w:type="dxa"/>
          </w:tcPr>
          <w:p w14:paraId="2F059429">
            <w:pPr>
              <w:jc w:val="center"/>
              <w:rPr>
                <w:rFonts w:ascii="Calibri" w:hAnsi="Calibri" w:cs="Calibri"/>
                <w:b/>
                <w:bCs/>
                <w:color w:val="000000"/>
                <w:sz w:val="18"/>
                <w:szCs w:val="18"/>
              </w:rPr>
            </w:pPr>
            <w:r>
              <w:rPr>
                <w:rFonts w:ascii="Calibri" w:hAnsi="Calibri" w:cs="Calibri"/>
                <w:b/>
                <w:bCs/>
                <w:color w:val="000000"/>
                <w:sz w:val="18"/>
                <w:szCs w:val="18"/>
              </w:rPr>
              <w:t>First Owner</w:t>
            </w:r>
          </w:p>
        </w:tc>
        <w:tc>
          <w:tcPr>
            <w:tcW w:w="1135" w:type="dxa"/>
          </w:tcPr>
          <w:p w14:paraId="0411B374">
            <w:pPr>
              <w:jc w:val="center"/>
              <w:rPr>
                <w:rFonts w:ascii="Calibri" w:hAnsi="Calibri" w:cs="Calibri"/>
                <w:b/>
                <w:bCs/>
                <w:color w:val="000000"/>
                <w:sz w:val="18"/>
                <w:szCs w:val="18"/>
              </w:rPr>
            </w:pPr>
            <w:r>
              <w:rPr>
                <w:rFonts w:ascii="Calibri" w:hAnsi="Calibri" w:cs="Calibri"/>
                <w:b/>
                <w:bCs/>
                <w:color w:val="000000"/>
                <w:sz w:val="18"/>
                <w:szCs w:val="18"/>
              </w:rPr>
              <w:t>Second Owner</w:t>
            </w:r>
          </w:p>
        </w:tc>
        <w:tc>
          <w:tcPr>
            <w:tcW w:w="0" w:type="auto"/>
          </w:tcPr>
          <w:p w14:paraId="361E125A">
            <w:pPr>
              <w:jc w:val="center"/>
              <w:rPr>
                <w:rFonts w:ascii="Calibri" w:hAnsi="Calibri" w:cs="Calibri"/>
                <w:b/>
                <w:bCs/>
                <w:color w:val="000000"/>
                <w:sz w:val="18"/>
                <w:szCs w:val="18"/>
              </w:rPr>
            </w:pPr>
            <w:r>
              <w:rPr>
                <w:rFonts w:ascii="Calibri" w:hAnsi="Calibri" w:cs="Calibri"/>
                <w:b/>
                <w:bCs/>
                <w:color w:val="000000"/>
                <w:sz w:val="18"/>
                <w:szCs w:val="18"/>
              </w:rPr>
              <w:t>Estimate</w:t>
            </w:r>
          </w:p>
        </w:tc>
        <w:tc>
          <w:tcPr>
            <w:tcW w:w="0" w:type="auto"/>
          </w:tcPr>
          <w:p w14:paraId="3AB2DCCA">
            <w:pPr>
              <w:jc w:val="center"/>
              <w:rPr>
                <w:rFonts w:ascii="Calibri" w:hAnsi="Calibri" w:cs="Calibri"/>
                <w:b/>
                <w:bCs/>
                <w:color w:val="000000"/>
                <w:sz w:val="18"/>
                <w:szCs w:val="18"/>
              </w:rPr>
            </w:pPr>
            <w:r>
              <w:rPr>
                <w:rFonts w:ascii="Calibri" w:hAnsi="Calibri" w:cs="Calibri"/>
                <w:b/>
                <w:bCs/>
                <w:color w:val="000000"/>
                <w:sz w:val="18"/>
                <w:szCs w:val="18"/>
              </w:rPr>
              <w:t>Acceptance Conditions</w:t>
            </w:r>
          </w:p>
        </w:tc>
        <w:tc>
          <w:tcPr>
            <w:tcW w:w="0" w:type="auto"/>
          </w:tcPr>
          <w:p w14:paraId="7ACCFFE8">
            <w:pPr>
              <w:jc w:val="center"/>
              <w:rPr>
                <w:rFonts w:ascii="Calibri" w:hAnsi="Calibri" w:cs="Calibri"/>
                <w:b/>
                <w:bCs/>
                <w:color w:val="000000"/>
                <w:sz w:val="18"/>
                <w:szCs w:val="18"/>
              </w:rPr>
            </w:pPr>
            <w:r>
              <w:rPr>
                <w:rFonts w:ascii="Calibri" w:hAnsi="Calibri" w:cs="Calibri"/>
                <w:b/>
                <w:bCs/>
                <w:color w:val="000000"/>
                <w:sz w:val="18"/>
                <w:szCs w:val="18"/>
              </w:rPr>
              <w:t>Evidence</w:t>
            </w:r>
          </w:p>
        </w:tc>
        <w:tc>
          <w:tcPr>
            <w:tcW w:w="0" w:type="auto"/>
          </w:tcPr>
          <w:p w14:paraId="25824EE9">
            <w:pPr>
              <w:jc w:val="center"/>
              <w:rPr>
                <w:rFonts w:ascii="Calibri" w:hAnsi="Calibri" w:cs="Calibri"/>
                <w:b/>
                <w:bCs/>
                <w:color w:val="000000"/>
                <w:sz w:val="18"/>
                <w:szCs w:val="18"/>
              </w:rPr>
            </w:pPr>
            <w:r>
              <w:rPr>
                <w:rFonts w:ascii="Calibri" w:hAnsi="Calibri" w:cs="Calibri"/>
                <w:b/>
                <w:bCs/>
                <w:color w:val="000000"/>
                <w:sz w:val="18"/>
                <w:szCs w:val="18"/>
              </w:rPr>
              <w:t>Status</w:t>
            </w:r>
          </w:p>
        </w:tc>
      </w:tr>
      <w:tr w14:paraId="0AA1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66ED8CF7">
            <w:pPr>
              <w:spacing w:before="0" w:after="0" w:line="240" w:lineRule="auto"/>
              <w:jc w:val="center"/>
              <w:rPr>
                <w:rFonts w:ascii="Calibri" w:hAnsi="Calibri" w:cs="Calibri"/>
                <w:b/>
                <w:bCs/>
                <w:color w:val="000000"/>
                <w:sz w:val="18"/>
                <w:szCs w:val="18"/>
              </w:rPr>
            </w:pPr>
            <w:r>
              <w:rPr>
                <w:rFonts w:ascii="Calibri" w:hAnsi="Calibri"/>
                <w:b w:val="0"/>
                <w:color w:val="000000"/>
                <w:sz w:val="18"/>
              </w:rPr>
              <w:t>T01</w:t>
            </w:r>
          </w:p>
        </w:tc>
        <w:tc>
          <w:tcPr>
            <w:tcW w:w="702" w:type="dxa"/>
            <w:vAlign w:val="center"/>
          </w:tcPr>
          <w:p w14:paraId="4245C868">
            <w:pPr>
              <w:spacing w:before="0" w:after="0" w:line="240" w:lineRule="auto"/>
              <w:jc w:val="left"/>
              <w:rPr>
                <w:rFonts w:ascii="Calibri" w:hAnsi="Calibri" w:cs="Calibri"/>
                <w:b/>
                <w:bCs/>
                <w:color w:val="000000"/>
                <w:sz w:val="18"/>
                <w:szCs w:val="18"/>
              </w:rPr>
            </w:pPr>
            <w:r>
              <w:rPr>
                <w:rFonts w:ascii="Calibri" w:hAnsi="Calibri"/>
                <w:b w:val="0"/>
                <w:color w:val="000000"/>
                <w:sz w:val="18"/>
              </w:rPr>
              <w:t>Confirm the requirements baseline</w:t>
            </w:r>
          </w:p>
        </w:tc>
        <w:tc>
          <w:tcPr>
            <w:tcW w:w="1429" w:type="dxa"/>
            <w:vAlign w:val="center"/>
          </w:tcPr>
          <w:p w14:paraId="0A260E1C">
            <w:pPr>
              <w:spacing w:before="0" w:after="0" w:line="240" w:lineRule="auto"/>
              <w:jc w:val="left"/>
              <w:rPr>
                <w:rFonts w:ascii="Calibri" w:hAnsi="Calibri" w:cs="Calibri"/>
                <w:b/>
                <w:bCs/>
                <w:color w:val="000000"/>
                <w:sz w:val="18"/>
                <w:szCs w:val="18"/>
              </w:rPr>
            </w:pPr>
            <w:r>
              <w:rPr>
                <w:rFonts w:ascii="Calibri" w:hAnsi="Calibri"/>
                <w:b w:val="0"/>
                <w:color w:val="000000"/>
                <w:sz w:val="18"/>
              </w:rPr>
              <w:t>Xinran Zhang</w:t>
            </w:r>
          </w:p>
        </w:tc>
        <w:tc>
          <w:tcPr>
            <w:tcW w:w="1034" w:type="dxa"/>
            <w:vAlign w:val="center"/>
          </w:tcPr>
          <w:p w14:paraId="70F7F0DB">
            <w:pPr>
              <w:spacing w:before="0" w:after="0" w:line="240" w:lineRule="auto"/>
              <w:jc w:val="left"/>
              <w:rPr>
                <w:rFonts w:ascii="Calibri" w:hAnsi="Calibri" w:cs="Calibri"/>
                <w:b/>
                <w:bCs/>
                <w:color w:val="000000"/>
                <w:sz w:val="18"/>
                <w:szCs w:val="18"/>
              </w:rPr>
            </w:pPr>
            <w:r>
              <w:rPr>
                <w:rFonts w:ascii="Calibri" w:hAnsi="Calibri"/>
                <w:b w:val="0"/>
                <w:color w:val="000000"/>
                <w:sz w:val="18"/>
              </w:rPr>
              <w:t>Cathleen</w:t>
            </w:r>
          </w:p>
        </w:tc>
        <w:tc>
          <w:tcPr>
            <w:tcW w:w="1135" w:type="dxa"/>
            <w:vAlign w:val="center"/>
          </w:tcPr>
          <w:p w14:paraId="72DFF399">
            <w:pPr>
              <w:spacing w:before="0" w:after="0" w:line="240" w:lineRule="auto"/>
              <w:jc w:val="center"/>
              <w:rPr>
                <w:rFonts w:ascii="Calibri" w:hAnsi="Calibri" w:cs="Calibri"/>
                <w:b/>
                <w:bCs/>
                <w:color w:val="000000"/>
                <w:sz w:val="18"/>
                <w:szCs w:val="18"/>
              </w:rPr>
            </w:pPr>
            <w:r>
              <w:rPr>
                <w:rFonts w:ascii="Calibri" w:hAnsi="Calibri"/>
                <w:b w:val="0"/>
                <w:color w:val="000000"/>
                <w:sz w:val="18"/>
              </w:rPr>
              <w:t>3</w:t>
            </w:r>
          </w:p>
        </w:tc>
        <w:tc>
          <w:tcPr>
            <w:tcW w:w="871" w:type="dxa"/>
            <w:vAlign w:val="center"/>
          </w:tcPr>
          <w:p w14:paraId="1491201B">
            <w:pPr>
              <w:spacing w:before="0" w:after="0" w:line="240" w:lineRule="auto"/>
              <w:jc w:val="left"/>
              <w:rPr>
                <w:rFonts w:ascii="Calibri" w:hAnsi="Calibri" w:cs="Calibri"/>
                <w:b/>
                <w:bCs/>
                <w:color w:val="000000"/>
                <w:sz w:val="18"/>
                <w:szCs w:val="18"/>
              </w:rPr>
            </w:pPr>
            <w:r>
              <w:rPr>
                <w:rFonts w:ascii="Calibri" w:hAnsi="Calibri"/>
                <w:b w:val="0"/>
                <w:color w:val="000000"/>
                <w:sz w:val="18"/>
              </w:rPr>
              <w:t>None</w:t>
            </w:r>
          </w:p>
        </w:tc>
        <w:tc>
          <w:tcPr>
            <w:tcW w:w="1696" w:type="dxa"/>
            <w:vAlign w:val="center"/>
          </w:tcPr>
          <w:p w14:paraId="1E897876">
            <w:pPr>
              <w:spacing w:before="0" w:after="0" w:line="240" w:lineRule="auto"/>
              <w:jc w:val="left"/>
              <w:rPr>
                <w:rFonts w:ascii="Calibri" w:hAnsi="Calibri" w:cs="Calibri"/>
                <w:b/>
                <w:bCs/>
                <w:color w:val="000000"/>
                <w:sz w:val="18"/>
                <w:szCs w:val="18"/>
              </w:rPr>
            </w:pPr>
            <w:r>
              <w:rPr>
                <w:rFonts w:ascii="Calibri" w:hAnsi="Calibri"/>
                <w:b w:val="0"/>
                <w:color w:val="000000"/>
                <w:sz w:val="18"/>
              </w:rPr>
              <w:t>Requirements R01-R13 link to case evidence.</w:t>
            </w:r>
          </w:p>
        </w:tc>
        <w:tc>
          <w:tcPr>
            <w:tcW w:w="1183" w:type="dxa"/>
            <w:vAlign w:val="center"/>
          </w:tcPr>
          <w:p w14:paraId="1ADF19BE">
            <w:pPr>
              <w:spacing w:before="0" w:after="0" w:line="240" w:lineRule="auto"/>
              <w:jc w:val="left"/>
              <w:rPr>
                <w:rFonts w:ascii="Calibri" w:hAnsi="Calibri" w:cs="Calibri"/>
                <w:b/>
                <w:bCs/>
                <w:color w:val="000000"/>
                <w:sz w:val="18"/>
                <w:szCs w:val="18"/>
              </w:rPr>
            </w:pPr>
            <w:r>
              <w:rPr>
                <w:rFonts w:ascii="Calibri" w:hAnsi="Calibri"/>
                <w:b w:val="0"/>
                <w:color w:val="000000"/>
                <w:sz w:val="18"/>
              </w:rPr>
              <w:t>Requirements register</w:t>
            </w:r>
          </w:p>
        </w:tc>
        <w:tc>
          <w:tcPr>
            <w:tcW w:w="861" w:type="dxa"/>
            <w:vAlign w:val="center"/>
          </w:tcPr>
          <w:p w14:paraId="7BEB3D73">
            <w:pPr>
              <w:spacing w:before="0" w:after="0" w:line="240" w:lineRule="auto"/>
              <w:jc w:val="center"/>
              <w:rPr>
                <w:rFonts w:ascii="Calibri" w:hAnsi="Calibri" w:cs="Calibri"/>
                <w:b/>
                <w:bCs/>
                <w:color w:val="000000"/>
                <w:sz w:val="18"/>
                <w:szCs w:val="18"/>
              </w:rPr>
            </w:pPr>
            <w:r>
              <w:rPr>
                <w:rFonts w:ascii="Calibri" w:hAnsi="Calibri"/>
                <w:b w:val="0"/>
                <w:color w:val="000000"/>
                <w:sz w:val="18"/>
              </w:rPr>
              <w:t>Done</w:t>
            </w:r>
          </w:p>
        </w:tc>
      </w:tr>
      <w:tr w14:paraId="456F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6C8C2447">
            <w:pPr>
              <w:spacing w:before="0" w:after="0" w:line="240" w:lineRule="auto"/>
              <w:jc w:val="center"/>
              <w:rPr>
                <w:rFonts w:ascii="Calibri" w:hAnsi="Calibri" w:cs="Calibri"/>
                <w:b/>
                <w:bCs/>
                <w:color w:val="000000"/>
                <w:sz w:val="18"/>
                <w:szCs w:val="18"/>
              </w:rPr>
            </w:pPr>
            <w:r>
              <w:rPr>
                <w:rFonts w:ascii="Calibri" w:hAnsi="Calibri"/>
                <w:b w:val="0"/>
                <w:color w:val="000000"/>
                <w:sz w:val="18"/>
              </w:rPr>
              <w:t>T02</w:t>
            </w:r>
          </w:p>
        </w:tc>
        <w:tc>
          <w:tcPr>
            <w:tcW w:w="702" w:type="dxa"/>
            <w:vAlign w:val="center"/>
          </w:tcPr>
          <w:p w14:paraId="57589826">
            <w:pPr>
              <w:spacing w:before="0" w:after="0" w:line="240" w:lineRule="auto"/>
              <w:jc w:val="left"/>
              <w:rPr>
                <w:rFonts w:ascii="Calibri" w:hAnsi="Calibri" w:cs="Calibri"/>
                <w:b/>
                <w:bCs/>
                <w:color w:val="000000"/>
                <w:sz w:val="18"/>
                <w:szCs w:val="18"/>
              </w:rPr>
            </w:pPr>
            <w:r>
              <w:rPr>
                <w:rFonts w:ascii="Calibri" w:hAnsi="Calibri"/>
                <w:b w:val="0"/>
                <w:color w:val="000000"/>
                <w:sz w:val="18"/>
              </w:rPr>
              <w:t>Record rules, exceptions and assumptions</w:t>
            </w:r>
          </w:p>
        </w:tc>
        <w:tc>
          <w:tcPr>
            <w:tcW w:w="1429" w:type="dxa"/>
            <w:vAlign w:val="center"/>
          </w:tcPr>
          <w:p w14:paraId="7CD1DA6B">
            <w:pPr>
              <w:spacing w:before="0" w:after="0" w:line="240" w:lineRule="auto"/>
              <w:jc w:val="left"/>
              <w:rPr>
                <w:rFonts w:ascii="Calibri" w:hAnsi="Calibri" w:cs="Calibri"/>
                <w:b/>
                <w:bCs/>
                <w:color w:val="000000"/>
                <w:sz w:val="18"/>
                <w:szCs w:val="18"/>
              </w:rPr>
            </w:pPr>
            <w:r>
              <w:rPr>
                <w:rFonts w:ascii="Calibri" w:hAnsi="Calibri"/>
                <w:b w:val="0"/>
                <w:color w:val="000000"/>
                <w:sz w:val="18"/>
              </w:rPr>
              <w:t>Xinran Zhang</w:t>
            </w:r>
          </w:p>
        </w:tc>
        <w:tc>
          <w:tcPr>
            <w:tcW w:w="1034" w:type="dxa"/>
            <w:vAlign w:val="center"/>
          </w:tcPr>
          <w:p w14:paraId="19B53B4D">
            <w:pPr>
              <w:spacing w:before="0" w:after="0" w:line="240" w:lineRule="auto"/>
              <w:jc w:val="left"/>
              <w:rPr>
                <w:rFonts w:ascii="Calibri" w:hAnsi="Calibri" w:cs="Calibri"/>
                <w:b/>
                <w:bCs/>
                <w:color w:val="000000"/>
                <w:sz w:val="18"/>
                <w:szCs w:val="18"/>
              </w:rPr>
            </w:pPr>
            <w:r>
              <w:rPr>
                <w:rFonts w:ascii="Calibri" w:hAnsi="Calibri"/>
                <w:b w:val="0"/>
                <w:color w:val="000000"/>
                <w:sz w:val="18"/>
              </w:rPr>
              <w:t>Cathleen</w:t>
            </w:r>
          </w:p>
        </w:tc>
        <w:tc>
          <w:tcPr>
            <w:tcW w:w="1135" w:type="dxa"/>
            <w:vAlign w:val="center"/>
          </w:tcPr>
          <w:p w14:paraId="58B0B956">
            <w:pPr>
              <w:spacing w:before="0" w:after="0" w:line="240" w:lineRule="auto"/>
              <w:jc w:val="center"/>
              <w:rPr>
                <w:rFonts w:ascii="Calibri" w:hAnsi="Calibri" w:cs="Calibri"/>
                <w:b/>
                <w:bCs/>
                <w:color w:val="000000"/>
                <w:sz w:val="18"/>
                <w:szCs w:val="18"/>
              </w:rPr>
            </w:pPr>
            <w:r>
              <w:rPr>
                <w:rFonts w:ascii="Calibri" w:hAnsi="Calibri"/>
                <w:b w:val="0"/>
                <w:color w:val="000000"/>
                <w:sz w:val="18"/>
              </w:rPr>
              <w:t>3</w:t>
            </w:r>
          </w:p>
        </w:tc>
        <w:tc>
          <w:tcPr>
            <w:tcW w:w="871" w:type="dxa"/>
            <w:vAlign w:val="center"/>
          </w:tcPr>
          <w:p w14:paraId="0EC2F335">
            <w:pPr>
              <w:spacing w:before="0" w:after="0" w:line="240" w:lineRule="auto"/>
              <w:jc w:val="left"/>
              <w:rPr>
                <w:rFonts w:ascii="Calibri" w:hAnsi="Calibri" w:cs="Calibri"/>
                <w:b/>
                <w:bCs/>
                <w:color w:val="000000"/>
                <w:sz w:val="18"/>
                <w:szCs w:val="18"/>
              </w:rPr>
            </w:pPr>
            <w:r>
              <w:rPr>
                <w:rFonts w:ascii="Calibri" w:hAnsi="Calibri"/>
                <w:b w:val="0"/>
                <w:color w:val="000000"/>
                <w:sz w:val="18"/>
              </w:rPr>
              <w:t>T01</w:t>
            </w:r>
          </w:p>
        </w:tc>
        <w:tc>
          <w:tcPr>
            <w:tcW w:w="1696" w:type="dxa"/>
            <w:vAlign w:val="center"/>
          </w:tcPr>
          <w:p w14:paraId="67F8FF5C">
            <w:pPr>
              <w:spacing w:before="0" w:after="0" w:line="240" w:lineRule="auto"/>
              <w:jc w:val="left"/>
              <w:rPr>
                <w:rFonts w:ascii="Calibri" w:hAnsi="Calibri" w:cs="Calibri"/>
                <w:b/>
                <w:bCs/>
                <w:color w:val="000000"/>
                <w:sz w:val="18"/>
                <w:szCs w:val="18"/>
              </w:rPr>
            </w:pPr>
            <w:r>
              <w:rPr>
                <w:rFonts w:ascii="Calibri" w:hAnsi="Calibri"/>
                <w:b w:val="0"/>
                <w:color w:val="000000"/>
                <w:sz w:val="18"/>
              </w:rPr>
              <w:t>BR01-BR12 and unresolved questions are recorded.</w:t>
            </w:r>
          </w:p>
        </w:tc>
        <w:tc>
          <w:tcPr>
            <w:tcW w:w="1183" w:type="dxa"/>
            <w:vAlign w:val="center"/>
          </w:tcPr>
          <w:p w14:paraId="566954B9">
            <w:pPr>
              <w:spacing w:before="0" w:after="0" w:line="240" w:lineRule="auto"/>
              <w:jc w:val="left"/>
              <w:rPr>
                <w:rFonts w:ascii="Calibri" w:hAnsi="Calibri" w:cs="Calibri"/>
                <w:b/>
                <w:bCs/>
                <w:color w:val="000000"/>
                <w:sz w:val="18"/>
                <w:szCs w:val="18"/>
              </w:rPr>
            </w:pPr>
            <w:r>
              <w:rPr>
                <w:rFonts w:ascii="Calibri" w:hAnsi="Calibri"/>
                <w:b w:val="0"/>
                <w:color w:val="000000"/>
                <w:sz w:val="18"/>
              </w:rPr>
              <w:t>Rules and assumptions</w:t>
            </w:r>
          </w:p>
        </w:tc>
        <w:tc>
          <w:tcPr>
            <w:tcW w:w="861" w:type="dxa"/>
            <w:vAlign w:val="center"/>
          </w:tcPr>
          <w:p w14:paraId="21E4110E">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5E43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4EE16A0B">
            <w:pPr>
              <w:spacing w:before="0" w:after="0" w:line="240" w:lineRule="auto"/>
              <w:jc w:val="center"/>
              <w:rPr>
                <w:rFonts w:ascii="Calibri" w:hAnsi="Calibri" w:cs="Calibri"/>
                <w:b/>
                <w:bCs/>
                <w:color w:val="000000"/>
                <w:sz w:val="18"/>
                <w:szCs w:val="18"/>
              </w:rPr>
            </w:pPr>
            <w:r>
              <w:rPr>
                <w:rFonts w:ascii="Calibri" w:hAnsi="Calibri"/>
                <w:b w:val="0"/>
                <w:color w:val="000000"/>
                <w:sz w:val="18"/>
              </w:rPr>
              <w:t>T03</w:t>
            </w:r>
          </w:p>
        </w:tc>
        <w:tc>
          <w:tcPr>
            <w:tcW w:w="702" w:type="dxa"/>
            <w:vAlign w:val="center"/>
          </w:tcPr>
          <w:p w14:paraId="38ADFE9D">
            <w:pPr>
              <w:spacing w:before="0" w:after="0" w:line="240" w:lineRule="auto"/>
              <w:jc w:val="left"/>
              <w:rPr>
                <w:rFonts w:ascii="Calibri" w:hAnsi="Calibri" w:cs="Calibri"/>
                <w:b/>
                <w:bCs/>
                <w:color w:val="000000"/>
                <w:sz w:val="18"/>
                <w:szCs w:val="18"/>
              </w:rPr>
            </w:pPr>
            <w:r>
              <w:rPr>
                <w:rFonts w:ascii="Calibri" w:hAnsi="Calibri"/>
                <w:b w:val="0"/>
                <w:color w:val="000000"/>
                <w:sz w:val="18"/>
              </w:rPr>
              <w:t>Model actors and the main patient pathway</w:t>
            </w:r>
          </w:p>
        </w:tc>
        <w:tc>
          <w:tcPr>
            <w:tcW w:w="1429" w:type="dxa"/>
            <w:vAlign w:val="center"/>
          </w:tcPr>
          <w:p w14:paraId="060DA5FB">
            <w:pPr>
              <w:spacing w:before="0" w:after="0" w:line="240" w:lineRule="auto"/>
              <w:jc w:val="left"/>
              <w:rPr>
                <w:rFonts w:ascii="Calibri" w:hAnsi="Calibri" w:cs="Calibri"/>
                <w:b/>
                <w:bCs/>
                <w:color w:val="000000"/>
                <w:sz w:val="18"/>
                <w:szCs w:val="18"/>
              </w:rPr>
            </w:pPr>
            <w:r>
              <w:rPr>
                <w:rFonts w:ascii="Calibri" w:hAnsi="Calibri"/>
                <w:b w:val="0"/>
                <w:color w:val="000000"/>
                <w:sz w:val="18"/>
              </w:rPr>
              <w:t>Cathleen</w:t>
            </w:r>
          </w:p>
        </w:tc>
        <w:tc>
          <w:tcPr>
            <w:tcW w:w="1034" w:type="dxa"/>
            <w:vAlign w:val="center"/>
          </w:tcPr>
          <w:p w14:paraId="54A53299">
            <w:pPr>
              <w:spacing w:before="0" w:after="0" w:line="240" w:lineRule="auto"/>
              <w:jc w:val="left"/>
              <w:rPr>
                <w:rFonts w:ascii="Calibri" w:hAnsi="Calibri" w:cs="Calibri"/>
                <w:b/>
                <w:bCs/>
                <w:color w:val="000000"/>
                <w:sz w:val="18"/>
                <w:szCs w:val="18"/>
              </w:rPr>
            </w:pPr>
            <w:r>
              <w:rPr>
                <w:rFonts w:ascii="Calibri" w:hAnsi="Calibri"/>
                <w:b w:val="0"/>
                <w:color w:val="000000"/>
                <w:sz w:val="18"/>
              </w:rPr>
              <w:t>Xinran Zhang</w:t>
            </w:r>
          </w:p>
        </w:tc>
        <w:tc>
          <w:tcPr>
            <w:tcW w:w="1135" w:type="dxa"/>
            <w:vAlign w:val="center"/>
          </w:tcPr>
          <w:p w14:paraId="6092FC0F">
            <w:pPr>
              <w:spacing w:before="0" w:after="0" w:line="240" w:lineRule="auto"/>
              <w:jc w:val="center"/>
              <w:rPr>
                <w:rFonts w:ascii="Calibri" w:hAnsi="Calibri" w:cs="Calibri"/>
                <w:b/>
                <w:bCs/>
                <w:color w:val="000000"/>
                <w:sz w:val="18"/>
                <w:szCs w:val="18"/>
              </w:rPr>
            </w:pPr>
            <w:r>
              <w:rPr>
                <w:rFonts w:ascii="Calibri" w:hAnsi="Calibri"/>
                <w:b w:val="0"/>
                <w:color w:val="000000"/>
                <w:sz w:val="18"/>
              </w:rPr>
              <w:t>5</w:t>
            </w:r>
          </w:p>
        </w:tc>
        <w:tc>
          <w:tcPr>
            <w:tcW w:w="871" w:type="dxa"/>
            <w:vAlign w:val="center"/>
          </w:tcPr>
          <w:p w14:paraId="01DCBB8C">
            <w:pPr>
              <w:spacing w:before="0" w:after="0" w:line="240" w:lineRule="auto"/>
              <w:jc w:val="left"/>
              <w:rPr>
                <w:rFonts w:ascii="Calibri" w:hAnsi="Calibri" w:cs="Calibri"/>
                <w:b/>
                <w:bCs/>
                <w:color w:val="000000"/>
                <w:sz w:val="18"/>
                <w:szCs w:val="18"/>
              </w:rPr>
            </w:pPr>
            <w:r>
              <w:rPr>
                <w:rFonts w:ascii="Calibri" w:hAnsi="Calibri"/>
                <w:b w:val="0"/>
                <w:color w:val="000000"/>
                <w:sz w:val="18"/>
              </w:rPr>
              <w:t>T01; T02</w:t>
            </w:r>
          </w:p>
        </w:tc>
        <w:tc>
          <w:tcPr>
            <w:tcW w:w="1696" w:type="dxa"/>
            <w:vAlign w:val="center"/>
          </w:tcPr>
          <w:p w14:paraId="0C139326">
            <w:pPr>
              <w:spacing w:before="0" w:after="0" w:line="240" w:lineRule="auto"/>
              <w:jc w:val="left"/>
              <w:rPr>
                <w:rFonts w:ascii="Calibri" w:hAnsi="Calibri" w:cs="Calibri"/>
                <w:b/>
                <w:bCs/>
                <w:color w:val="000000"/>
                <w:sz w:val="18"/>
                <w:szCs w:val="18"/>
              </w:rPr>
            </w:pPr>
            <w:r>
              <w:rPr>
                <w:rFonts w:ascii="Calibri" w:hAnsi="Calibri"/>
                <w:b w:val="0"/>
                <w:color w:val="000000"/>
                <w:sz w:val="18"/>
              </w:rPr>
              <w:t>Roles and referral-to-follow-up flow are clear.</w:t>
            </w:r>
          </w:p>
        </w:tc>
        <w:tc>
          <w:tcPr>
            <w:tcW w:w="1183" w:type="dxa"/>
            <w:vAlign w:val="center"/>
          </w:tcPr>
          <w:p w14:paraId="6600CF81">
            <w:pPr>
              <w:spacing w:before="0" w:after="0" w:line="240" w:lineRule="auto"/>
              <w:jc w:val="left"/>
              <w:rPr>
                <w:rFonts w:ascii="Calibri" w:hAnsi="Calibri" w:cs="Calibri"/>
                <w:b/>
                <w:bCs/>
                <w:color w:val="000000"/>
                <w:sz w:val="18"/>
                <w:szCs w:val="18"/>
              </w:rPr>
            </w:pPr>
            <w:r>
              <w:rPr>
                <w:rFonts w:ascii="Calibri" w:hAnsi="Calibri"/>
                <w:b w:val="0"/>
                <w:color w:val="000000"/>
                <w:sz w:val="18"/>
              </w:rPr>
              <w:t>Initial BPMN</w:t>
            </w:r>
          </w:p>
        </w:tc>
        <w:tc>
          <w:tcPr>
            <w:tcW w:w="861" w:type="dxa"/>
            <w:vAlign w:val="center"/>
          </w:tcPr>
          <w:p w14:paraId="48256943">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7247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719A0CF8">
            <w:pPr>
              <w:spacing w:before="0" w:after="0" w:line="240" w:lineRule="auto"/>
              <w:jc w:val="center"/>
              <w:rPr>
                <w:rFonts w:ascii="Calibri" w:hAnsi="Calibri" w:cs="Calibri"/>
                <w:b/>
                <w:bCs/>
                <w:color w:val="000000"/>
                <w:sz w:val="18"/>
                <w:szCs w:val="18"/>
              </w:rPr>
            </w:pPr>
            <w:r>
              <w:rPr>
                <w:rFonts w:ascii="Calibri" w:hAnsi="Calibri"/>
                <w:b w:val="0"/>
                <w:color w:val="000000"/>
                <w:sz w:val="18"/>
              </w:rPr>
              <w:t>T04</w:t>
            </w:r>
          </w:p>
        </w:tc>
        <w:tc>
          <w:tcPr>
            <w:tcW w:w="702" w:type="dxa"/>
            <w:vAlign w:val="center"/>
          </w:tcPr>
          <w:p w14:paraId="3DF076DC">
            <w:pPr>
              <w:spacing w:before="0" w:after="0" w:line="240" w:lineRule="auto"/>
              <w:jc w:val="left"/>
              <w:rPr>
                <w:rFonts w:ascii="Calibri" w:hAnsi="Calibri" w:cs="Calibri"/>
                <w:b/>
                <w:bCs/>
                <w:color w:val="000000"/>
                <w:sz w:val="18"/>
                <w:szCs w:val="18"/>
              </w:rPr>
            </w:pPr>
            <w:r>
              <w:rPr>
                <w:rFonts w:ascii="Calibri" w:hAnsi="Calibri"/>
                <w:b w:val="0"/>
                <w:color w:val="000000"/>
                <w:sz w:val="18"/>
              </w:rPr>
              <w:t>Model referral review and missing information</w:t>
            </w:r>
          </w:p>
        </w:tc>
        <w:tc>
          <w:tcPr>
            <w:tcW w:w="1429" w:type="dxa"/>
            <w:vAlign w:val="center"/>
          </w:tcPr>
          <w:p w14:paraId="4D0CBDFF">
            <w:pPr>
              <w:spacing w:before="0" w:after="0" w:line="240" w:lineRule="auto"/>
              <w:jc w:val="left"/>
              <w:rPr>
                <w:rFonts w:ascii="Calibri" w:hAnsi="Calibri" w:cs="Calibri"/>
                <w:b/>
                <w:bCs/>
                <w:color w:val="000000"/>
                <w:sz w:val="18"/>
                <w:szCs w:val="18"/>
              </w:rPr>
            </w:pPr>
            <w:r>
              <w:rPr>
                <w:rFonts w:ascii="Calibri" w:hAnsi="Calibri"/>
                <w:b w:val="0"/>
                <w:color w:val="000000"/>
                <w:sz w:val="18"/>
              </w:rPr>
              <w:t>Xinran Zhang</w:t>
            </w:r>
          </w:p>
        </w:tc>
        <w:tc>
          <w:tcPr>
            <w:tcW w:w="1034" w:type="dxa"/>
            <w:vAlign w:val="center"/>
          </w:tcPr>
          <w:p w14:paraId="7CE1C4F0">
            <w:pPr>
              <w:spacing w:before="0" w:after="0" w:line="240" w:lineRule="auto"/>
              <w:jc w:val="left"/>
              <w:rPr>
                <w:rFonts w:ascii="Calibri" w:hAnsi="Calibri" w:cs="Calibri"/>
                <w:b/>
                <w:bCs/>
                <w:color w:val="000000"/>
                <w:sz w:val="18"/>
                <w:szCs w:val="18"/>
              </w:rPr>
            </w:pPr>
            <w:r>
              <w:rPr>
                <w:rFonts w:ascii="Calibri" w:hAnsi="Calibri"/>
                <w:b w:val="0"/>
                <w:color w:val="000000"/>
                <w:sz w:val="18"/>
              </w:rPr>
              <w:t>cyc</w:t>
            </w:r>
          </w:p>
        </w:tc>
        <w:tc>
          <w:tcPr>
            <w:tcW w:w="1135" w:type="dxa"/>
            <w:vAlign w:val="center"/>
          </w:tcPr>
          <w:p w14:paraId="7C4D1B34">
            <w:pPr>
              <w:spacing w:before="0" w:after="0" w:line="240" w:lineRule="auto"/>
              <w:jc w:val="center"/>
              <w:rPr>
                <w:rFonts w:ascii="Calibri" w:hAnsi="Calibri" w:cs="Calibri"/>
                <w:b/>
                <w:bCs/>
                <w:color w:val="000000"/>
                <w:sz w:val="18"/>
                <w:szCs w:val="18"/>
              </w:rPr>
            </w:pPr>
            <w:r>
              <w:rPr>
                <w:rFonts w:ascii="Calibri" w:hAnsi="Calibri"/>
                <w:b w:val="0"/>
                <w:color w:val="000000"/>
                <w:sz w:val="18"/>
              </w:rPr>
              <w:t>5</w:t>
            </w:r>
          </w:p>
        </w:tc>
        <w:tc>
          <w:tcPr>
            <w:tcW w:w="871" w:type="dxa"/>
            <w:vAlign w:val="center"/>
          </w:tcPr>
          <w:p w14:paraId="35198903">
            <w:pPr>
              <w:spacing w:before="0" w:after="0" w:line="240" w:lineRule="auto"/>
              <w:jc w:val="left"/>
              <w:rPr>
                <w:rFonts w:ascii="Calibri" w:hAnsi="Calibri" w:cs="Calibri"/>
                <w:b/>
                <w:bCs/>
                <w:color w:val="000000"/>
                <w:sz w:val="18"/>
                <w:szCs w:val="18"/>
              </w:rPr>
            </w:pPr>
            <w:r>
              <w:rPr>
                <w:rFonts w:ascii="Calibri" w:hAnsi="Calibri"/>
                <w:b w:val="0"/>
                <w:color w:val="000000"/>
                <w:sz w:val="18"/>
              </w:rPr>
              <w:t>T03</w:t>
            </w:r>
          </w:p>
        </w:tc>
        <w:tc>
          <w:tcPr>
            <w:tcW w:w="1696" w:type="dxa"/>
            <w:vAlign w:val="center"/>
          </w:tcPr>
          <w:p w14:paraId="2FA9F9F4">
            <w:pPr>
              <w:spacing w:before="0" w:after="0" w:line="240" w:lineRule="auto"/>
              <w:jc w:val="left"/>
              <w:rPr>
                <w:rFonts w:ascii="Calibri" w:hAnsi="Calibri" w:cs="Calibri"/>
                <w:b/>
                <w:bCs/>
                <w:color w:val="000000"/>
                <w:sz w:val="18"/>
                <w:szCs w:val="18"/>
              </w:rPr>
            </w:pPr>
            <w:r>
              <w:rPr>
                <w:rFonts w:ascii="Calibri" w:hAnsi="Calibri"/>
                <w:b w:val="0"/>
                <w:color w:val="000000"/>
                <w:sz w:val="18"/>
              </w:rPr>
              <w:t>Four review outcomes; booking follows authorised acceptance.</w:t>
            </w:r>
          </w:p>
        </w:tc>
        <w:tc>
          <w:tcPr>
            <w:tcW w:w="1183" w:type="dxa"/>
            <w:vAlign w:val="center"/>
          </w:tcPr>
          <w:p w14:paraId="26E6D285">
            <w:pPr>
              <w:spacing w:before="0" w:after="0" w:line="240" w:lineRule="auto"/>
              <w:jc w:val="left"/>
              <w:rPr>
                <w:rFonts w:ascii="Calibri" w:hAnsi="Calibri" w:cs="Calibri"/>
                <w:b/>
                <w:bCs/>
                <w:color w:val="000000"/>
                <w:sz w:val="18"/>
                <w:szCs w:val="18"/>
              </w:rPr>
            </w:pPr>
            <w:r>
              <w:rPr>
                <w:rFonts w:ascii="Calibri" w:hAnsi="Calibri"/>
                <w:b w:val="0"/>
                <w:color w:val="000000"/>
                <w:sz w:val="18"/>
              </w:rPr>
              <w:t>Referral BPMN; AC01</w:t>
            </w:r>
          </w:p>
        </w:tc>
        <w:tc>
          <w:tcPr>
            <w:tcW w:w="861" w:type="dxa"/>
            <w:vAlign w:val="center"/>
          </w:tcPr>
          <w:p w14:paraId="0026F9BC">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544C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33167DED">
            <w:pPr>
              <w:spacing w:before="0" w:after="0" w:line="240" w:lineRule="auto"/>
              <w:jc w:val="center"/>
              <w:rPr>
                <w:rFonts w:ascii="Calibri" w:hAnsi="Calibri" w:cs="Calibri"/>
                <w:b/>
                <w:bCs/>
                <w:color w:val="000000"/>
                <w:sz w:val="18"/>
                <w:szCs w:val="18"/>
              </w:rPr>
            </w:pPr>
            <w:r>
              <w:rPr>
                <w:rFonts w:ascii="Calibri" w:hAnsi="Calibri"/>
                <w:b w:val="0"/>
                <w:color w:val="000000"/>
                <w:sz w:val="18"/>
              </w:rPr>
              <w:t>T05</w:t>
            </w:r>
          </w:p>
        </w:tc>
        <w:tc>
          <w:tcPr>
            <w:tcW w:w="702" w:type="dxa"/>
            <w:vAlign w:val="center"/>
          </w:tcPr>
          <w:p w14:paraId="00E9C2BF">
            <w:pPr>
              <w:spacing w:before="0" w:after="0" w:line="240" w:lineRule="auto"/>
              <w:jc w:val="left"/>
              <w:rPr>
                <w:rFonts w:ascii="Calibri" w:hAnsi="Calibri" w:cs="Calibri"/>
                <w:b/>
                <w:bCs/>
                <w:color w:val="000000"/>
                <w:sz w:val="18"/>
                <w:szCs w:val="18"/>
              </w:rPr>
            </w:pPr>
            <w:r>
              <w:rPr>
                <w:rFonts w:ascii="Calibri" w:hAnsi="Calibri"/>
                <w:b w:val="0"/>
                <w:color w:val="000000"/>
                <w:sz w:val="18"/>
              </w:rPr>
              <w:t>Create booking and contact procedures</w:t>
            </w:r>
          </w:p>
        </w:tc>
        <w:tc>
          <w:tcPr>
            <w:tcW w:w="1429" w:type="dxa"/>
            <w:vAlign w:val="center"/>
          </w:tcPr>
          <w:p w14:paraId="22E0BE1B">
            <w:pPr>
              <w:spacing w:before="0" w:after="0" w:line="240" w:lineRule="auto"/>
              <w:jc w:val="left"/>
              <w:rPr>
                <w:rFonts w:ascii="Calibri" w:hAnsi="Calibri" w:cs="Calibri"/>
                <w:b/>
                <w:bCs/>
                <w:color w:val="000000"/>
                <w:sz w:val="18"/>
                <w:szCs w:val="18"/>
              </w:rPr>
            </w:pPr>
            <w:r>
              <w:rPr>
                <w:rFonts w:ascii="Calibri" w:hAnsi="Calibri"/>
                <w:b w:val="0"/>
                <w:color w:val="000000"/>
                <w:sz w:val="18"/>
              </w:rPr>
              <w:t>Cathleen</w:t>
            </w:r>
          </w:p>
        </w:tc>
        <w:tc>
          <w:tcPr>
            <w:tcW w:w="1034" w:type="dxa"/>
            <w:vAlign w:val="center"/>
          </w:tcPr>
          <w:p w14:paraId="22E9C570">
            <w:pPr>
              <w:spacing w:before="0" w:after="0" w:line="240" w:lineRule="auto"/>
              <w:jc w:val="left"/>
              <w:rPr>
                <w:rFonts w:ascii="Calibri" w:hAnsi="Calibri" w:cs="Calibri"/>
                <w:b/>
                <w:bCs/>
                <w:color w:val="000000"/>
                <w:sz w:val="18"/>
                <w:szCs w:val="18"/>
              </w:rPr>
            </w:pPr>
            <w:r>
              <w:rPr>
                <w:rFonts w:ascii="Calibri" w:hAnsi="Calibri"/>
                <w:b w:val="0"/>
                <w:color w:val="000000"/>
                <w:sz w:val="18"/>
              </w:rPr>
              <w:t>cyc</w:t>
            </w:r>
          </w:p>
        </w:tc>
        <w:tc>
          <w:tcPr>
            <w:tcW w:w="1135" w:type="dxa"/>
            <w:vAlign w:val="center"/>
          </w:tcPr>
          <w:p w14:paraId="7D481E6E">
            <w:pPr>
              <w:spacing w:before="0" w:after="0" w:line="240" w:lineRule="auto"/>
              <w:jc w:val="center"/>
              <w:rPr>
                <w:rFonts w:ascii="Calibri" w:hAnsi="Calibri" w:cs="Calibri"/>
                <w:b/>
                <w:bCs/>
                <w:color w:val="000000"/>
                <w:sz w:val="18"/>
                <w:szCs w:val="18"/>
              </w:rPr>
            </w:pPr>
            <w:r>
              <w:rPr>
                <w:rFonts w:ascii="Calibri" w:hAnsi="Calibri"/>
                <w:b w:val="0"/>
                <w:color w:val="000000"/>
                <w:sz w:val="18"/>
              </w:rPr>
              <w:t>5</w:t>
            </w:r>
          </w:p>
        </w:tc>
        <w:tc>
          <w:tcPr>
            <w:tcW w:w="871" w:type="dxa"/>
            <w:vAlign w:val="center"/>
          </w:tcPr>
          <w:p w14:paraId="52C4681F">
            <w:pPr>
              <w:spacing w:before="0" w:after="0" w:line="240" w:lineRule="auto"/>
              <w:jc w:val="left"/>
              <w:rPr>
                <w:rFonts w:ascii="Calibri" w:hAnsi="Calibri" w:cs="Calibri"/>
                <w:b/>
                <w:bCs/>
                <w:color w:val="000000"/>
                <w:sz w:val="18"/>
                <w:szCs w:val="18"/>
              </w:rPr>
            </w:pPr>
            <w:r>
              <w:rPr>
                <w:rFonts w:ascii="Calibri" w:hAnsi="Calibri"/>
                <w:b w:val="0"/>
                <w:color w:val="000000"/>
                <w:sz w:val="18"/>
              </w:rPr>
              <w:t>T04</w:t>
            </w:r>
          </w:p>
        </w:tc>
        <w:tc>
          <w:tcPr>
            <w:tcW w:w="1696" w:type="dxa"/>
            <w:vAlign w:val="center"/>
          </w:tcPr>
          <w:p w14:paraId="53DB3CC2">
            <w:pPr>
              <w:spacing w:before="0" w:after="0" w:line="240" w:lineRule="auto"/>
              <w:jc w:val="left"/>
              <w:rPr>
                <w:rFonts w:ascii="Calibri" w:hAnsi="Calibri" w:cs="Calibri"/>
                <w:b/>
                <w:bCs/>
                <w:color w:val="000000"/>
                <w:sz w:val="18"/>
                <w:szCs w:val="18"/>
              </w:rPr>
            </w:pPr>
            <w:r>
              <w:rPr>
                <w:rFonts w:ascii="Calibri" w:hAnsi="Calibri"/>
                <w:b w:val="0"/>
                <w:color w:val="000000"/>
                <w:sz w:val="18"/>
              </w:rPr>
              <w:t>Record booking needs and telephone attempts for appointments within 14 days.</w:t>
            </w:r>
          </w:p>
        </w:tc>
        <w:tc>
          <w:tcPr>
            <w:tcW w:w="1183" w:type="dxa"/>
            <w:vAlign w:val="center"/>
          </w:tcPr>
          <w:p w14:paraId="1CB6D3F7">
            <w:pPr>
              <w:spacing w:before="0" w:after="0" w:line="240" w:lineRule="auto"/>
              <w:jc w:val="left"/>
              <w:rPr>
                <w:rFonts w:ascii="Calibri" w:hAnsi="Calibri" w:cs="Calibri"/>
                <w:b/>
                <w:bCs/>
                <w:color w:val="000000"/>
                <w:sz w:val="18"/>
                <w:szCs w:val="18"/>
              </w:rPr>
            </w:pPr>
            <w:r>
              <w:rPr>
                <w:rFonts w:ascii="Calibri" w:hAnsi="Calibri"/>
                <w:b w:val="0"/>
                <w:color w:val="000000"/>
                <w:sz w:val="18"/>
              </w:rPr>
              <w:t>Form; AC02</w:t>
            </w:r>
          </w:p>
        </w:tc>
        <w:tc>
          <w:tcPr>
            <w:tcW w:w="861" w:type="dxa"/>
            <w:vAlign w:val="center"/>
          </w:tcPr>
          <w:p w14:paraId="2CEE7D61">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4E50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1D80B801">
            <w:pPr>
              <w:spacing w:before="0" w:after="0" w:line="240" w:lineRule="auto"/>
              <w:jc w:val="center"/>
              <w:rPr>
                <w:rFonts w:ascii="Calibri" w:hAnsi="Calibri" w:cs="Calibri"/>
                <w:b/>
                <w:bCs/>
                <w:color w:val="000000"/>
                <w:sz w:val="18"/>
                <w:szCs w:val="18"/>
              </w:rPr>
            </w:pPr>
            <w:r>
              <w:rPr>
                <w:rFonts w:ascii="Calibri" w:hAnsi="Calibri"/>
                <w:b w:val="0"/>
                <w:color w:val="000000"/>
                <w:sz w:val="18"/>
              </w:rPr>
              <w:t>T07</w:t>
            </w:r>
          </w:p>
        </w:tc>
        <w:tc>
          <w:tcPr>
            <w:tcW w:w="702" w:type="dxa"/>
            <w:vAlign w:val="center"/>
          </w:tcPr>
          <w:p w14:paraId="6E1FCEFC">
            <w:pPr>
              <w:spacing w:before="0" w:after="0" w:line="240" w:lineRule="auto"/>
              <w:jc w:val="left"/>
              <w:rPr>
                <w:rFonts w:ascii="Calibri" w:hAnsi="Calibri" w:cs="Calibri"/>
                <w:b/>
                <w:bCs/>
                <w:color w:val="000000"/>
                <w:sz w:val="18"/>
                <w:szCs w:val="18"/>
              </w:rPr>
            </w:pPr>
            <w:r>
              <w:rPr>
                <w:rFonts w:ascii="Calibri" w:hAnsi="Calibri"/>
                <w:b w:val="0"/>
                <w:color w:val="000000"/>
                <w:sz w:val="18"/>
              </w:rPr>
              <w:t>Create consent and treatment authorisation forms</w:t>
            </w:r>
          </w:p>
        </w:tc>
        <w:tc>
          <w:tcPr>
            <w:tcW w:w="1429" w:type="dxa"/>
            <w:vAlign w:val="center"/>
          </w:tcPr>
          <w:p w14:paraId="55548478">
            <w:pPr>
              <w:spacing w:before="0" w:after="0" w:line="240" w:lineRule="auto"/>
              <w:jc w:val="left"/>
              <w:rPr>
                <w:rFonts w:ascii="Calibri" w:hAnsi="Calibri" w:cs="Calibri"/>
                <w:b/>
                <w:bCs/>
                <w:color w:val="000000"/>
                <w:sz w:val="18"/>
                <w:szCs w:val="18"/>
              </w:rPr>
            </w:pPr>
            <w:r>
              <w:rPr>
                <w:rFonts w:ascii="Calibri" w:hAnsi="Calibri"/>
                <w:b w:val="0"/>
                <w:color w:val="000000"/>
                <w:sz w:val="18"/>
              </w:rPr>
              <w:t>Xinran Zhang</w:t>
            </w:r>
          </w:p>
        </w:tc>
        <w:tc>
          <w:tcPr>
            <w:tcW w:w="1034" w:type="dxa"/>
            <w:vAlign w:val="center"/>
          </w:tcPr>
          <w:p w14:paraId="266AD13A">
            <w:pPr>
              <w:spacing w:before="0" w:after="0" w:line="240" w:lineRule="auto"/>
              <w:jc w:val="left"/>
              <w:rPr>
                <w:rFonts w:ascii="Calibri" w:hAnsi="Calibri" w:cs="Calibri"/>
                <w:b/>
                <w:bCs/>
                <w:color w:val="000000"/>
                <w:sz w:val="18"/>
                <w:szCs w:val="18"/>
              </w:rPr>
            </w:pPr>
            <w:r>
              <w:rPr>
                <w:rFonts w:ascii="Calibri" w:hAnsi="Calibri"/>
                <w:b w:val="0"/>
                <w:color w:val="000000"/>
                <w:sz w:val="18"/>
              </w:rPr>
              <w:t>Churchill</w:t>
            </w:r>
          </w:p>
        </w:tc>
        <w:tc>
          <w:tcPr>
            <w:tcW w:w="1135" w:type="dxa"/>
            <w:vAlign w:val="center"/>
          </w:tcPr>
          <w:p w14:paraId="6AE96B8B">
            <w:pPr>
              <w:spacing w:before="0" w:after="0" w:line="240" w:lineRule="auto"/>
              <w:jc w:val="center"/>
              <w:rPr>
                <w:rFonts w:ascii="Calibri" w:hAnsi="Calibri" w:cs="Calibri"/>
                <w:b/>
                <w:bCs/>
                <w:color w:val="000000"/>
                <w:sz w:val="18"/>
                <w:szCs w:val="18"/>
              </w:rPr>
            </w:pPr>
            <w:r>
              <w:rPr>
                <w:rFonts w:ascii="Calibri" w:hAnsi="Calibri"/>
                <w:b w:val="0"/>
                <w:color w:val="000000"/>
                <w:sz w:val="18"/>
              </w:rPr>
              <w:t>3</w:t>
            </w:r>
          </w:p>
        </w:tc>
        <w:tc>
          <w:tcPr>
            <w:tcW w:w="871" w:type="dxa"/>
            <w:vAlign w:val="center"/>
          </w:tcPr>
          <w:p w14:paraId="17CFACA8">
            <w:pPr>
              <w:spacing w:before="0" w:after="0" w:line="240" w:lineRule="auto"/>
              <w:jc w:val="left"/>
              <w:rPr>
                <w:rFonts w:ascii="Calibri" w:hAnsi="Calibri" w:cs="Calibri"/>
                <w:b/>
                <w:bCs/>
                <w:color w:val="000000"/>
                <w:sz w:val="18"/>
                <w:szCs w:val="18"/>
              </w:rPr>
            </w:pPr>
            <w:r>
              <w:rPr>
                <w:rFonts w:ascii="Calibri" w:hAnsi="Calibri"/>
                <w:b w:val="0"/>
                <w:color w:val="000000"/>
                <w:sz w:val="18"/>
              </w:rPr>
              <w:t>T03</w:t>
            </w:r>
          </w:p>
        </w:tc>
        <w:tc>
          <w:tcPr>
            <w:tcW w:w="1696" w:type="dxa"/>
            <w:vAlign w:val="center"/>
          </w:tcPr>
          <w:p w14:paraId="151F77EF">
            <w:pPr>
              <w:spacing w:before="0" w:after="0" w:line="240" w:lineRule="auto"/>
              <w:jc w:val="left"/>
              <w:rPr>
                <w:rFonts w:ascii="Calibri" w:hAnsi="Calibri" w:cs="Calibri"/>
                <w:b/>
                <w:bCs/>
                <w:color w:val="000000"/>
                <w:sz w:val="18"/>
                <w:szCs w:val="18"/>
              </w:rPr>
            </w:pPr>
            <w:r>
              <w:rPr>
                <w:rFonts w:ascii="Calibri" w:hAnsi="Calibri"/>
                <w:b w:val="0"/>
                <w:color w:val="000000"/>
                <w:sz w:val="18"/>
              </w:rPr>
              <w:t>Administrative processing requires a complete, authorised request and consent.</w:t>
            </w:r>
          </w:p>
        </w:tc>
        <w:tc>
          <w:tcPr>
            <w:tcW w:w="1183" w:type="dxa"/>
            <w:vAlign w:val="center"/>
          </w:tcPr>
          <w:p w14:paraId="7348C990">
            <w:pPr>
              <w:spacing w:before="0" w:after="0" w:line="240" w:lineRule="auto"/>
              <w:jc w:val="left"/>
              <w:rPr>
                <w:rFonts w:ascii="Calibri" w:hAnsi="Calibri" w:cs="Calibri"/>
                <w:b/>
                <w:bCs/>
                <w:color w:val="000000"/>
                <w:sz w:val="18"/>
                <w:szCs w:val="18"/>
              </w:rPr>
            </w:pPr>
            <w:r>
              <w:rPr>
                <w:rFonts w:ascii="Calibri" w:hAnsi="Calibri"/>
                <w:b w:val="0"/>
                <w:color w:val="000000"/>
                <w:sz w:val="18"/>
              </w:rPr>
              <w:t>Forms; AC03</w:t>
            </w:r>
          </w:p>
        </w:tc>
        <w:tc>
          <w:tcPr>
            <w:tcW w:w="861" w:type="dxa"/>
            <w:vAlign w:val="center"/>
          </w:tcPr>
          <w:p w14:paraId="4A698CED">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63B7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10B4802D">
            <w:pPr>
              <w:spacing w:before="0" w:after="0" w:line="240" w:lineRule="auto"/>
              <w:jc w:val="center"/>
              <w:rPr>
                <w:rFonts w:ascii="Calibri" w:hAnsi="Calibri" w:cs="Calibri"/>
                <w:b/>
                <w:bCs/>
                <w:color w:val="000000"/>
                <w:sz w:val="18"/>
                <w:szCs w:val="18"/>
              </w:rPr>
            </w:pPr>
            <w:r>
              <w:rPr>
                <w:rFonts w:ascii="Calibri" w:hAnsi="Calibri"/>
                <w:b w:val="0"/>
                <w:color w:val="000000"/>
                <w:sz w:val="18"/>
              </w:rPr>
              <w:t>T12</w:t>
            </w:r>
          </w:p>
        </w:tc>
        <w:tc>
          <w:tcPr>
            <w:tcW w:w="702" w:type="dxa"/>
            <w:vAlign w:val="center"/>
          </w:tcPr>
          <w:p w14:paraId="01EDD4EF">
            <w:pPr>
              <w:spacing w:before="0" w:after="0" w:line="240" w:lineRule="auto"/>
              <w:jc w:val="left"/>
              <w:rPr>
                <w:rFonts w:ascii="Calibri" w:hAnsi="Calibri" w:cs="Calibri"/>
                <w:b/>
                <w:bCs/>
                <w:color w:val="000000"/>
                <w:sz w:val="18"/>
                <w:szCs w:val="18"/>
              </w:rPr>
            </w:pPr>
            <w:r>
              <w:rPr>
                <w:rFonts w:ascii="Calibri" w:hAnsi="Calibri"/>
                <w:b w:val="0"/>
                <w:color w:val="000000"/>
                <w:sz w:val="18"/>
              </w:rPr>
              <w:t>Model enquiry routing and closure</w:t>
            </w:r>
          </w:p>
        </w:tc>
        <w:tc>
          <w:tcPr>
            <w:tcW w:w="1429" w:type="dxa"/>
            <w:vAlign w:val="center"/>
          </w:tcPr>
          <w:p w14:paraId="5420B355">
            <w:pPr>
              <w:spacing w:before="0" w:after="0" w:line="240" w:lineRule="auto"/>
              <w:jc w:val="left"/>
              <w:rPr>
                <w:rFonts w:ascii="Calibri" w:hAnsi="Calibri" w:cs="Calibri"/>
                <w:b/>
                <w:bCs/>
                <w:color w:val="000000"/>
                <w:sz w:val="18"/>
                <w:szCs w:val="18"/>
              </w:rPr>
            </w:pPr>
            <w:r>
              <w:rPr>
                <w:rFonts w:ascii="Calibri" w:hAnsi="Calibri"/>
                <w:b w:val="0"/>
                <w:color w:val="000000"/>
                <w:sz w:val="18"/>
              </w:rPr>
              <w:t>cyc</w:t>
            </w:r>
          </w:p>
        </w:tc>
        <w:tc>
          <w:tcPr>
            <w:tcW w:w="1034" w:type="dxa"/>
            <w:vAlign w:val="center"/>
          </w:tcPr>
          <w:p w14:paraId="601003C1">
            <w:pPr>
              <w:spacing w:before="0" w:after="0" w:line="240" w:lineRule="auto"/>
              <w:jc w:val="left"/>
              <w:rPr>
                <w:rFonts w:ascii="Calibri" w:hAnsi="Calibri" w:cs="Calibri"/>
                <w:b/>
                <w:bCs/>
                <w:color w:val="000000"/>
                <w:sz w:val="18"/>
                <w:szCs w:val="18"/>
              </w:rPr>
            </w:pPr>
            <w:r>
              <w:rPr>
                <w:rFonts w:ascii="Calibri" w:hAnsi="Calibri"/>
                <w:b w:val="0"/>
                <w:color w:val="000000"/>
                <w:sz w:val="18"/>
              </w:rPr>
              <w:t>Churchill</w:t>
            </w:r>
          </w:p>
        </w:tc>
        <w:tc>
          <w:tcPr>
            <w:tcW w:w="1135" w:type="dxa"/>
            <w:vAlign w:val="center"/>
          </w:tcPr>
          <w:p w14:paraId="3FB841FF">
            <w:pPr>
              <w:spacing w:before="0" w:after="0" w:line="240" w:lineRule="auto"/>
              <w:jc w:val="center"/>
              <w:rPr>
                <w:rFonts w:ascii="Calibri" w:hAnsi="Calibri" w:cs="Calibri"/>
                <w:b/>
                <w:bCs/>
                <w:color w:val="000000"/>
                <w:sz w:val="18"/>
                <w:szCs w:val="18"/>
              </w:rPr>
            </w:pPr>
            <w:r>
              <w:rPr>
                <w:rFonts w:ascii="Calibri" w:hAnsi="Calibri"/>
                <w:b w:val="0"/>
                <w:color w:val="000000"/>
                <w:sz w:val="18"/>
              </w:rPr>
              <w:t>3</w:t>
            </w:r>
          </w:p>
        </w:tc>
        <w:tc>
          <w:tcPr>
            <w:tcW w:w="871" w:type="dxa"/>
            <w:vAlign w:val="center"/>
          </w:tcPr>
          <w:p w14:paraId="5154FC2A">
            <w:pPr>
              <w:spacing w:before="0" w:after="0" w:line="240" w:lineRule="auto"/>
              <w:jc w:val="left"/>
              <w:rPr>
                <w:rFonts w:hint="eastAsia" w:ascii="Calibri" w:hAnsi="Calibri" w:eastAsia="宋体" w:cs="Calibri"/>
                <w:b/>
                <w:bCs/>
                <w:color w:val="000000"/>
                <w:sz w:val="18"/>
                <w:szCs w:val="18"/>
                <w:lang w:val="en-US" w:eastAsia="zh-CN"/>
              </w:rPr>
            </w:pPr>
            <w:r>
              <w:rPr>
                <w:rFonts w:ascii="Calibri" w:hAnsi="Calibri"/>
                <w:b w:val="0"/>
                <w:color w:val="000000"/>
                <w:sz w:val="18"/>
              </w:rPr>
              <w:t>T03</w:t>
            </w:r>
          </w:p>
        </w:tc>
        <w:tc>
          <w:tcPr>
            <w:tcW w:w="1696" w:type="dxa"/>
            <w:vAlign w:val="center"/>
          </w:tcPr>
          <w:p w14:paraId="3B62092D">
            <w:pPr>
              <w:spacing w:before="0" w:after="0" w:line="240" w:lineRule="auto"/>
              <w:jc w:val="left"/>
              <w:rPr>
                <w:rFonts w:ascii="Calibri" w:hAnsi="Calibri" w:cs="Calibri"/>
                <w:b/>
                <w:bCs/>
                <w:color w:val="000000"/>
                <w:sz w:val="18"/>
                <w:szCs w:val="18"/>
              </w:rPr>
            </w:pPr>
            <w:r>
              <w:rPr>
                <w:rFonts w:ascii="Calibri" w:hAnsi="Calibri"/>
                <w:b w:val="0"/>
                <w:color w:val="000000"/>
                <w:sz w:val="18"/>
              </w:rPr>
              <w:t>Enquiries are classified, assigned and resolved by the appropriate team.</w:t>
            </w:r>
          </w:p>
        </w:tc>
        <w:tc>
          <w:tcPr>
            <w:tcW w:w="1183" w:type="dxa"/>
            <w:vAlign w:val="center"/>
          </w:tcPr>
          <w:p w14:paraId="12AEEA51">
            <w:pPr>
              <w:spacing w:before="0" w:after="0" w:line="240" w:lineRule="auto"/>
              <w:jc w:val="left"/>
              <w:rPr>
                <w:rFonts w:ascii="Calibri" w:hAnsi="Calibri" w:cs="Calibri"/>
                <w:b/>
                <w:bCs/>
                <w:color w:val="000000"/>
                <w:sz w:val="18"/>
                <w:szCs w:val="18"/>
              </w:rPr>
            </w:pPr>
            <w:r>
              <w:rPr>
                <w:rFonts w:ascii="Calibri" w:hAnsi="Calibri"/>
                <w:b w:val="0"/>
                <w:color w:val="000000"/>
                <w:sz w:val="18"/>
              </w:rPr>
              <w:t>Enquiry BPMN; AC09</w:t>
            </w:r>
          </w:p>
        </w:tc>
        <w:tc>
          <w:tcPr>
            <w:tcW w:w="861" w:type="dxa"/>
            <w:vAlign w:val="center"/>
          </w:tcPr>
          <w:p w14:paraId="2A4AF065">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r w14:paraId="4153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 w:type="dxa"/>
            <w:vAlign w:val="center"/>
          </w:tcPr>
          <w:p w14:paraId="29CB345A">
            <w:pPr>
              <w:spacing w:before="0" w:after="0" w:line="240" w:lineRule="auto"/>
              <w:jc w:val="center"/>
              <w:rPr>
                <w:rFonts w:ascii="Calibri" w:hAnsi="Calibri" w:cs="Calibri"/>
                <w:b/>
                <w:bCs/>
                <w:color w:val="000000"/>
                <w:sz w:val="18"/>
                <w:szCs w:val="18"/>
              </w:rPr>
            </w:pPr>
            <w:r>
              <w:rPr>
                <w:rFonts w:ascii="Calibri" w:hAnsi="Calibri"/>
                <w:b w:val="0"/>
                <w:color w:val="000000"/>
                <w:sz w:val="18"/>
              </w:rPr>
              <w:t>T13</w:t>
            </w:r>
          </w:p>
        </w:tc>
        <w:tc>
          <w:tcPr>
            <w:tcW w:w="702" w:type="dxa"/>
            <w:vAlign w:val="center"/>
          </w:tcPr>
          <w:p w14:paraId="14935395">
            <w:pPr>
              <w:spacing w:before="0" w:after="0" w:line="240" w:lineRule="auto"/>
              <w:jc w:val="left"/>
              <w:rPr>
                <w:rFonts w:ascii="Calibri" w:hAnsi="Calibri" w:cs="Calibri"/>
                <w:b/>
                <w:bCs/>
                <w:color w:val="000000"/>
                <w:sz w:val="18"/>
                <w:szCs w:val="18"/>
              </w:rPr>
            </w:pPr>
            <w:r>
              <w:rPr>
                <w:rFonts w:ascii="Calibri" w:hAnsi="Calibri"/>
                <w:b w:val="0"/>
                <w:color w:val="000000"/>
                <w:sz w:val="18"/>
              </w:rPr>
              <w:t>Define permissions and audit requirements</w:t>
            </w:r>
          </w:p>
        </w:tc>
        <w:tc>
          <w:tcPr>
            <w:tcW w:w="1429" w:type="dxa"/>
            <w:vAlign w:val="center"/>
          </w:tcPr>
          <w:p w14:paraId="46DD912F">
            <w:pPr>
              <w:spacing w:before="0" w:after="0" w:line="240" w:lineRule="auto"/>
              <w:jc w:val="left"/>
              <w:rPr>
                <w:rFonts w:ascii="Calibri" w:hAnsi="Calibri" w:cs="Calibri"/>
                <w:b/>
                <w:bCs/>
                <w:color w:val="000000"/>
                <w:sz w:val="18"/>
                <w:szCs w:val="18"/>
              </w:rPr>
            </w:pPr>
            <w:r>
              <w:rPr>
                <w:rFonts w:ascii="Calibri" w:hAnsi="Calibri"/>
                <w:b w:val="0"/>
                <w:color w:val="000000"/>
                <w:sz w:val="18"/>
              </w:rPr>
              <w:t>Cathleen</w:t>
            </w:r>
          </w:p>
        </w:tc>
        <w:tc>
          <w:tcPr>
            <w:tcW w:w="1034" w:type="dxa"/>
            <w:vAlign w:val="center"/>
          </w:tcPr>
          <w:p w14:paraId="5A057B90">
            <w:pPr>
              <w:spacing w:before="0" w:after="0" w:line="240" w:lineRule="auto"/>
              <w:jc w:val="left"/>
              <w:rPr>
                <w:rFonts w:ascii="Calibri" w:hAnsi="Calibri" w:cs="Calibri"/>
                <w:b/>
                <w:bCs/>
                <w:color w:val="000000"/>
                <w:sz w:val="18"/>
                <w:szCs w:val="18"/>
              </w:rPr>
            </w:pPr>
            <w:r>
              <w:rPr>
                <w:rFonts w:ascii="Calibri" w:hAnsi="Calibri"/>
                <w:b w:val="0"/>
                <w:color w:val="000000"/>
                <w:sz w:val="18"/>
              </w:rPr>
              <w:t>Churchill</w:t>
            </w:r>
          </w:p>
        </w:tc>
        <w:tc>
          <w:tcPr>
            <w:tcW w:w="1135" w:type="dxa"/>
            <w:vAlign w:val="center"/>
          </w:tcPr>
          <w:p w14:paraId="5FDCD7B8">
            <w:pPr>
              <w:spacing w:before="0" w:after="0" w:line="240" w:lineRule="auto"/>
              <w:jc w:val="center"/>
              <w:rPr>
                <w:rFonts w:ascii="Calibri" w:hAnsi="Calibri" w:cs="Calibri"/>
                <w:b/>
                <w:bCs/>
                <w:color w:val="000000"/>
                <w:sz w:val="18"/>
                <w:szCs w:val="18"/>
              </w:rPr>
            </w:pPr>
            <w:r>
              <w:rPr>
                <w:rFonts w:ascii="Calibri" w:hAnsi="Calibri"/>
                <w:b w:val="0"/>
                <w:color w:val="000000"/>
                <w:sz w:val="18"/>
              </w:rPr>
              <w:t>3</w:t>
            </w:r>
          </w:p>
        </w:tc>
        <w:tc>
          <w:tcPr>
            <w:tcW w:w="871" w:type="dxa"/>
            <w:vAlign w:val="center"/>
          </w:tcPr>
          <w:p w14:paraId="1647F659">
            <w:pPr>
              <w:spacing w:before="0" w:after="0" w:line="240" w:lineRule="auto"/>
              <w:jc w:val="left"/>
              <w:rPr>
                <w:rFonts w:ascii="Calibri" w:hAnsi="Calibri" w:cs="Calibri"/>
                <w:b/>
                <w:bCs/>
                <w:color w:val="000000"/>
                <w:sz w:val="18"/>
                <w:szCs w:val="18"/>
              </w:rPr>
            </w:pPr>
            <w:r>
              <w:rPr>
                <w:rFonts w:ascii="Calibri" w:hAnsi="Calibri"/>
                <w:b w:val="0"/>
                <w:color w:val="000000"/>
                <w:sz w:val="18"/>
              </w:rPr>
              <w:t>T02; T03</w:t>
            </w:r>
          </w:p>
        </w:tc>
        <w:tc>
          <w:tcPr>
            <w:tcW w:w="1696" w:type="dxa"/>
            <w:vAlign w:val="center"/>
          </w:tcPr>
          <w:p w14:paraId="0A9F4E81">
            <w:pPr>
              <w:spacing w:before="0" w:after="0" w:line="240" w:lineRule="auto"/>
              <w:jc w:val="left"/>
              <w:rPr>
                <w:rFonts w:ascii="Calibri" w:hAnsi="Calibri" w:cs="Calibri"/>
                <w:b/>
                <w:bCs/>
                <w:color w:val="000000"/>
                <w:sz w:val="18"/>
                <w:szCs w:val="18"/>
              </w:rPr>
            </w:pPr>
            <w:r>
              <w:rPr>
                <w:rFonts w:ascii="Calibri" w:hAnsi="Calibri"/>
                <w:b w:val="0"/>
                <w:color w:val="000000"/>
                <w:sz w:val="18"/>
              </w:rPr>
              <w:t>Unauthorised actions are rejected; significant actions are traceable.</w:t>
            </w:r>
          </w:p>
        </w:tc>
        <w:tc>
          <w:tcPr>
            <w:tcW w:w="1183" w:type="dxa"/>
            <w:vAlign w:val="center"/>
          </w:tcPr>
          <w:p w14:paraId="40029241">
            <w:pPr>
              <w:spacing w:before="0" w:after="0" w:line="240" w:lineRule="auto"/>
              <w:jc w:val="left"/>
              <w:rPr>
                <w:rFonts w:ascii="Calibri" w:hAnsi="Calibri" w:cs="Calibri"/>
                <w:b/>
                <w:bCs/>
                <w:color w:val="000000"/>
                <w:sz w:val="18"/>
                <w:szCs w:val="18"/>
              </w:rPr>
            </w:pPr>
            <w:r>
              <w:rPr>
                <w:rFonts w:ascii="Calibri" w:hAnsi="Calibri"/>
                <w:b w:val="0"/>
                <w:color w:val="000000"/>
                <w:sz w:val="18"/>
              </w:rPr>
              <w:t>Role matrix; AC10</w:t>
            </w:r>
          </w:p>
        </w:tc>
        <w:tc>
          <w:tcPr>
            <w:tcW w:w="861" w:type="dxa"/>
            <w:vAlign w:val="center"/>
          </w:tcPr>
          <w:p w14:paraId="58A47CC0">
            <w:pPr>
              <w:spacing w:before="0" w:after="0" w:line="240" w:lineRule="auto"/>
              <w:jc w:val="center"/>
              <w:rPr>
                <w:rFonts w:ascii="Calibri" w:hAnsi="Calibri" w:cs="Calibri"/>
                <w:b/>
                <w:bCs/>
                <w:color w:val="000000"/>
                <w:sz w:val="18"/>
                <w:szCs w:val="18"/>
              </w:rPr>
            </w:pPr>
            <w:r>
              <w:rPr>
                <w:rFonts w:ascii="Calibri" w:hAnsi="Calibri"/>
                <w:b w:val="0"/>
                <w:color w:val="000000"/>
                <w:sz w:val="18"/>
              </w:rPr>
              <w:t>Planned</w:t>
            </w:r>
          </w:p>
        </w:tc>
      </w:tr>
    </w:tbl>
    <w:p w14:paraId="36868FED">
      <w:pPr>
        <w:rPr>
          <w:rFonts w:ascii="Calibri" w:hAnsi="Calibri" w:cs="Calibri"/>
          <w:lang w:val="en-GB"/>
        </w:rPr>
      </w:pPr>
    </w:p>
    <w:p w14:paraId="462A2301">
      <w:pPr>
        <w:pStyle w:val="4"/>
        <w:rPr>
          <w:rFonts w:ascii="Calibri" w:hAnsi="Calibri" w:cs="Calibri"/>
          <w:lang w:val="en-GB"/>
        </w:rPr>
      </w:pPr>
    </w:p>
    <w:p w14:paraId="598DB9C0">
      <w:pPr>
        <w:pStyle w:val="4"/>
        <w:rPr>
          <w:rFonts w:ascii="Calibri" w:hAnsi="Calibri" w:cs="Calibri"/>
          <w:lang w:val="en-GB"/>
        </w:rPr>
      </w:pPr>
      <w:r>
        <w:rPr>
          <w:rFonts w:ascii="Calibri" w:hAnsi="Calibri" w:cs="Calibri"/>
          <w:lang w:val="en-GB"/>
        </w:rPr>
        <w:t>Part 7: Prepare For Standups</w:t>
      </w:r>
    </w:p>
    <w:p w14:paraId="2D1BD32B">
      <w:pPr>
        <w:rPr>
          <w:rFonts w:ascii="Calibri" w:hAnsi="Calibri" w:cs="Calibri"/>
          <w:lang w:val="en-GB"/>
        </w:rPr>
      </w:pPr>
      <w:r>
        <w:rPr>
          <w:rFonts w:ascii="Calibri" w:hAnsi="Calibri" w:cs="Calibri"/>
          <w:lang w:val="en-GB"/>
        </w:rPr>
        <w:t>Your group must be ready to provide individual standup updates.</w:t>
      </w:r>
    </w:p>
    <w:p w14:paraId="1F80D8FD">
      <w:pPr>
        <w:rPr>
          <w:rFonts w:ascii="Calibri" w:hAnsi="Calibri" w:cs="Calibri"/>
          <w:lang w:val="en-GB"/>
        </w:rPr>
      </w:pPr>
      <w:r>
        <w:rPr>
          <w:rFonts w:ascii="Calibri" w:hAnsi="Calibri" w:cs="Calibri"/>
          <w:lang w:val="en-GB"/>
        </w:rPr>
        <w:t>Each student should prepare:</w:t>
      </w:r>
    </w:p>
    <w:p w14:paraId="2D111683">
      <w:pPr>
        <w:pStyle w:val="32"/>
        <w:numPr>
          <w:ilvl w:val="0"/>
          <w:numId w:val="7"/>
        </w:numPr>
        <w:rPr>
          <w:rFonts w:ascii="Calibri" w:hAnsi="Calibri" w:cs="Calibri"/>
          <w:lang w:val="en-GB"/>
        </w:rPr>
      </w:pPr>
      <w:r>
        <w:rPr>
          <w:rFonts w:ascii="Calibri" w:hAnsi="Calibri" w:cs="Calibri"/>
          <w:lang w:val="en-GB"/>
        </w:rPr>
        <w:t>What I completed.</w:t>
      </w:r>
    </w:p>
    <w:p w14:paraId="039966B3">
      <w:pPr>
        <w:pStyle w:val="32"/>
        <w:numPr>
          <w:ilvl w:val="0"/>
          <w:numId w:val="7"/>
        </w:numPr>
        <w:rPr>
          <w:rFonts w:ascii="Calibri" w:hAnsi="Calibri" w:cs="Calibri"/>
          <w:lang w:val="en-GB"/>
        </w:rPr>
      </w:pPr>
      <w:r>
        <w:rPr>
          <w:rFonts w:ascii="Calibri" w:hAnsi="Calibri" w:cs="Calibri"/>
          <w:lang w:val="en-GB"/>
        </w:rPr>
        <w:t>What I will do next.</w:t>
      </w:r>
    </w:p>
    <w:p w14:paraId="2F05A2F7">
      <w:pPr>
        <w:pStyle w:val="32"/>
        <w:numPr>
          <w:ilvl w:val="0"/>
          <w:numId w:val="7"/>
        </w:numPr>
        <w:rPr>
          <w:rFonts w:ascii="Calibri" w:hAnsi="Calibri" w:cs="Calibri"/>
          <w:lang w:val="en-GB"/>
        </w:rPr>
      </w:pPr>
      <w:r>
        <w:rPr>
          <w:rFonts w:ascii="Calibri" w:hAnsi="Calibri" w:cs="Calibri"/>
          <w:lang w:val="en-GB"/>
        </w:rPr>
        <w:t>What is blocking me.</w:t>
      </w:r>
    </w:p>
    <w:p w14:paraId="0649B194">
      <w:pPr>
        <w:pStyle w:val="32"/>
        <w:numPr>
          <w:ilvl w:val="0"/>
          <w:numId w:val="7"/>
        </w:numPr>
        <w:rPr>
          <w:rFonts w:ascii="Calibri" w:hAnsi="Calibri" w:cs="Calibri"/>
          <w:lang w:val="en-GB"/>
        </w:rPr>
      </w:pPr>
      <w:r>
        <w:rPr>
          <w:rFonts w:ascii="Calibri" w:hAnsi="Calibri" w:cs="Calibri"/>
          <w:lang w:val="en-GB"/>
        </w:rPr>
        <w:t>What evidence supports my update.</w:t>
      </w:r>
    </w:p>
    <w:p w14:paraId="542E380E">
      <w:pPr>
        <w:pStyle w:val="32"/>
        <w:numPr>
          <w:ilvl w:val="0"/>
          <w:numId w:val="7"/>
        </w:numPr>
        <w:rPr>
          <w:rFonts w:ascii="Calibri" w:hAnsi="Calibri" w:cs="Calibri"/>
          <w:lang w:val="en-GB"/>
        </w:rPr>
      </w:pPr>
      <w:r>
        <w:rPr>
          <w:rFonts w:ascii="Calibri" w:hAnsi="Calibri" w:cs="Calibri"/>
          <w:lang w:val="en-GB"/>
        </w:rPr>
        <w:t>Whether I need second-owner support.</w:t>
      </w:r>
    </w:p>
    <w:p w14:paraId="0C296142">
      <w:pPr>
        <w:pStyle w:val="32"/>
        <w:numPr>
          <w:ilvl w:val="0"/>
          <w:numId w:val="7"/>
        </w:numPr>
        <w:rPr>
          <w:rFonts w:ascii="Calibri" w:hAnsi="Calibri" w:cs="Calibri"/>
          <w:lang w:val="en-GB"/>
        </w:rPr>
      </w:pPr>
      <w:r>
        <w:rPr>
          <w:rFonts w:ascii="Calibri" w:hAnsi="Calibri" w:cs="Calibri"/>
          <w:lang w:val="en-GB"/>
        </w:rPr>
        <w:t>Whether any handover is required.</w:t>
      </w:r>
      <w:bookmarkStart w:id="1" w:name="_GoBack"/>
      <w:bookmarkEnd w:id="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1628"/>
        <w:gridCol w:w="958"/>
        <w:gridCol w:w="1194"/>
        <w:gridCol w:w="837"/>
        <w:gridCol w:w="1575"/>
        <w:gridCol w:w="1831"/>
      </w:tblGrid>
      <w:tr w14:paraId="06C3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84D13B">
            <w:pPr>
              <w:jc w:val="center"/>
              <w:rPr>
                <w:rFonts w:ascii="Calibri" w:hAnsi="Calibri" w:cs="Calibri"/>
                <w:b/>
                <w:bCs/>
                <w:color w:val="000000"/>
                <w:sz w:val="20"/>
                <w:szCs w:val="20"/>
              </w:rPr>
            </w:pPr>
            <w:r>
              <w:rPr>
                <w:rFonts w:ascii="Calibri" w:hAnsi="Calibri" w:cs="Calibri"/>
                <w:b/>
                <w:bCs/>
                <w:color w:val="000000"/>
                <w:sz w:val="20"/>
                <w:szCs w:val="20"/>
              </w:rPr>
              <w:t>Student</w:t>
            </w:r>
          </w:p>
        </w:tc>
        <w:tc>
          <w:tcPr>
            <w:tcW w:w="0" w:type="auto"/>
          </w:tcPr>
          <w:p w14:paraId="445B9D60">
            <w:pPr>
              <w:jc w:val="center"/>
              <w:rPr>
                <w:rFonts w:ascii="Calibri" w:hAnsi="Calibri" w:cs="Calibri"/>
                <w:b/>
                <w:bCs/>
                <w:color w:val="000000"/>
                <w:sz w:val="20"/>
                <w:szCs w:val="20"/>
              </w:rPr>
            </w:pPr>
            <w:r>
              <w:rPr>
                <w:rFonts w:ascii="Calibri" w:hAnsi="Calibri" w:cs="Calibri"/>
                <w:b/>
                <w:bCs/>
                <w:color w:val="000000"/>
                <w:sz w:val="20"/>
                <w:szCs w:val="20"/>
              </w:rPr>
              <w:t>Completed Work</w:t>
            </w:r>
          </w:p>
        </w:tc>
        <w:tc>
          <w:tcPr>
            <w:tcW w:w="0" w:type="auto"/>
          </w:tcPr>
          <w:p w14:paraId="09B136A8">
            <w:pPr>
              <w:jc w:val="center"/>
              <w:rPr>
                <w:rFonts w:ascii="Calibri" w:hAnsi="Calibri" w:cs="Calibri"/>
                <w:b/>
                <w:bCs/>
                <w:color w:val="000000"/>
                <w:sz w:val="20"/>
                <w:szCs w:val="20"/>
              </w:rPr>
            </w:pPr>
            <w:r>
              <w:rPr>
                <w:rFonts w:ascii="Calibri" w:hAnsi="Calibri" w:cs="Calibri"/>
                <w:b/>
                <w:bCs/>
                <w:color w:val="000000"/>
                <w:sz w:val="20"/>
                <w:szCs w:val="20"/>
              </w:rPr>
              <w:t>Evidence</w:t>
            </w:r>
          </w:p>
        </w:tc>
        <w:tc>
          <w:tcPr>
            <w:tcW w:w="0" w:type="auto"/>
          </w:tcPr>
          <w:p w14:paraId="6E8A8925">
            <w:pPr>
              <w:jc w:val="center"/>
              <w:rPr>
                <w:rFonts w:ascii="Calibri" w:hAnsi="Calibri" w:cs="Calibri"/>
                <w:b/>
                <w:bCs/>
                <w:color w:val="000000"/>
                <w:sz w:val="20"/>
                <w:szCs w:val="20"/>
              </w:rPr>
            </w:pPr>
            <w:r>
              <w:rPr>
                <w:rFonts w:ascii="Calibri" w:hAnsi="Calibri" w:cs="Calibri"/>
                <w:b/>
                <w:bCs/>
                <w:color w:val="000000"/>
                <w:sz w:val="20"/>
                <w:szCs w:val="20"/>
              </w:rPr>
              <w:t>Next Action</w:t>
            </w:r>
          </w:p>
        </w:tc>
        <w:tc>
          <w:tcPr>
            <w:tcW w:w="0" w:type="auto"/>
          </w:tcPr>
          <w:p w14:paraId="53BC4089">
            <w:pPr>
              <w:jc w:val="center"/>
              <w:rPr>
                <w:rFonts w:ascii="Calibri" w:hAnsi="Calibri" w:cs="Calibri"/>
                <w:b/>
                <w:bCs/>
                <w:color w:val="000000"/>
                <w:sz w:val="20"/>
                <w:szCs w:val="20"/>
              </w:rPr>
            </w:pPr>
            <w:r>
              <w:rPr>
                <w:rFonts w:ascii="Calibri" w:hAnsi="Calibri" w:cs="Calibri"/>
                <w:b/>
                <w:bCs/>
                <w:color w:val="000000"/>
                <w:sz w:val="20"/>
                <w:szCs w:val="20"/>
              </w:rPr>
              <w:t>Blocker</w:t>
            </w:r>
          </w:p>
        </w:tc>
        <w:tc>
          <w:tcPr>
            <w:tcW w:w="0" w:type="auto"/>
          </w:tcPr>
          <w:p w14:paraId="7804976A">
            <w:pPr>
              <w:jc w:val="center"/>
              <w:rPr>
                <w:rFonts w:ascii="Calibri" w:hAnsi="Calibri" w:cs="Calibri"/>
                <w:b/>
                <w:bCs/>
                <w:color w:val="000000"/>
                <w:sz w:val="20"/>
                <w:szCs w:val="20"/>
              </w:rPr>
            </w:pPr>
            <w:r>
              <w:rPr>
                <w:rFonts w:ascii="Calibri" w:hAnsi="Calibri" w:cs="Calibri"/>
                <w:b/>
                <w:bCs/>
                <w:color w:val="000000"/>
                <w:sz w:val="20"/>
                <w:szCs w:val="20"/>
              </w:rPr>
              <w:t>Support Needed</w:t>
            </w:r>
          </w:p>
        </w:tc>
        <w:tc>
          <w:tcPr>
            <w:tcW w:w="0" w:type="auto"/>
          </w:tcPr>
          <w:p w14:paraId="6331C0EE">
            <w:pPr>
              <w:jc w:val="center"/>
              <w:rPr>
                <w:rFonts w:ascii="Calibri" w:hAnsi="Calibri" w:cs="Calibri"/>
                <w:b/>
                <w:bCs/>
                <w:color w:val="000000"/>
                <w:sz w:val="20"/>
                <w:szCs w:val="20"/>
              </w:rPr>
            </w:pPr>
            <w:r>
              <w:rPr>
                <w:rFonts w:ascii="Calibri" w:hAnsi="Calibri" w:cs="Calibri"/>
                <w:b/>
                <w:bCs/>
                <w:color w:val="000000"/>
                <w:sz w:val="20"/>
                <w:szCs w:val="20"/>
              </w:rPr>
              <w:t>Handover Required</w:t>
            </w:r>
          </w:p>
        </w:tc>
      </w:tr>
      <w:tr w14:paraId="52032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9567D1">
            <w:pPr>
              <w:jc w:val="center"/>
              <w:rPr>
                <w:rFonts w:ascii="Calibri" w:hAnsi="Calibri" w:cs="Calibri"/>
                <w:b/>
                <w:bCs/>
                <w:color w:val="000000"/>
                <w:sz w:val="20"/>
                <w:szCs w:val="20"/>
              </w:rPr>
            </w:pPr>
          </w:p>
        </w:tc>
        <w:tc>
          <w:tcPr>
            <w:tcW w:w="0" w:type="auto"/>
          </w:tcPr>
          <w:p w14:paraId="71BC6CA7">
            <w:pPr>
              <w:jc w:val="center"/>
              <w:rPr>
                <w:rFonts w:ascii="Calibri" w:hAnsi="Calibri" w:cs="Calibri"/>
                <w:b/>
                <w:bCs/>
                <w:color w:val="000000"/>
                <w:sz w:val="20"/>
                <w:szCs w:val="20"/>
              </w:rPr>
            </w:pPr>
          </w:p>
        </w:tc>
        <w:tc>
          <w:tcPr>
            <w:tcW w:w="0" w:type="auto"/>
          </w:tcPr>
          <w:p w14:paraId="64A1378E">
            <w:pPr>
              <w:jc w:val="center"/>
              <w:rPr>
                <w:rFonts w:ascii="Calibri" w:hAnsi="Calibri" w:cs="Calibri"/>
                <w:b/>
                <w:bCs/>
                <w:color w:val="000000"/>
                <w:sz w:val="20"/>
                <w:szCs w:val="20"/>
              </w:rPr>
            </w:pPr>
          </w:p>
        </w:tc>
        <w:tc>
          <w:tcPr>
            <w:tcW w:w="0" w:type="auto"/>
          </w:tcPr>
          <w:p w14:paraId="17DD2A37">
            <w:pPr>
              <w:jc w:val="center"/>
              <w:rPr>
                <w:rFonts w:ascii="Calibri" w:hAnsi="Calibri" w:cs="Calibri"/>
                <w:b/>
                <w:bCs/>
                <w:color w:val="000000"/>
                <w:sz w:val="20"/>
                <w:szCs w:val="20"/>
              </w:rPr>
            </w:pPr>
          </w:p>
        </w:tc>
        <w:tc>
          <w:tcPr>
            <w:tcW w:w="0" w:type="auto"/>
          </w:tcPr>
          <w:p w14:paraId="1AA93B7A">
            <w:pPr>
              <w:jc w:val="center"/>
              <w:rPr>
                <w:rFonts w:ascii="Calibri" w:hAnsi="Calibri" w:cs="Calibri"/>
                <w:b/>
                <w:bCs/>
                <w:color w:val="000000"/>
                <w:sz w:val="20"/>
                <w:szCs w:val="20"/>
              </w:rPr>
            </w:pPr>
          </w:p>
        </w:tc>
        <w:tc>
          <w:tcPr>
            <w:tcW w:w="0" w:type="auto"/>
          </w:tcPr>
          <w:p w14:paraId="695B7356">
            <w:pPr>
              <w:jc w:val="center"/>
              <w:rPr>
                <w:rFonts w:ascii="Calibri" w:hAnsi="Calibri" w:cs="Calibri"/>
                <w:b/>
                <w:bCs/>
                <w:color w:val="000000"/>
                <w:sz w:val="20"/>
                <w:szCs w:val="20"/>
              </w:rPr>
            </w:pPr>
          </w:p>
        </w:tc>
        <w:tc>
          <w:tcPr>
            <w:tcW w:w="0" w:type="auto"/>
          </w:tcPr>
          <w:p w14:paraId="74649709">
            <w:pPr>
              <w:jc w:val="center"/>
              <w:rPr>
                <w:rFonts w:ascii="Calibri" w:hAnsi="Calibri" w:cs="Calibri"/>
                <w:b/>
                <w:bCs/>
                <w:color w:val="000000"/>
                <w:sz w:val="20"/>
                <w:szCs w:val="20"/>
              </w:rPr>
            </w:pPr>
          </w:p>
        </w:tc>
      </w:tr>
      <w:tr w14:paraId="568F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8568C6">
            <w:pPr>
              <w:jc w:val="center"/>
              <w:rPr>
                <w:rFonts w:ascii="Calibri" w:hAnsi="Calibri" w:cs="Calibri"/>
                <w:b/>
                <w:bCs/>
                <w:color w:val="000000"/>
                <w:sz w:val="20"/>
                <w:szCs w:val="20"/>
              </w:rPr>
            </w:pPr>
          </w:p>
        </w:tc>
        <w:tc>
          <w:tcPr>
            <w:tcW w:w="0" w:type="auto"/>
          </w:tcPr>
          <w:p w14:paraId="3F115B2E">
            <w:pPr>
              <w:jc w:val="center"/>
              <w:rPr>
                <w:rFonts w:ascii="Calibri" w:hAnsi="Calibri" w:cs="Calibri"/>
                <w:b/>
                <w:bCs/>
                <w:color w:val="000000"/>
                <w:sz w:val="20"/>
                <w:szCs w:val="20"/>
              </w:rPr>
            </w:pPr>
          </w:p>
        </w:tc>
        <w:tc>
          <w:tcPr>
            <w:tcW w:w="0" w:type="auto"/>
          </w:tcPr>
          <w:p w14:paraId="17E3D917">
            <w:pPr>
              <w:jc w:val="center"/>
              <w:rPr>
                <w:rFonts w:ascii="Calibri" w:hAnsi="Calibri" w:cs="Calibri"/>
                <w:b/>
                <w:bCs/>
                <w:color w:val="000000"/>
                <w:sz w:val="20"/>
                <w:szCs w:val="20"/>
              </w:rPr>
            </w:pPr>
          </w:p>
        </w:tc>
        <w:tc>
          <w:tcPr>
            <w:tcW w:w="0" w:type="auto"/>
          </w:tcPr>
          <w:p w14:paraId="1B0C17FB">
            <w:pPr>
              <w:jc w:val="center"/>
              <w:rPr>
                <w:rFonts w:ascii="Calibri" w:hAnsi="Calibri" w:cs="Calibri"/>
                <w:b/>
                <w:bCs/>
                <w:color w:val="000000"/>
                <w:sz w:val="20"/>
                <w:szCs w:val="20"/>
              </w:rPr>
            </w:pPr>
          </w:p>
        </w:tc>
        <w:tc>
          <w:tcPr>
            <w:tcW w:w="0" w:type="auto"/>
          </w:tcPr>
          <w:p w14:paraId="3A00BCBE">
            <w:pPr>
              <w:jc w:val="center"/>
              <w:rPr>
                <w:rFonts w:ascii="Calibri" w:hAnsi="Calibri" w:cs="Calibri"/>
                <w:b/>
                <w:bCs/>
                <w:color w:val="000000"/>
                <w:sz w:val="20"/>
                <w:szCs w:val="20"/>
              </w:rPr>
            </w:pPr>
          </w:p>
        </w:tc>
        <w:tc>
          <w:tcPr>
            <w:tcW w:w="0" w:type="auto"/>
          </w:tcPr>
          <w:p w14:paraId="4955A694">
            <w:pPr>
              <w:jc w:val="center"/>
              <w:rPr>
                <w:rFonts w:ascii="Calibri" w:hAnsi="Calibri" w:cs="Calibri"/>
                <w:b/>
                <w:bCs/>
                <w:color w:val="000000"/>
                <w:sz w:val="20"/>
                <w:szCs w:val="20"/>
              </w:rPr>
            </w:pPr>
          </w:p>
        </w:tc>
        <w:tc>
          <w:tcPr>
            <w:tcW w:w="0" w:type="auto"/>
          </w:tcPr>
          <w:p w14:paraId="75E468A2">
            <w:pPr>
              <w:jc w:val="center"/>
              <w:rPr>
                <w:rFonts w:ascii="Calibri" w:hAnsi="Calibri" w:cs="Calibri"/>
                <w:b/>
                <w:bCs/>
                <w:color w:val="000000"/>
                <w:sz w:val="20"/>
                <w:szCs w:val="20"/>
              </w:rPr>
            </w:pPr>
          </w:p>
        </w:tc>
      </w:tr>
      <w:tr w14:paraId="4A6E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D142CD">
            <w:pPr>
              <w:jc w:val="center"/>
              <w:rPr>
                <w:rFonts w:ascii="Calibri" w:hAnsi="Calibri" w:cs="Calibri"/>
                <w:b/>
                <w:bCs/>
                <w:color w:val="000000"/>
                <w:sz w:val="20"/>
                <w:szCs w:val="20"/>
              </w:rPr>
            </w:pPr>
          </w:p>
        </w:tc>
        <w:tc>
          <w:tcPr>
            <w:tcW w:w="0" w:type="auto"/>
          </w:tcPr>
          <w:p w14:paraId="1EFC9322">
            <w:pPr>
              <w:jc w:val="center"/>
              <w:rPr>
                <w:rFonts w:ascii="Calibri" w:hAnsi="Calibri" w:cs="Calibri"/>
                <w:b/>
                <w:bCs/>
                <w:color w:val="000000"/>
                <w:sz w:val="20"/>
                <w:szCs w:val="20"/>
              </w:rPr>
            </w:pPr>
          </w:p>
        </w:tc>
        <w:tc>
          <w:tcPr>
            <w:tcW w:w="0" w:type="auto"/>
          </w:tcPr>
          <w:p w14:paraId="5AA53EF7">
            <w:pPr>
              <w:jc w:val="center"/>
              <w:rPr>
                <w:rFonts w:ascii="Calibri" w:hAnsi="Calibri" w:cs="Calibri"/>
                <w:b/>
                <w:bCs/>
                <w:color w:val="000000"/>
                <w:sz w:val="20"/>
                <w:szCs w:val="20"/>
              </w:rPr>
            </w:pPr>
          </w:p>
        </w:tc>
        <w:tc>
          <w:tcPr>
            <w:tcW w:w="0" w:type="auto"/>
          </w:tcPr>
          <w:p w14:paraId="106D6BBD">
            <w:pPr>
              <w:jc w:val="center"/>
              <w:rPr>
                <w:rFonts w:ascii="Calibri" w:hAnsi="Calibri" w:cs="Calibri"/>
                <w:b/>
                <w:bCs/>
                <w:color w:val="000000"/>
                <w:sz w:val="20"/>
                <w:szCs w:val="20"/>
              </w:rPr>
            </w:pPr>
          </w:p>
        </w:tc>
        <w:tc>
          <w:tcPr>
            <w:tcW w:w="0" w:type="auto"/>
          </w:tcPr>
          <w:p w14:paraId="50CAFB9D">
            <w:pPr>
              <w:jc w:val="center"/>
              <w:rPr>
                <w:rFonts w:ascii="Calibri" w:hAnsi="Calibri" w:cs="Calibri"/>
                <w:b/>
                <w:bCs/>
                <w:color w:val="000000"/>
                <w:sz w:val="20"/>
                <w:szCs w:val="20"/>
              </w:rPr>
            </w:pPr>
          </w:p>
        </w:tc>
        <w:tc>
          <w:tcPr>
            <w:tcW w:w="0" w:type="auto"/>
          </w:tcPr>
          <w:p w14:paraId="16239A98">
            <w:pPr>
              <w:jc w:val="center"/>
              <w:rPr>
                <w:rFonts w:ascii="Calibri" w:hAnsi="Calibri" w:cs="Calibri"/>
                <w:b/>
                <w:bCs/>
                <w:color w:val="000000"/>
                <w:sz w:val="20"/>
                <w:szCs w:val="20"/>
              </w:rPr>
            </w:pPr>
          </w:p>
        </w:tc>
        <w:tc>
          <w:tcPr>
            <w:tcW w:w="0" w:type="auto"/>
          </w:tcPr>
          <w:p w14:paraId="6EEE638D">
            <w:pPr>
              <w:jc w:val="center"/>
              <w:rPr>
                <w:rFonts w:ascii="Calibri" w:hAnsi="Calibri" w:cs="Calibri"/>
                <w:b/>
                <w:bCs/>
                <w:color w:val="000000"/>
                <w:sz w:val="20"/>
                <w:szCs w:val="20"/>
              </w:rPr>
            </w:pPr>
          </w:p>
        </w:tc>
      </w:tr>
      <w:tr w14:paraId="3646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86D7F8">
            <w:pPr>
              <w:jc w:val="center"/>
              <w:rPr>
                <w:rFonts w:ascii="Calibri" w:hAnsi="Calibri" w:cs="Calibri"/>
                <w:b/>
                <w:bCs/>
                <w:color w:val="000000"/>
                <w:sz w:val="20"/>
                <w:szCs w:val="20"/>
              </w:rPr>
            </w:pPr>
          </w:p>
        </w:tc>
        <w:tc>
          <w:tcPr>
            <w:tcW w:w="0" w:type="auto"/>
          </w:tcPr>
          <w:p w14:paraId="22183257">
            <w:pPr>
              <w:jc w:val="center"/>
              <w:rPr>
                <w:rFonts w:ascii="Calibri" w:hAnsi="Calibri" w:cs="Calibri"/>
                <w:b/>
                <w:bCs/>
                <w:color w:val="000000"/>
                <w:sz w:val="20"/>
                <w:szCs w:val="20"/>
              </w:rPr>
            </w:pPr>
          </w:p>
        </w:tc>
        <w:tc>
          <w:tcPr>
            <w:tcW w:w="0" w:type="auto"/>
          </w:tcPr>
          <w:p w14:paraId="15500727">
            <w:pPr>
              <w:jc w:val="center"/>
              <w:rPr>
                <w:rFonts w:ascii="Calibri" w:hAnsi="Calibri" w:cs="Calibri"/>
                <w:b/>
                <w:bCs/>
                <w:color w:val="000000"/>
                <w:sz w:val="20"/>
                <w:szCs w:val="20"/>
              </w:rPr>
            </w:pPr>
          </w:p>
        </w:tc>
        <w:tc>
          <w:tcPr>
            <w:tcW w:w="0" w:type="auto"/>
          </w:tcPr>
          <w:p w14:paraId="3A2F2AF3">
            <w:pPr>
              <w:jc w:val="center"/>
              <w:rPr>
                <w:rFonts w:ascii="Calibri" w:hAnsi="Calibri" w:cs="Calibri"/>
                <w:b/>
                <w:bCs/>
                <w:color w:val="000000"/>
                <w:sz w:val="20"/>
                <w:szCs w:val="20"/>
              </w:rPr>
            </w:pPr>
          </w:p>
        </w:tc>
        <w:tc>
          <w:tcPr>
            <w:tcW w:w="0" w:type="auto"/>
          </w:tcPr>
          <w:p w14:paraId="3E8F8691">
            <w:pPr>
              <w:jc w:val="center"/>
              <w:rPr>
                <w:rFonts w:ascii="Calibri" w:hAnsi="Calibri" w:cs="Calibri"/>
                <w:b/>
                <w:bCs/>
                <w:color w:val="000000"/>
                <w:sz w:val="20"/>
                <w:szCs w:val="20"/>
              </w:rPr>
            </w:pPr>
          </w:p>
        </w:tc>
        <w:tc>
          <w:tcPr>
            <w:tcW w:w="0" w:type="auto"/>
          </w:tcPr>
          <w:p w14:paraId="232A3DCC">
            <w:pPr>
              <w:jc w:val="center"/>
              <w:rPr>
                <w:rFonts w:ascii="Calibri" w:hAnsi="Calibri" w:cs="Calibri"/>
                <w:b/>
                <w:bCs/>
                <w:color w:val="000000"/>
                <w:sz w:val="20"/>
                <w:szCs w:val="20"/>
              </w:rPr>
            </w:pPr>
          </w:p>
        </w:tc>
        <w:tc>
          <w:tcPr>
            <w:tcW w:w="0" w:type="auto"/>
          </w:tcPr>
          <w:p w14:paraId="26917BC6">
            <w:pPr>
              <w:jc w:val="center"/>
              <w:rPr>
                <w:rFonts w:ascii="Calibri" w:hAnsi="Calibri" w:cs="Calibri"/>
                <w:b/>
                <w:bCs/>
                <w:color w:val="000000"/>
                <w:sz w:val="20"/>
                <w:szCs w:val="20"/>
              </w:rPr>
            </w:pPr>
          </w:p>
        </w:tc>
      </w:tr>
      <w:tr w14:paraId="1AD8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FBEB68">
            <w:pPr>
              <w:jc w:val="center"/>
              <w:rPr>
                <w:rFonts w:ascii="Calibri" w:hAnsi="Calibri" w:cs="Calibri"/>
                <w:b/>
                <w:bCs/>
                <w:color w:val="000000"/>
                <w:sz w:val="20"/>
                <w:szCs w:val="20"/>
              </w:rPr>
            </w:pPr>
          </w:p>
        </w:tc>
        <w:tc>
          <w:tcPr>
            <w:tcW w:w="0" w:type="auto"/>
          </w:tcPr>
          <w:p w14:paraId="2782B838">
            <w:pPr>
              <w:jc w:val="center"/>
              <w:rPr>
                <w:rFonts w:ascii="Calibri" w:hAnsi="Calibri" w:cs="Calibri"/>
                <w:b/>
                <w:bCs/>
                <w:color w:val="000000"/>
                <w:sz w:val="20"/>
                <w:szCs w:val="20"/>
              </w:rPr>
            </w:pPr>
          </w:p>
        </w:tc>
        <w:tc>
          <w:tcPr>
            <w:tcW w:w="0" w:type="auto"/>
          </w:tcPr>
          <w:p w14:paraId="5CE2021A">
            <w:pPr>
              <w:jc w:val="center"/>
              <w:rPr>
                <w:rFonts w:ascii="Calibri" w:hAnsi="Calibri" w:cs="Calibri"/>
                <w:b/>
                <w:bCs/>
                <w:color w:val="000000"/>
                <w:sz w:val="20"/>
                <w:szCs w:val="20"/>
              </w:rPr>
            </w:pPr>
          </w:p>
        </w:tc>
        <w:tc>
          <w:tcPr>
            <w:tcW w:w="0" w:type="auto"/>
          </w:tcPr>
          <w:p w14:paraId="65777D67">
            <w:pPr>
              <w:jc w:val="center"/>
              <w:rPr>
                <w:rFonts w:ascii="Calibri" w:hAnsi="Calibri" w:cs="Calibri"/>
                <w:b/>
                <w:bCs/>
                <w:color w:val="000000"/>
                <w:sz w:val="20"/>
                <w:szCs w:val="20"/>
              </w:rPr>
            </w:pPr>
          </w:p>
        </w:tc>
        <w:tc>
          <w:tcPr>
            <w:tcW w:w="0" w:type="auto"/>
          </w:tcPr>
          <w:p w14:paraId="3412D014">
            <w:pPr>
              <w:jc w:val="center"/>
              <w:rPr>
                <w:rFonts w:ascii="Calibri" w:hAnsi="Calibri" w:cs="Calibri"/>
                <w:b/>
                <w:bCs/>
                <w:color w:val="000000"/>
                <w:sz w:val="20"/>
                <w:szCs w:val="20"/>
              </w:rPr>
            </w:pPr>
          </w:p>
        </w:tc>
        <w:tc>
          <w:tcPr>
            <w:tcW w:w="0" w:type="auto"/>
          </w:tcPr>
          <w:p w14:paraId="50C56C2D">
            <w:pPr>
              <w:jc w:val="center"/>
              <w:rPr>
                <w:rFonts w:ascii="Calibri" w:hAnsi="Calibri" w:cs="Calibri"/>
                <w:b/>
                <w:bCs/>
                <w:color w:val="000000"/>
                <w:sz w:val="20"/>
                <w:szCs w:val="20"/>
              </w:rPr>
            </w:pPr>
          </w:p>
        </w:tc>
        <w:tc>
          <w:tcPr>
            <w:tcW w:w="0" w:type="auto"/>
          </w:tcPr>
          <w:p w14:paraId="40D3DD2E">
            <w:pPr>
              <w:jc w:val="center"/>
              <w:rPr>
                <w:rFonts w:ascii="Calibri" w:hAnsi="Calibri" w:cs="Calibri"/>
                <w:b/>
                <w:bCs/>
                <w:color w:val="000000"/>
                <w:sz w:val="20"/>
                <w:szCs w:val="20"/>
              </w:rPr>
            </w:pPr>
          </w:p>
        </w:tc>
      </w:tr>
      <w:tr w14:paraId="44B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9F3972">
            <w:pPr>
              <w:jc w:val="center"/>
              <w:rPr>
                <w:rFonts w:ascii="Calibri" w:hAnsi="Calibri" w:cs="Calibri"/>
                <w:b/>
                <w:bCs/>
                <w:color w:val="000000"/>
                <w:sz w:val="20"/>
                <w:szCs w:val="20"/>
              </w:rPr>
            </w:pPr>
          </w:p>
        </w:tc>
        <w:tc>
          <w:tcPr>
            <w:tcW w:w="0" w:type="auto"/>
          </w:tcPr>
          <w:p w14:paraId="476B78DF">
            <w:pPr>
              <w:jc w:val="center"/>
              <w:rPr>
                <w:rFonts w:ascii="Calibri" w:hAnsi="Calibri" w:cs="Calibri"/>
                <w:b/>
                <w:bCs/>
                <w:color w:val="000000"/>
                <w:sz w:val="20"/>
                <w:szCs w:val="20"/>
              </w:rPr>
            </w:pPr>
          </w:p>
        </w:tc>
        <w:tc>
          <w:tcPr>
            <w:tcW w:w="0" w:type="auto"/>
          </w:tcPr>
          <w:p w14:paraId="0108CE2B">
            <w:pPr>
              <w:jc w:val="center"/>
              <w:rPr>
                <w:rFonts w:ascii="Calibri" w:hAnsi="Calibri" w:cs="Calibri"/>
                <w:b/>
                <w:bCs/>
                <w:color w:val="000000"/>
                <w:sz w:val="20"/>
                <w:szCs w:val="20"/>
              </w:rPr>
            </w:pPr>
          </w:p>
        </w:tc>
        <w:tc>
          <w:tcPr>
            <w:tcW w:w="0" w:type="auto"/>
          </w:tcPr>
          <w:p w14:paraId="49DA0237">
            <w:pPr>
              <w:jc w:val="center"/>
              <w:rPr>
                <w:rFonts w:ascii="Calibri" w:hAnsi="Calibri" w:cs="Calibri"/>
                <w:b/>
                <w:bCs/>
                <w:color w:val="000000"/>
                <w:sz w:val="20"/>
                <w:szCs w:val="20"/>
              </w:rPr>
            </w:pPr>
          </w:p>
        </w:tc>
        <w:tc>
          <w:tcPr>
            <w:tcW w:w="0" w:type="auto"/>
          </w:tcPr>
          <w:p w14:paraId="4B93D378">
            <w:pPr>
              <w:jc w:val="center"/>
              <w:rPr>
                <w:rFonts w:ascii="Calibri" w:hAnsi="Calibri" w:cs="Calibri"/>
                <w:b/>
                <w:bCs/>
                <w:color w:val="000000"/>
                <w:sz w:val="20"/>
                <w:szCs w:val="20"/>
              </w:rPr>
            </w:pPr>
          </w:p>
        </w:tc>
        <w:tc>
          <w:tcPr>
            <w:tcW w:w="0" w:type="auto"/>
          </w:tcPr>
          <w:p w14:paraId="01247F95">
            <w:pPr>
              <w:jc w:val="center"/>
              <w:rPr>
                <w:rFonts w:ascii="Calibri" w:hAnsi="Calibri" w:cs="Calibri"/>
                <w:b/>
                <w:bCs/>
                <w:color w:val="000000"/>
                <w:sz w:val="20"/>
                <w:szCs w:val="20"/>
              </w:rPr>
            </w:pPr>
          </w:p>
        </w:tc>
        <w:tc>
          <w:tcPr>
            <w:tcW w:w="0" w:type="auto"/>
          </w:tcPr>
          <w:p w14:paraId="703F3A90">
            <w:pPr>
              <w:jc w:val="center"/>
              <w:rPr>
                <w:rFonts w:ascii="Calibri" w:hAnsi="Calibri" w:cs="Calibri"/>
                <w:b/>
                <w:bCs/>
                <w:color w:val="000000"/>
                <w:sz w:val="20"/>
                <w:szCs w:val="20"/>
              </w:rPr>
            </w:pPr>
          </w:p>
        </w:tc>
      </w:tr>
      <w:tr w14:paraId="070E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1C95E6">
            <w:pPr>
              <w:jc w:val="center"/>
              <w:rPr>
                <w:rFonts w:ascii="Calibri" w:hAnsi="Calibri" w:cs="Calibri"/>
                <w:b/>
                <w:bCs/>
                <w:color w:val="000000"/>
                <w:sz w:val="20"/>
                <w:szCs w:val="20"/>
              </w:rPr>
            </w:pPr>
          </w:p>
        </w:tc>
        <w:tc>
          <w:tcPr>
            <w:tcW w:w="0" w:type="auto"/>
          </w:tcPr>
          <w:p w14:paraId="02AF6FC6">
            <w:pPr>
              <w:jc w:val="center"/>
              <w:rPr>
                <w:rFonts w:ascii="Calibri" w:hAnsi="Calibri" w:cs="Calibri"/>
                <w:b/>
                <w:bCs/>
                <w:color w:val="000000"/>
                <w:sz w:val="20"/>
                <w:szCs w:val="20"/>
              </w:rPr>
            </w:pPr>
          </w:p>
        </w:tc>
        <w:tc>
          <w:tcPr>
            <w:tcW w:w="0" w:type="auto"/>
          </w:tcPr>
          <w:p w14:paraId="1F5FC2E4">
            <w:pPr>
              <w:jc w:val="center"/>
              <w:rPr>
                <w:rFonts w:ascii="Calibri" w:hAnsi="Calibri" w:cs="Calibri"/>
                <w:b/>
                <w:bCs/>
                <w:color w:val="000000"/>
                <w:sz w:val="20"/>
                <w:szCs w:val="20"/>
              </w:rPr>
            </w:pPr>
          </w:p>
        </w:tc>
        <w:tc>
          <w:tcPr>
            <w:tcW w:w="0" w:type="auto"/>
          </w:tcPr>
          <w:p w14:paraId="37C47501">
            <w:pPr>
              <w:jc w:val="center"/>
              <w:rPr>
                <w:rFonts w:ascii="Calibri" w:hAnsi="Calibri" w:cs="Calibri"/>
                <w:b/>
                <w:bCs/>
                <w:color w:val="000000"/>
                <w:sz w:val="20"/>
                <w:szCs w:val="20"/>
              </w:rPr>
            </w:pPr>
          </w:p>
        </w:tc>
        <w:tc>
          <w:tcPr>
            <w:tcW w:w="0" w:type="auto"/>
          </w:tcPr>
          <w:p w14:paraId="06C97F7C">
            <w:pPr>
              <w:jc w:val="center"/>
              <w:rPr>
                <w:rFonts w:ascii="Calibri" w:hAnsi="Calibri" w:cs="Calibri"/>
                <w:b/>
                <w:bCs/>
                <w:color w:val="000000"/>
                <w:sz w:val="20"/>
                <w:szCs w:val="20"/>
              </w:rPr>
            </w:pPr>
          </w:p>
        </w:tc>
        <w:tc>
          <w:tcPr>
            <w:tcW w:w="0" w:type="auto"/>
          </w:tcPr>
          <w:p w14:paraId="7B2C5C89">
            <w:pPr>
              <w:jc w:val="center"/>
              <w:rPr>
                <w:rFonts w:ascii="Calibri" w:hAnsi="Calibri" w:cs="Calibri"/>
                <w:b/>
                <w:bCs/>
                <w:color w:val="000000"/>
                <w:sz w:val="20"/>
                <w:szCs w:val="20"/>
              </w:rPr>
            </w:pPr>
          </w:p>
        </w:tc>
        <w:tc>
          <w:tcPr>
            <w:tcW w:w="0" w:type="auto"/>
          </w:tcPr>
          <w:p w14:paraId="6FE6DF37">
            <w:pPr>
              <w:jc w:val="center"/>
              <w:rPr>
                <w:rFonts w:ascii="Calibri" w:hAnsi="Calibri" w:cs="Calibri"/>
                <w:b/>
                <w:bCs/>
                <w:color w:val="000000"/>
                <w:sz w:val="20"/>
                <w:szCs w:val="20"/>
              </w:rPr>
            </w:pPr>
          </w:p>
        </w:tc>
      </w:tr>
    </w:tbl>
    <w:p w14:paraId="45E51C7B">
      <w:pPr>
        <w:rPr>
          <w:rFonts w:ascii="Calibri" w:hAnsi="Calibri" w:cs="Calibri"/>
          <w:lang w:val="en-GB"/>
        </w:rPr>
      </w:pPr>
    </w:p>
    <w:p w14:paraId="018272F4">
      <w:pPr>
        <w:rPr>
          <w:rFonts w:ascii="Calibri" w:hAnsi="Calibri" w:cs="Calibri" w:eastAsiaTheme="majorEastAsia"/>
          <w:color w:val="104862" w:themeColor="accent1" w:themeShade="BF"/>
          <w:kern w:val="2"/>
          <w:sz w:val="28"/>
          <w:szCs w:val="28"/>
          <w:lang w:val="en-GB"/>
          <w14:ligatures w14:val="standardContextual"/>
        </w:rPr>
      </w:pPr>
    </w:p>
    <w:p w14:paraId="0480AD12">
      <w:pPr>
        <w:rPr>
          <w:rFonts w:ascii="Calibri" w:hAnsi="Calibri" w:cs="Calibri" w:eastAsiaTheme="majorEastAsia"/>
          <w:color w:val="104862" w:themeColor="accent1" w:themeShade="BF"/>
          <w:kern w:val="2"/>
          <w:sz w:val="28"/>
          <w:szCs w:val="28"/>
          <w:lang w:val="en-GB"/>
          <w14:ligatures w14:val="standardContextual"/>
        </w:rPr>
      </w:pPr>
      <w:r>
        <w:rPr>
          <w:rFonts w:ascii="Calibri" w:hAnsi="Calibri" w:cs="Calibri" w:eastAsiaTheme="majorEastAsia"/>
          <w:color w:val="104862" w:themeColor="accent1" w:themeShade="BF"/>
          <w:kern w:val="2"/>
          <w:sz w:val="28"/>
          <w:szCs w:val="28"/>
          <w:lang w:val="en-GB"/>
          <w14:ligatures w14:val="standardContextual"/>
        </w:rPr>
        <w:t>Part 8: Prepare For Sprint Reviews</w:t>
      </w:r>
    </w:p>
    <w:p w14:paraId="577C4862">
      <w:pPr>
        <w:rPr>
          <w:rFonts w:ascii="Calibri" w:hAnsi="Calibri" w:cs="Calibri"/>
          <w:lang w:val="en-GB"/>
        </w:rPr>
      </w:pPr>
    </w:p>
    <w:p w14:paraId="55F1A974">
      <w:pPr>
        <w:rPr>
          <w:rFonts w:ascii="Calibri" w:hAnsi="Calibri" w:cs="Calibri"/>
          <w:lang w:val="en-GB"/>
        </w:rPr>
      </w:pPr>
      <w:r>
        <w:rPr>
          <w:rFonts w:ascii="Calibri" w:hAnsi="Calibri" w:cs="Calibri"/>
          <w:lang w:val="en-GB"/>
        </w:rPr>
        <w:t>At each sprint review, the group must demonstrate the current integrated increment.</w:t>
      </w:r>
    </w:p>
    <w:p w14:paraId="32FEBD87">
      <w:pPr>
        <w:rPr>
          <w:rFonts w:ascii="Calibri" w:hAnsi="Calibri" w:cs="Calibri"/>
          <w:lang w:val="en-GB"/>
        </w:rPr>
      </w:pPr>
      <w:r>
        <w:rPr>
          <w:rFonts w:ascii="Calibri" w:hAnsi="Calibri" w:cs="Calibri"/>
          <w:lang w:val="en-GB"/>
        </w:rPr>
        <w:t>You should be ready to show:</w:t>
      </w:r>
    </w:p>
    <w:p w14:paraId="71B9BD94">
      <w:pPr>
        <w:pStyle w:val="32"/>
        <w:numPr>
          <w:ilvl w:val="0"/>
          <w:numId w:val="8"/>
        </w:numPr>
        <w:rPr>
          <w:rFonts w:ascii="Calibri" w:hAnsi="Calibri" w:cs="Calibri"/>
          <w:lang w:val="en-GB"/>
        </w:rPr>
      </w:pPr>
      <w:r>
        <w:rPr>
          <w:rFonts w:ascii="Calibri" w:hAnsi="Calibri" w:cs="Calibri"/>
          <w:lang w:val="en-GB"/>
        </w:rPr>
        <w:t>Completed tasks.</w:t>
      </w:r>
    </w:p>
    <w:p w14:paraId="7DAAD94A">
      <w:pPr>
        <w:pStyle w:val="32"/>
        <w:numPr>
          <w:ilvl w:val="0"/>
          <w:numId w:val="8"/>
        </w:numPr>
        <w:rPr>
          <w:rFonts w:ascii="Calibri" w:hAnsi="Calibri" w:cs="Calibri"/>
          <w:lang w:val="en-GB"/>
        </w:rPr>
      </w:pPr>
      <w:r>
        <w:rPr>
          <w:rFonts w:ascii="Calibri" w:hAnsi="Calibri" w:cs="Calibri"/>
          <w:lang w:val="en-GB"/>
        </w:rPr>
        <w:t>Unfinished tasks.</w:t>
      </w:r>
    </w:p>
    <w:p w14:paraId="1E5ED5E9">
      <w:pPr>
        <w:pStyle w:val="32"/>
        <w:numPr>
          <w:ilvl w:val="0"/>
          <w:numId w:val="8"/>
        </w:numPr>
        <w:rPr>
          <w:rFonts w:ascii="Calibri" w:hAnsi="Calibri" w:cs="Calibri"/>
          <w:lang w:val="en-GB"/>
        </w:rPr>
      </w:pPr>
      <w:r>
        <w:rPr>
          <w:rFonts w:ascii="Calibri" w:hAnsi="Calibri" w:cs="Calibri"/>
          <w:lang w:val="en-GB"/>
        </w:rPr>
        <w:t>Key decisions.</w:t>
      </w:r>
    </w:p>
    <w:p w14:paraId="37410005">
      <w:pPr>
        <w:pStyle w:val="32"/>
        <w:numPr>
          <w:ilvl w:val="0"/>
          <w:numId w:val="8"/>
        </w:numPr>
        <w:rPr>
          <w:rFonts w:ascii="Calibri" w:hAnsi="Calibri" w:cs="Calibri"/>
          <w:lang w:val="en-GB"/>
        </w:rPr>
      </w:pPr>
      <w:r>
        <w:rPr>
          <w:rFonts w:ascii="Calibri" w:hAnsi="Calibri" w:cs="Calibri"/>
          <w:lang w:val="en-GB"/>
        </w:rPr>
        <w:t>Evidence of integration.</w:t>
      </w:r>
    </w:p>
    <w:p w14:paraId="53AA9861">
      <w:pPr>
        <w:pStyle w:val="32"/>
        <w:numPr>
          <w:ilvl w:val="0"/>
          <w:numId w:val="8"/>
        </w:numPr>
        <w:rPr>
          <w:rFonts w:ascii="Calibri" w:hAnsi="Calibri" w:cs="Calibri"/>
          <w:lang w:val="en-GB"/>
        </w:rPr>
      </w:pPr>
      <w:r>
        <w:rPr>
          <w:rFonts w:ascii="Calibri" w:hAnsi="Calibri" w:cs="Calibri"/>
          <w:lang w:val="en-GB"/>
        </w:rPr>
        <w:t>Testing or validation evidence.</w:t>
      </w:r>
    </w:p>
    <w:p w14:paraId="52A4B5E7">
      <w:pPr>
        <w:pStyle w:val="32"/>
        <w:numPr>
          <w:ilvl w:val="0"/>
          <w:numId w:val="8"/>
        </w:numPr>
        <w:rPr>
          <w:rFonts w:ascii="Calibri" w:hAnsi="Calibri" w:cs="Calibri"/>
          <w:lang w:val="en-GB"/>
        </w:rPr>
      </w:pPr>
      <w:r>
        <w:rPr>
          <w:rFonts w:ascii="Calibri" w:hAnsi="Calibri" w:cs="Calibri"/>
          <w:lang w:val="en-GB"/>
        </w:rPr>
        <w:t>Feedback received.</w:t>
      </w:r>
    </w:p>
    <w:p w14:paraId="13E331A4">
      <w:pPr>
        <w:pStyle w:val="32"/>
        <w:numPr>
          <w:ilvl w:val="0"/>
          <w:numId w:val="8"/>
        </w:numPr>
        <w:rPr>
          <w:rFonts w:ascii="Calibri" w:hAnsi="Calibri" w:cs="Calibri"/>
          <w:lang w:val="en-GB"/>
        </w:rPr>
      </w:pPr>
      <w:r>
        <w:rPr>
          <w:rFonts w:ascii="Calibri" w:hAnsi="Calibri" w:cs="Calibri"/>
          <w:lang w:val="en-GB"/>
        </w:rPr>
        <w:t>Backlog updates.</w:t>
      </w:r>
    </w:p>
    <w:p w14:paraId="37804AAF">
      <w:pPr>
        <w:rPr>
          <w:rFonts w:ascii="Calibri" w:hAnsi="Calibri" w:cs="Calibri"/>
          <w:lang w:val="en-GB"/>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HP Simplified Hans">
    <w:panose1 w:val="020B0500000000000000"/>
    <w:charset w:val="86"/>
    <w:family w:val="swiss"/>
    <w:pitch w:val="default"/>
    <w:sig w:usb0="A00002BF" w:usb1="38CF7CFA" w:usb2="00000016" w:usb3="00000000" w:csb0="2004011D" w:csb1="41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C708B"/>
    <w:multiLevelType w:val="singleLevel"/>
    <w:tmpl w:val="2D9C708B"/>
    <w:lvl w:ilvl="0" w:tentative="0">
      <w:start w:val="1"/>
      <w:numFmt w:val="decimal"/>
      <w:pStyle w:val="11"/>
      <w:lvlText w:val="%1."/>
      <w:lvlJc w:val="left"/>
      <w:pPr>
        <w:tabs>
          <w:tab w:val="left" w:pos="360"/>
        </w:tabs>
        <w:ind w:left="360" w:hanging="360"/>
      </w:pPr>
    </w:lvl>
  </w:abstractNum>
  <w:abstractNum w:abstractNumId="1">
    <w:nsid w:val="473041C2"/>
    <w:multiLevelType w:val="multilevel"/>
    <w:tmpl w:val="473041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5CC48AE"/>
    <w:multiLevelType w:val="multilevel"/>
    <w:tmpl w:val="55CC48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F5D2F09"/>
    <w:multiLevelType w:val="multilevel"/>
    <w:tmpl w:val="5F5D2F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23D76EE"/>
    <w:multiLevelType w:val="multilevel"/>
    <w:tmpl w:val="623D76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731EA7"/>
    <w:multiLevelType w:val="multilevel"/>
    <w:tmpl w:val="62731EA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30218F8"/>
    <w:multiLevelType w:val="multilevel"/>
    <w:tmpl w:val="630218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C732E7D"/>
    <w:multiLevelType w:val="multilevel"/>
    <w:tmpl w:val="7C732E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2"/>
  </w:num>
  <w:num w:numId="4">
    <w:abstractNumId w:val="6"/>
  </w:num>
  <w:num w:numId="5">
    <w:abstractNumId w:val="1"/>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823"/>
    <w:rsid w:val="00112AFE"/>
    <w:rsid w:val="001B0823"/>
    <w:rsid w:val="001B29B2"/>
    <w:rsid w:val="001C745A"/>
    <w:rsid w:val="0020580C"/>
    <w:rsid w:val="0021313E"/>
    <w:rsid w:val="002209B3"/>
    <w:rsid w:val="00235C6B"/>
    <w:rsid w:val="002B17D5"/>
    <w:rsid w:val="003247B8"/>
    <w:rsid w:val="003418EB"/>
    <w:rsid w:val="003443FE"/>
    <w:rsid w:val="0041174D"/>
    <w:rsid w:val="00426525"/>
    <w:rsid w:val="0047400A"/>
    <w:rsid w:val="006910B0"/>
    <w:rsid w:val="006920CD"/>
    <w:rsid w:val="0076389E"/>
    <w:rsid w:val="00AA2124"/>
    <w:rsid w:val="00AC210D"/>
    <w:rsid w:val="00AC5E28"/>
    <w:rsid w:val="00AD7E23"/>
    <w:rsid w:val="00C17615"/>
    <w:rsid w:val="00C376EB"/>
    <w:rsid w:val="00CB597B"/>
    <w:rsid w:val="00D3017E"/>
    <w:rsid w:val="07124BA5"/>
    <w:rsid w:val="0C82173B"/>
    <w:rsid w:val="228B1D0C"/>
    <w:rsid w:val="296C16C4"/>
    <w:rsid w:val="3A3E7D66"/>
    <w:rsid w:val="3FC76326"/>
    <w:rsid w:val="41BF676C"/>
    <w:rsid w:val="49117305"/>
    <w:rsid w:val="4B9D4F37"/>
    <w:rsid w:val="578E4942"/>
    <w:rsid w:val="69C31309"/>
    <w:rsid w:val="70945543"/>
    <w:rsid w:val="75427E57"/>
    <w:rsid w:val="79D64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9"/>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20"/>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21"/>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22"/>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3"/>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4"/>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List Number"/>
    <w:basedOn w:val="1"/>
    <w:semiHidden/>
    <w:unhideWhenUsed/>
    <w:qFormat/>
    <w:uiPriority w:val="99"/>
    <w:pPr>
      <w:numPr>
        <w:ilvl w:val="0"/>
        <w:numId w:val="1"/>
      </w:numPr>
    </w:pPr>
  </w:style>
  <w:style w:type="paragraph" w:styleId="12">
    <w:name w:val="footer"/>
    <w:basedOn w:val="1"/>
    <w:link w:val="38"/>
    <w:unhideWhenUsed/>
    <w:qFormat/>
    <w:uiPriority w:val="99"/>
    <w:pPr>
      <w:tabs>
        <w:tab w:val="center" w:pos="4153"/>
        <w:tab w:val="right" w:pos="8306"/>
      </w:tabs>
      <w:snapToGrid w:val="0"/>
    </w:pPr>
    <w:rPr>
      <w:sz w:val="18"/>
      <w:szCs w:val="18"/>
    </w:rPr>
  </w:style>
  <w:style w:type="paragraph" w:styleId="13">
    <w:name w:val="header"/>
    <w:basedOn w:val="1"/>
    <w:link w:val="37"/>
    <w:unhideWhenUsed/>
    <w:qFormat/>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标题 1 字符"/>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2 字符"/>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3 字符"/>
    <w:basedOn w:val="18"/>
    <w:link w:val="4"/>
    <w:qFormat/>
    <w:uiPriority w:val="9"/>
    <w:rPr>
      <w:rFonts w:eastAsiaTheme="majorEastAsia" w:cstheme="majorBidi"/>
      <w:color w:val="104862" w:themeColor="accent1" w:themeShade="BF"/>
      <w:sz w:val="28"/>
      <w:szCs w:val="28"/>
    </w:rPr>
  </w:style>
  <w:style w:type="character" w:customStyle="1" w:styleId="22">
    <w:name w:val="标题 4 字符"/>
    <w:basedOn w:val="18"/>
    <w:link w:val="5"/>
    <w:qFormat/>
    <w:uiPriority w:val="9"/>
    <w:rPr>
      <w:rFonts w:eastAsiaTheme="majorEastAsia" w:cstheme="majorBidi"/>
      <w:i/>
      <w:iCs/>
      <w:color w:val="104862" w:themeColor="accent1" w:themeShade="BF"/>
    </w:rPr>
  </w:style>
  <w:style w:type="character" w:customStyle="1" w:styleId="23">
    <w:name w:val="标题 5 字符"/>
    <w:basedOn w:val="18"/>
    <w:link w:val="6"/>
    <w:semiHidden/>
    <w:qFormat/>
    <w:uiPriority w:val="9"/>
    <w:rPr>
      <w:rFonts w:eastAsiaTheme="majorEastAsia" w:cstheme="majorBidi"/>
      <w:color w:val="104862" w:themeColor="accent1" w:themeShade="BF"/>
    </w:rPr>
  </w:style>
  <w:style w:type="character" w:customStyle="1" w:styleId="24">
    <w:name w:val="标题 6 字符"/>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标题 7 字符"/>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8 字符"/>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标题 9 字符"/>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8"/>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31">
    <w:name w:val="引用 字符"/>
    <w:basedOn w:val="18"/>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3">
    <w:name w:val="明显强调1"/>
    <w:basedOn w:val="18"/>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5">
    <w:name w:val="明显引用 字符"/>
    <w:basedOn w:val="18"/>
    <w:link w:val="34"/>
    <w:qFormat/>
    <w:uiPriority w:val="30"/>
    <w:rPr>
      <w:i/>
      <w:iCs/>
      <w:color w:val="104862" w:themeColor="accent1" w:themeShade="BF"/>
    </w:rPr>
  </w:style>
  <w:style w:type="character" w:customStyle="1" w:styleId="36">
    <w:name w:val="明显参考1"/>
    <w:basedOn w:val="18"/>
    <w:qFormat/>
    <w:uiPriority w:val="32"/>
    <w:rPr>
      <w:b/>
      <w:bCs/>
      <w:smallCaps/>
      <w:color w:val="104862" w:themeColor="accent1" w:themeShade="BF"/>
      <w:spacing w:val="5"/>
    </w:rPr>
  </w:style>
  <w:style w:type="character" w:customStyle="1" w:styleId="37">
    <w:name w:val="页眉 字符"/>
    <w:basedOn w:val="18"/>
    <w:link w:val="13"/>
    <w:qFormat/>
    <w:uiPriority w:val="99"/>
    <w:rPr>
      <w:rFonts w:eastAsia="Times New Roman"/>
      <w:sz w:val="18"/>
      <w:szCs w:val="18"/>
      <w:lang w:eastAsia="en-US"/>
    </w:rPr>
  </w:style>
  <w:style w:type="character" w:customStyle="1" w:styleId="38">
    <w:name w:val="页脚 字符"/>
    <w:basedOn w:val="18"/>
    <w:link w:val="12"/>
    <w:qFormat/>
    <w:uiPriority w:val="99"/>
    <w:rPr>
      <w:rFonts w:eastAsia="Times New Roman"/>
      <w:sz w:val="18"/>
      <w:szCs w:val="1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EDF3B-EE8C-47D7-AFD7-B8B0CAB7A397}">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870</Words>
  <Characters>5780</Characters>
  <Lines>1868</Lines>
  <Paragraphs>978</Paragraphs>
  <TotalTime>3</TotalTime>
  <ScaleCrop>false</ScaleCrop>
  <LinksUpToDate>false</LinksUpToDate>
  <CharactersWithSpaces>6514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2026-09-13T22:54:00Z</dcterms:created>
  <dc:creator>Dilshan Jayatilake</dc:creator>
  <cp:lastModifiedBy>黑白</cp:lastModifiedBy>
  <dcterms:modified xsi:type="dcterms:W3CDTF">2026-09-15T11:53:04Z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eyJoZGlkIjoiMjYxOTgxZGNhNDNhNGY4MzRjYjQ5NzFkYzBiYjBkZTgiLCJ1c2VySWQiOiI1MzE2NzI5ODEifQ==</vt:lpwstr>
  </property>
  <property fmtid="{D5CDD505-2E9C-101B-9397-08002B2CF9AE}" pid="3" name="KSOProductBuildVer">
    <vt:lpwstr>2052-12.1.0.21915</vt:lpwstr>
  </property>
  <property fmtid="{D5CDD505-2E9C-101B-9397-08002B2CF9AE}" pid="4" name="ICV">
    <vt:lpwstr>85600222509847D78621CD5A35C7E374_13</vt:lpwstr>
  </property>
</Properties>
</file>