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E27D1">
      <w:pPr>
        <w:pStyle w:val="2"/>
      </w:pPr>
      <w:r>
        <w:t>TUTORIAL - Business Process Modelling and Enterprise Architecture &amp; Advance Information System Development</w:t>
      </w:r>
    </w:p>
    <w:p w14:paraId="681FFDE5">
      <w:pPr>
        <w:pStyle w:val="2"/>
      </w:pPr>
      <w:r>
        <w:t xml:space="preserve">Introduction to BPMN </w:t>
      </w:r>
    </w:p>
    <w:p w14:paraId="04E16D92"/>
    <w:p w14:paraId="2A29B3E1">
      <w:pPr>
        <w:spacing w:beforeAutospacing="1" w:afterAutospacing="1" w:line="259" w:lineRule="auto"/>
        <w:rPr>
          <w:rFonts w:eastAsiaTheme="minorEastAsia"/>
          <w:sz w:val="28"/>
          <w:szCs w:val="28"/>
        </w:rPr>
      </w:pPr>
      <w:r>
        <w:rPr>
          <w:rStyle w:val="13"/>
        </w:rPr>
        <w:t>Aim: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The aim of this tutorial is to explore the BPMN and modelling aspects and good practices.</w:t>
      </w:r>
    </w:p>
    <w:p w14:paraId="0E5C6731">
      <w:pPr>
        <w:spacing w:beforeAutospacing="1" w:afterAutospacing="1" w:line="259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For this tutorial, you </w:t>
      </w:r>
      <w:r>
        <w:rPr>
          <w:rFonts w:eastAsiaTheme="minorEastAsia"/>
          <w:b/>
          <w:bCs/>
          <w:sz w:val="28"/>
          <w:szCs w:val="28"/>
          <w:u w:val="single"/>
        </w:rPr>
        <w:t>MUST</w:t>
      </w:r>
      <w:r>
        <w:rPr>
          <w:rFonts w:eastAsiaTheme="minorEastAsia"/>
          <w:sz w:val="28"/>
          <w:szCs w:val="28"/>
        </w:rPr>
        <w:t xml:space="preserve"> work in your groups.</w:t>
      </w:r>
    </w:p>
    <w:p w14:paraId="0361316C">
      <w:pPr>
        <w:rPr>
          <w:rStyle w:val="13"/>
        </w:rPr>
      </w:pPr>
      <w:r>
        <w:rPr>
          <w:rStyle w:val="13"/>
        </w:rPr>
        <w:t xml:space="preserve">Task A </w:t>
      </w:r>
    </w:p>
    <w:p w14:paraId="2F5AB67D">
      <w:r>
        <w:t xml:space="preserve">Compare and contrast UML and BPMN modelling notations. </w:t>
      </w:r>
    </w:p>
    <w:p w14:paraId="1CCE4357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6"/>
      </w:tblGrid>
      <w:tr w14:paraId="67EAD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0970E295">
            <w:r>
              <w:t>Criteria</w:t>
            </w:r>
          </w:p>
        </w:tc>
        <w:tc>
          <w:tcPr>
            <w:tcW w:w="3005" w:type="dxa"/>
          </w:tcPr>
          <w:p w14:paraId="4AB12ABF">
            <w:r>
              <w:t>BPMN</w:t>
            </w:r>
          </w:p>
        </w:tc>
        <w:tc>
          <w:tcPr>
            <w:tcW w:w="3006" w:type="dxa"/>
          </w:tcPr>
          <w:p w14:paraId="09C1B935">
            <w:r>
              <w:t>UML</w:t>
            </w:r>
          </w:p>
        </w:tc>
      </w:tr>
      <w:tr w14:paraId="03D7D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3703345E">
            <w:r>
              <w:t>Capability</w:t>
            </w:r>
          </w:p>
        </w:tc>
        <w:tc>
          <w:tcPr>
            <w:tcW w:w="3005" w:type="dxa"/>
          </w:tcPr>
          <w:p w14:paraId="10FCBE43">
            <w:r>
              <w:rPr>
                <w:rFonts w:hint="eastAsia" w:ascii="宋体" w:hAnsi="宋体" w:eastAsia="宋体" w:cs="宋体"/>
                <w:sz w:val="24"/>
                <w:szCs w:val="24"/>
              </w:rPr>
              <w:t>Describe business processes</w:t>
            </w:r>
          </w:p>
        </w:tc>
        <w:tc>
          <w:tcPr>
            <w:tcW w:w="3006" w:type="dxa"/>
          </w:tcPr>
          <w:p w14:paraId="4B1BC816">
            <w:r>
              <w:rPr>
                <w:rFonts w:hint="eastAsia" w:ascii="宋体" w:hAnsi="宋体" w:eastAsia="宋体" w:cs="宋体"/>
                <w:sz w:val="24"/>
                <w:szCs w:val="24"/>
              </w:rPr>
              <w:t>Describe system architecture and behavior</w:t>
            </w:r>
          </w:p>
        </w:tc>
      </w:tr>
      <w:tr w14:paraId="11B09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09CF2CBE">
            <w:r>
              <w:t>Audience</w:t>
            </w:r>
          </w:p>
        </w:tc>
        <w:tc>
          <w:tcPr>
            <w:tcW w:w="3005" w:type="dxa"/>
          </w:tcPr>
          <w:p w14:paraId="6BF4323D">
            <w:r>
              <w:rPr>
                <w:rFonts w:hint="eastAsia" w:ascii="宋体" w:hAnsi="宋体" w:eastAsia="宋体" w:cs="宋体"/>
                <w:sz w:val="24"/>
                <w:szCs w:val="24"/>
              </w:rPr>
              <w:t>Business analysts, managers, and developers</w:t>
            </w:r>
          </w:p>
        </w:tc>
        <w:tc>
          <w:tcPr>
            <w:tcW w:w="3006" w:type="dxa"/>
          </w:tcPr>
          <w:p w14:paraId="1238375D">
            <w:r>
              <w:rPr>
                <w:rFonts w:hint="eastAsia" w:ascii="宋体" w:hAnsi="宋体" w:eastAsia="宋体" w:cs="宋体"/>
                <w:sz w:val="24"/>
                <w:szCs w:val="24"/>
              </w:rPr>
              <w:t>System Analyst and Developer</w:t>
            </w:r>
          </w:p>
        </w:tc>
      </w:tr>
      <w:tr w14:paraId="229C9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3FD6C076">
            <w:r>
              <w:t>Adaptability</w:t>
            </w:r>
          </w:p>
        </w:tc>
        <w:tc>
          <w:tcPr>
            <w:tcW w:w="3005" w:type="dxa"/>
          </w:tcPr>
          <w:p w14:paraId="2CA23D2B">
            <w:r>
              <w:rPr>
                <w:rFonts w:hint="eastAsia" w:ascii="宋体" w:hAnsi="宋体" w:eastAsia="宋体" w:cs="宋体"/>
                <w:sz w:val="24"/>
                <w:szCs w:val="24"/>
              </w:rPr>
              <w:t>Suitable for business processes across various industries.</w:t>
            </w:r>
          </w:p>
        </w:tc>
        <w:tc>
          <w:tcPr>
            <w:tcW w:w="3006" w:type="dxa"/>
          </w:tcPr>
          <w:p w14:paraId="67116D57">
            <w:r>
              <w:rPr>
                <w:rFonts w:hint="eastAsia" w:ascii="宋体" w:hAnsi="宋体" w:eastAsia="宋体" w:cs="宋体"/>
                <w:sz w:val="24"/>
                <w:szCs w:val="24"/>
              </w:rPr>
              <w:t>Suitable for a variety of system design requirements</w:t>
            </w:r>
          </w:p>
        </w:tc>
      </w:tr>
      <w:tr w14:paraId="5A4F7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6B6CCFE8">
            <w:r>
              <w:t>Scalability</w:t>
            </w:r>
          </w:p>
        </w:tc>
        <w:tc>
          <w:tcPr>
            <w:tcW w:w="3005" w:type="dxa"/>
          </w:tcPr>
          <w:p w14:paraId="4870EEA4">
            <w:r>
              <w:rPr>
                <w:rFonts w:hint="eastAsia" w:ascii="宋体" w:hAnsi="宋体" w:eastAsia="宋体" w:cs="宋体"/>
                <w:sz w:val="24"/>
                <w:szCs w:val="24"/>
              </w:rPr>
              <w:t>Use sub-processes to break down complex workflows.</w:t>
            </w:r>
          </w:p>
        </w:tc>
        <w:tc>
          <w:tcPr>
            <w:tcW w:w="3006" w:type="dxa"/>
          </w:tcPr>
          <w:p w14:paraId="2F7FF10E">
            <w:r>
              <w:rPr>
                <w:rFonts w:hint="eastAsia" w:ascii="宋体" w:hAnsi="宋体" w:eastAsia="宋体" w:cs="宋体"/>
                <w:sz w:val="24"/>
                <w:szCs w:val="24"/>
              </w:rPr>
              <w:t>Organize complex systems using multiple diagrams, packages, and components.</w:t>
            </w:r>
          </w:p>
        </w:tc>
      </w:tr>
      <w:tr w14:paraId="7831A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360862FD">
            <w:r>
              <w:t>Ability to automation</w:t>
            </w:r>
          </w:p>
        </w:tc>
        <w:tc>
          <w:tcPr>
            <w:tcW w:w="3005" w:type="dxa"/>
          </w:tcPr>
          <w:p w14:paraId="7ACA4997">
            <w:r>
              <w:rPr>
                <w:rFonts w:hint="eastAsia" w:ascii="宋体" w:hAnsi="宋体" w:eastAsia="宋体" w:cs="宋体"/>
                <w:sz w:val="24"/>
                <w:szCs w:val="24"/>
              </w:rPr>
              <w:t>After configuration, the process can be executed using a process engine.</w:t>
            </w:r>
          </w:p>
        </w:tc>
        <w:tc>
          <w:tcPr>
            <w:tcW w:w="3006" w:type="dxa"/>
          </w:tcPr>
          <w:p w14:paraId="3D762336">
            <w:r>
              <w:rPr>
                <w:rFonts w:hint="eastAsia" w:ascii="宋体" w:hAnsi="宋体" w:eastAsia="宋体" w:cs="宋体"/>
                <w:sz w:val="24"/>
                <w:szCs w:val="24"/>
              </w:rPr>
              <w:t>Some tools support code generation or model execution.</w:t>
            </w:r>
          </w:p>
        </w:tc>
      </w:tr>
      <w:tr w14:paraId="7C551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2371A9AE">
            <w:r>
              <w:t>…</w:t>
            </w:r>
          </w:p>
        </w:tc>
        <w:tc>
          <w:tcPr>
            <w:tcW w:w="3005" w:type="dxa"/>
          </w:tcPr>
          <w:p w14:paraId="5A873414"/>
        </w:tc>
        <w:tc>
          <w:tcPr>
            <w:tcW w:w="3006" w:type="dxa"/>
          </w:tcPr>
          <w:p w14:paraId="0FE5C221"/>
        </w:tc>
      </w:tr>
    </w:tbl>
    <w:p w14:paraId="6D7BCC69"/>
    <w:p w14:paraId="7BA87DB8"/>
    <w:p w14:paraId="700CA225">
      <w:pPr>
        <w:rPr>
          <w:rStyle w:val="13"/>
        </w:rPr>
      </w:pPr>
      <w:r>
        <w:rPr>
          <w:rStyle w:val="13"/>
        </w:rPr>
        <w:t xml:space="preserve">Task B </w:t>
      </w:r>
    </w:p>
    <w:p w14:paraId="3CBE2F48">
      <w:r>
        <w:t>Based on the case study provided, what would be the most appropriate modelling tool for modelling the AS-IS system. Justify your answer.</w:t>
      </w:r>
    </w:p>
    <w:p w14:paraId="034AA5B8">
      <w:r>
        <w:rPr>
          <w:rFonts w:ascii="宋体" w:hAnsi="宋体" w:eastAsia="宋体" w:cs="宋体"/>
          <w:sz w:val="24"/>
          <w:szCs w:val="24"/>
        </w:rPr>
        <w:t xml:space="preserve"> BPMN is suitable because it clearly shows current activities, responsibilities and decisions. </w:t>
      </w:r>
    </w:p>
    <w:p w14:paraId="40C4685E">
      <w:pPr>
        <w:rPr>
          <w:rStyle w:val="13"/>
        </w:rPr>
      </w:pPr>
      <w:r>
        <w:rPr>
          <w:rStyle w:val="13"/>
        </w:rPr>
        <w:t>Task C</w:t>
      </w:r>
    </w:p>
    <w:p w14:paraId="48CD167F">
      <w:r>
        <w:t>What constitutes a good model? Discuss in your groups.</w:t>
      </w:r>
    </w:p>
    <w:p w14:paraId="3156D120">
      <w:r>
        <w:rPr>
          <w:rFonts w:ascii="宋体" w:hAnsi="宋体" w:eastAsia="宋体" w:cs="宋体"/>
          <w:sz w:val="24"/>
          <w:szCs w:val="24"/>
        </w:rPr>
        <w:t>A good model should be accurate, clear and easy to understand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ascii="宋体" w:hAnsi="宋体" w:eastAsia="宋体" w:cs="宋体"/>
          <w:sz w:val="24"/>
          <w:szCs w:val="24"/>
        </w:rPr>
        <w:t xml:space="preserve"> reflect the real system and be easy to update.</w:t>
      </w:r>
      <w:bookmarkStart w:id="0" w:name="_GoBack"/>
      <w:bookmarkEnd w:id="0"/>
    </w:p>
    <w:p w14:paraId="046C997C">
      <w:pPr>
        <w:rPr>
          <w:rStyle w:val="13"/>
        </w:rPr>
      </w:pPr>
      <w:r>
        <w:rPr>
          <w:rStyle w:val="13"/>
        </w:rPr>
        <w:t>Task D</w:t>
      </w:r>
    </w:p>
    <w:p w14:paraId="51604937">
      <w:pPr>
        <w:rPr>
          <w:rStyle w:val="13"/>
        </w:rPr>
      </w:pPr>
      <w:r>
        <w:t xml:space="preserve">Upload your answers to the group repository you created during the last tutorial. 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3F5"/>
    <w:rsid w:val="00001987"/>
    <w:rsid w:val="00062B32"/>
    <w:rsid w:val="000944D2"/>
    <w:rsid w:val="001B42FE"/>
    <w:rsid w:val="001E16E8"/>
    <w:rsid w:val="0026177E"/>
    <w:rsid w:val="002808B2"/>
    <w:rsid w:val="00286A75"/>
    <w:rsid w:val="002B22DF"/>
    <w:rsid w:val="0031552C"/>
    <w:rsid w:val="003C5558"/>
    <w:rsid w:val="00461789"/>
    <w:rsid w:val="004B4954"/>
    <w:rsid w:val="0051149A"/>
    <w:rsid w:val="00526A2A"/>
    <w:rsid w:val="005543F5"/>
    <w:rsid w:val="00574809"/>
    <w:rsid w:val="00590B23"/>
    <w:rsid w:val="00663DBE"/>
    <w:rsid w:val="006B5F8E"/>
    <w:rsid w:val="00706056"/>
    <w:rsid w:val="007515C4"/>
    <w:rsid w:val="00790815"/>
    <w:rsid w:val="007E4DFF"/>
    <w:rsid w:val="008207D6"/>
    <w:rsid w:val="00833BDC"/>
    <w:rsid w:val="009F6745"/>
    <w:rsid w:val="00A1287E"/>
    <w:rsid w:val="00A27549"/>
    <w:rsid w:val="00AC3290"/>
    <w:rsid w:val="00AD0703"/>
    <w:rsid w:val="00AD412B"/>
    <w:rsid w:val="00B22886"/>
    <w:rsid w:val="00B25831"/>
    <w:rsid w:val="00C638BB"/>
    <w:rsid w:val="00D61783"/>
    <w:rsid w:val="00D857D2"/>
    <w:rsid w:val="00D93DE7"/>
    <w:rsid w:val="00ED2A27"/>
    <w:rsid w:val="00EE3E5A"/>
    <w:rsid w:val="00F46B57"/>
    <w:rsid w:val="00FD7726"/>
    <w:rsid w:val="00FE68E1"/>
    <w:rsid w:val="02FA1E8C"/>
    <w:rsid w:val="07A3699B"/>
    <w:rsid w:val="0D1169C4"/>
    <w:rsid w:val="0F0543A5"/>
    <w:rsid w:val="1BAE1A12"/>
    <w:rsid w:val="1FD7A22F"/>
    <w:rsid w:val="262DE032"/>
    <w:rsid w:val="26AF3C01"/>
    <w:rsid w:val="2991F970"/>
    <w:rsid w:val="33E77889"/>
    <w:rsid w:val="3925DE30"/>
    <w:rsid w:val="3AC16587"/>
    <w:rsid w:val="4090EC1C"/>
    <w:rsid w:val="460FBE6C"/>
    <w:rsid w:val="4834F0A6"/>
    <w:rsid w:val="494B4C9B"/>
    <w:rsid w:val="4DE0CEDD"/>
    <w:rsid w:val="5475628C"/>
    <w:rsid w:val="5D7FB382"/>
    <w:rsid w:val="5EF5FFF5"/>
    <w:rsid w:val="69D78061"/>
    <w:rsid w:val="6D7E4519"/>
    <w:rsid w:val="7285FDD6"/>
    <w:rsid w:val="73E8D856"/>
    <w:rsid w:val="741D9E5E"/>
    <w:rsid w:val="78736809"/>
    <w:rsid w:val="795233F1"/>
    <w:rsid w:val="7AF42789"/>
    <w:rsid w:val="7D9A2E24"/>
    <w:rsid w:val="7E73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en-GB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6">
    <w:name w:val="Normal (Web)"/>
    <w:basedOn w:val="1"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en-GB"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Heading 1 Char"/>
    <w:basedOn w:val="9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3">
    <w:name w:val="Heading 2 Char"/>
    <w:basedOn w:val="9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14">
    <w:name w:val="Heading 3 Char"/>
    <w:basedOn w:val="9"/>
    <w:link w:val="4"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15">
    <w:name w:val="Unresolved Mention"/>
    <w:basedOn w:val="9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FF0A23-84A6-0B4B-934F-768C17F6301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113</Words>
  <Characters>603</Characters>
  <Lines>5</Lines>
  <Paragraphs>1</Paragraphs>
  <TotalTime>25</TotalTime>
  <ScaleCrop>false</ScaleCrop>
  <LinksUpToDate>false</LinksUpToDate>
  <CharactersWithSpaces>700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2022-10-13T10:27:00Z</dcterms:created>
  <dc:creator>Dilshan Jayatilake</dc:creator>
  <cp:lastModifiedBy>黑白</cp:lastModifiedBy>
  <dcterms:modified xsi:type="dcterms:W3CDTF">2026-09-17T01:37:07Z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eyJoZGlkIjoiMjYxOTgxZGNhNDNhNGY4MzRjYjQ5NzFkYzBiYjBkZTgiLCJ1c2VySWQiOiI1MzE2NzI5ODEifQ==</vt:lpwstr>
  </property>
  <property fmtid="{D5CDD505-2E9C-101B-9397-08002B2CF9AE}" pid="3" name="KSOProductBuildVer">
    <vt:lpwstr>2052-12.1.0.21915</vt:lpwstr>
  </property>
  <property fmtid="{D5CDD505-2E9C-101B-9397-08002B2CF9AE}" pid="4" name="ICV">
    <vt:lpwstr>EC6BE716B2C64E1EAADCA96FABB2E96A_12</vt:lpwstr>
  </property>
</Properties>
</file>