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43F5" w:rsidP="3AC16587" w:rsidRDefault="005543F5" w14:paraId="6BBE27D1" w14:textId="3E7DC3F0">
      <w:pPr>
        <w:keepNext/>
        <w:rPr>
          <w:noProof w:val="0"/>
          <w:lang w:val="en-GB"/>
        </w:rPr>
      </w:pPr>
      <w:r w:rsidR="005543F5">
        <w:rPr>
          <w:rFonts w:ascii="Calibri" w:hAnsi="Calibri"/>
          <w:b/>
          <w:color w:val="000000"/>
          <w:sz w:val="20"/>
        </w:rPr>
        <w:t xml:space="preserve">TUTORIAL </w:t>
      </w:r>
      <w:r w:rsidR="7E73576A">
        <w:rPr>
          <w:rFonts w:ascii="Calibri" w:hAnsi="Calibri"/>
          <w:b/>
          <w:color w:val="000000"/>
          <w:sz w:val="20"/>
        </w:rPr>
        <w:t xml:space="preserve">- </w:t>
      </w:r>
      <w:r w:rsidRPr="3AC16587" w:rsidR="7E73576A">
        <w:rPr>
          <w:rFonts w:ascii="Calibri" w:hAnsi="Calibri" w:eastAsia="" w:cs="" w:asciiTheme="majorAscii" w:hAnsiTheme="majorAscii" w:eastAsiaTheme="majorEastAsia" w:cstheme="majorBidi"/>
          <w:b/>
          <w:noProof w:val="0"/>
          <w:color w:val="000000"/>
          <w:sz w:val="20"/>
          <w:szCs w:val="32"/>
          <w:lang w:val="en-GB" w:eastAsia="en-US" w:bidi="ar-SA"/>
        </w:rPr>
        <w:t>Business Process Modelling and Enterprise Architecture &amp; Advance Information System Development</w:t>
      </w:r>
    </w:p>
    <w:p w:rsidR="005543F5" w:rsidP="00AD412B" w:rsidRDefault="005543F5" w14:paraId="681FFDE5" w14:textId="77950338">
      <w:pPr>
        <w:pStyle w:val="Title"/>
        <w:keepNext/>
      </w:pPr>
      <w:r w:rsidR="005543F5">
        <w:rPr>
          <w:rFonts w:ascii="Calibri" w:hAnsi="Calibri"/>
          <w:b/>
          <w:color w:val="000000"/>
          <w:sz w:val="32"/>
        </w:rPr>
        <w:t>Introduction</w:t>
      </w:r>
      <w:r w:rsidR="262DE032">
        <w:rPr>
          <w:rFonts w:ascii="Calibri" w:hAnsi="Calibri"/>
          <w:b/>
          <w:color w:val="000000"/>
          <w:sz w:val="32"/>
        </w:rPr>
        <w:t xml:space="preserve"> to Business Process Modelling </w:t>
      </w:r>
      <w:r w:rsidR="005543F5">
        <w:rPr>
          <w:rFonts w:ascii="Calibri" w:hAnsi="Calibri"/>
          <w:b/>
          <w:color w:val="000000"/>
          <w:sz w:val="32"/>
        </w:rPr>
        <w:t xml:space="preserve"> </w:t>
      </w:r>
    </w:p>
    <w:p w:rsidR="005543F5" w:rsidP="3AC16587" w:rsidRDefault="005543F5" w14:paraId="48E207A0" w14:textId="26A206E6">
      <w:pPr>
        <w:pStyle w:val="NormalWeb"/>
        <w:suppressLineNumbers w:val="0"/>
        <w:bidi w:val="0"/>
        <w:spacing w:beforeAutospacing="on" w:afterAutospacing="on" w:line="259" w:lineRule="auto"/>
        <w:ind w:left="0" w:right="0"/>
        <w:jc w:val="left"/>
        <w:rPr>
          <w:rFonts w:ascii="Calibri" w:hAnsi="Calibri" w:cs="Calibri"/>
          <w:sz w:val="28"/>
          <w:szCs w:val="28"/>
        </w:rPr>
      </w:pPr>
      <w:r w:rsidRPr="3AC16587" w:rsidR="005543F5">
        <w:rPr>
          <w:rStyle w:val="Heading2Char"/>
          <w:rFonts w:ascii="Calibri" w:hAnsi="Calibri"/>
          <w:color w:val="000000"/>
          <w:sz w:val="22"/>
        </w:rPr>
        <w:t>Aim:</w:t>
      </w:r>
      <w:r w:rsidRPr="3AC16587" w:rsidR="005543F5">
        <w:rPr>
          <w:rFonts w:ascii="Calibri" w:hAnsi="Calibri" w:cs="Calibri"/>
          <w:color w:val="000000"/>
          <w:sz w:val="22"/>
          <w:szCs w:val="28"/>
        </w:rPr>
        <w:t xml:space="preserve"> The aim of this tutorial is to </w:t>
      </w:r>
      <w:r w:rsidRPr="3AC16587" w:rsidR="33E77889">
        <w:rPr>
          <w:rFonts w:ascii="Calibri" w:hAnsi="Calibri" w:cs="Calibri"/>
          <w:color w:val="000000"/>
          <w:sz w:val="22"/>
          <w:szCs w:val="28"/>
        </w:rPr>
        <w:t>establish</w:t>
      </w:r>
      <w:r w:rsidRPr="3AC16587" w:rsidR="33E77889">
        <w:rPr>
          <w:rFonts w:ascii="Calibri" w:hAnsi="Calibri" w:cs="Calibri"/>
          <w:color w:val="000000"/>
          <w:sz w:val="22"/>
          <w:szCs w:val="28"/>
        </w:rPr>
        <w:t xml:space="preserve"> through understand about business process, business process modelling and to research new ways of </w:t>
      </w:r>
      <w:r w:rsidRPr="3AC16587" w:rsidR="33E77889">
        <w:rPr>
          <w:rFonts w:ascii="Calibri" w:hAnsi="Calibri" w:cs="Calibri"/>
          <w:color w:val="000000"/>
          <w:sz w:val="22"/>
          <w:szCs w:val="28"/>
        </w:rPr>
        <w:t>representing</w:t>
      </w:r>
      <w:r w:rsidRPr="3AC16587" w:rsidR="33E77889">
        <w:rPr>
          <w:rFonts w:ascii="Calibri" w:hAnsi="Calibri" w:cs="Calibri"/>
          <w:color w:val="000000"/>
          <w:sz w:val="22"/>
          <w:szCs w:val="28"/>
        </w:rPr>
        <w:t xml:space="preserve"> business processes.</w:t>
      </w:r>
    </w:p>
    <w:p w:rsidRPr="005543F5" w:rsidR="005543F5" w:rsidP="3AC16587" w:rsidRDefault="005543F5" w14:paraId="0C1120B4" w14:textId="018B2603">
      <w:pPr>
        <w:pStyle w:val="Heading3"/>
        <w:keepNext/>
        <w:spacing w:before="180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" w:hAnsi="Calibri" w:eastAsia="Times New Roman" w:cs="" w:asciiTheme="majorAscii" w:hAnsiTheme="majorAscii" w:eastAsiaTheme="majorEastAsia" w:cstheme="majorBidi"/>
          <w:b/>
          <w:noProof w:val="0"/>
          <w:color w:val="000000"/>
          <w:sz w:val="22"/>
          <w:szCs w:val="24"/>
          <w:lang w:val="en-GB" w:eastAsia="en-GB" w:bidi="ar-SA"/>
        </w:rPr>
        <w:t>Task 1: Understanding Key Concepts</w:t>
      </w:r>
    </w:p>
    <w:p w:rsidRPr="005543F5" w:rsidR="005543F5" w:rsidP="3AC16587" w:rsidRDefault="005543F5" w14:paraId="49DBFC02" w14:textId="08E931CD">
      <w:pPr>
        <w:keepNext/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1.1: Define Business Process and BPM</w:t>
      </w:r>
    </w:p>
    <w:p w:rsidRPr="005543F5" w:rsidR="005543F5" w:rsidP="3AC16587" w:rsidRDefault="005543F5" w14:paraId="5BF249BD" w14:textId="4EE6A535">
      <w:pPr>
        <w:pStyle w:val="ListParagraph"/>
        <w:keepNext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Define a Business Process and explain its significance in an organization.</w:t>
      </w:r>
    </w:p>
    <w:p>
      <w:pPr/>
      <w:r>
        <w:t>A business process is a set of related activities that turns inputs into outputs to achieve a business goal and create value. It helps an organisation coordinate work, clarify responsibilities and deliver consistent products or services.</w:t>
      </w:r>
    </w:p>
    <w:p w:rsidRPr="005543F5" w:rsidR="005543F5" w:rsidP="3AC16587" w:rsidRDefault="005543F5" w14:paraId="44FC9A67" w14:textId="1280EA89">
      <w:pPr>
        <w:pStyle w:val="ListParagraph"/>
        <w:keepNext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What is Business Process Management (BPM)? List the main phases involved in BPM.</w:t>
      </w:r>
    </w:p>
    <w:p>
      <w:pPr/>
      <w:r>
        <w:t>Business Process Management (BPM) is a systematic approach to understanding, managing and continuously improving business processes. The five phases listed in this tutorial are Process Identification, Process Discovery, Process Analysis, Process Redesign and Process Monitoring.</w:t>
      </w:r>
    </w:p>
    <w:p w:rsidRPr="005543F5" w:rsidR="005543F5" w:rsidP="3AC16587" w:rsidRDefault="005543F5" w14:paraId="68BDFFDB" w14:textId="636ADB6A">
      <w:pPr>
        <w:keepNext/>
        <w:spacing w:before="18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1.2: Research and Review</w:t>
      </w:r>
    </w:p>
    <w:p w:rsidRPr="005543F5" w:rsidR="005543F5" w:rsidP="3AC16587" w:rsidRDefault="005543F5" w14:paraId="68C4B9BD" w14:textId="3FF30D83">
      <w:pPr>
        <w:pStyle w:val="ListParagraph"/>
        <w:keepNext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000000"/>
          <w:sz w:val="22"/>
          <w:szCs w:val="28"/>
          <w:lang w:val="en-GB" w:eastAsia="en-GB" w:bidi="ar-SA"/>
        </w:rPr>
        <w:t>Use lecture materials or online resources to learn about the five phases of BPM lifecycle:</w:t>
      </w:r>
    </w:p>
    <w:p w:rsidRPr="005543F5" w:rsidR="005543F5" w:rsidP="3AC16587" w:rsidRDefault="005543F5" w14:paraId="722F076B" w14:textId="51F60218">
      <w:pPr>
        <w:pStyle w:val="ListParagraph"/>
        <w:keepNext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000000"/>
          <w:sz w:val="22"/>
          <w:szCs w:val="28"/>
          <w:lang w:val="en-GB" w:eastAsia="en-GB" w:bidi="ar-SA"/>
        </w:rPr>
        <w:t>Task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000000"/>
          <w:sz w:val="22"/>
          <w:szCs w:val="28"/>
          <w:lang w:val="en-GB" w:eastAsia="en-GB" w:bidi="ar-SA"/>
        </w:rPr>
        <w:t>: Write a brief description of each phase.</w:t>
      </w:r>
    </w:p>
    <w:p w:rsidRPr="005543F5" w:rsidR="005543F5" w:rsidP="3AC16587" w:rsidRDefault="005543F5" w14:paraId="7D3C2667" w14:textId="7B5CB96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>
        <w:rPr>
          <w:rFonts w:ascii="Calibri" w:hAnsi="Calibri"/>
          <w:b/>
          <w:color w:val="000000"/>
          <w:sz w:val="22"/>
        </w:rPr>
        <w:t xml:space="preserve">Process Identification: </w:t>
      </w:r>
      <w:r>
        <w:rPr>
          <w:rFonts w:ascii="Calibri" w:hAnsi="Calibri"/>
          <w:color w:val="000000"/>
          <w:sz w:val="22"/>
        </w:rPr>
        <w:t>Identify key processes, define their scope and prioritise which ones need improvement.</w:t>
      </w:r>
    </w:p>
    <w:p w:rsidRPr="005543F5" w:rsidR="005543F5" w:rsidP="3AC16587" w:rsidRDefault="005543F5" w14:paraId="31229CC5" w14:textId="37C2B9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>
        <w:rPr>
          <w:rFonts w:ascii="Calibri" w:hAnsi="Calibri"/>
          <w:b/>
          <w:color w:val="000000"/>
          <w:sz w:val="22"/>
        </w:rPr>
        <w:t xml:space="preserve">Process Discovery: </w:t>
      </w:r>
      <w:r>
        <w:rPr>
          <w:rFonts w:ascii="Calibri" w:hAnsi="Calibri"/>
          <w:color w:val="000000"/>
          <w:sz w:val="22"/>
        </w:rPr>
        <w:t>Collect information from staff, documents and observations to describe how the current process works. This produces an AS-IS model.</w:t>
      </w:r>
    </w:p>
    <w:p w:rsidRPr="005543F5" w:rsidR="005543F5" w:rsidP="3AC16587" w:rsidRDefault="005543F5" w14:paraId="12EBBF36" w14:textId="101DF3F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>
        <w:rPr>
          <w:rFonts w:ascii="Calibri" w:hAnsi="Calibri"/>
          <w:b/>
          <w:color w:val="000000"/>
          <w:sz w:val="22"/>
        </w:rPr>
        <w:t xml:space="preserve">Process Analysis: </w:t>
      </w:r>
      <w:r>
        <w:rPr>
          <w:rFonts w:ascii="Calibri" w:hAnsi="Calibri"/>
          <w:color w:val="000000"/>
          <w:sz w:val="22"/>
        </w:rPr>
        <w:t>Examine the current process to identify delays, errors, repeated work and their causes.</w:t>
      </w:r>
    </w:p>
    <w:p w:rsidRPr="005543F5" w:rsidR="005543F5" w:rsidP="3AC16587" w:rsidRDefault="005543F5" w14:paraId="28762FB5" w14:textId="11D6AF3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>
        <w:rPr>
          <w:rFonts w:ascii="Calibri" w:hAnsi="Calibri"/>
          <w:b/>
          <w:color w:val="000000"/>
          <w:sz w:val="22"/>
        </w:rPr>
        <w:t xml:space="preserve">Process Redesign: </w:t>
      </w:r>
      <w:r>
        <w:rPr>
          <w:rFonts w:ascii="Calibri" w:hAnsi="Calibri"/>
          <w:color w:val="000000"/>
          <w:sz w:val="22"/>
        </w:rPr>
        <w:t>Develop an improved TO-BE process that addresses the problems and improves performance.</w:t>
      </w:r>
    </w:p>
    <w:p w:rsidRPr="005543F5" w:rsidR="005543F5" w:rsidP="3AC16587" w:rsidRDefault="005543F5" w14:paraId="302AD606" w14:textId="1E8AD04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>
        <w:rPr>
          <w:rFonts w:ascii="Calibri" w:hAnsi="Calibri"/>
          <w:b/>
          <w:color w:val="000000"/>
          <w:sz w:val="22"/>
        </w:rPr>
        <w:t xml:space="preserve">Process Monitoring: </w:t>
      </w:r>
      <w:r>
        <w:rPr>
          <w:rFonts w:ascii="Calibri" w:hAnsi="Calibri"/>
          <w:color w:val="000000"/>
          <w:sz w:val="22"/>
        </w:rPr>
        <w:t>Track measures such as processing time, cost and error rates to check performance and identify further improvements.</w:t>
      </w:r>
    </w:p>
    <w:p>
      <w:pPr>
        <w:spacing w:before="80"/>
      </w:pPr>
      <w:r>
        <w:rPr>
          <w:sz w:val="18"/>
        </w:rPr>
        <w:t xml:space="preserve">Reference for the BPM definition: </w:t>
      </w:r>
      <w:hyperlink r:id="rId6">
        <w:r>
          <w:rPr>
            <w:sz w:val="18"/>
          </w:rPr>
          <w:t>IBM — What is business process management</w:t>
        </w:r>
      </w:hyperlink>
    </w:p>
    <w:p w:rsidRPr="005543F5" w:rsidR="005543F5" w:rsidP="3AC16587" w:rsidRDefault="005543F5" w14:paraId="136A2A7C" w14:textId="07986BB8">
      <w:pPr>
        <w:pStyle w:val="Heading3"/>
        <w:keepNext/>
        <w:pageBreakBefore/>
        <w:spacing w:before="180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" w:hAnsi="Calibri" w:eastAsia="Times New Roman" w:cs="" w:asciiTheme="majorAscii" w:hAnsiTheme="majorAscii" w:eastAsiaTheme="majorEastAsia" w:cstheme="majorBidi"/>
          <w:b/>
          <w:noProof w:val="0"/>
          <w:color w:val="000000"/>
          <w:sz w:val="22"/>
          <w:szCs w:val="24"/>
          <w:lang w:val="en-GB" w:eastAsia="en-GB" w:bidi="ar-SA"/>
        </w:rPr>
        <w:t>Task 2: Application of Key Concepts</w:t>
      </w:r>
    </w:p>
    <w:p w:rsidRPr="005543F5" w:rsidR="005543F5" w:rsidP="3AC16587" w:rsidRDefault="005543F5" w14:paraId="44CA8B75" w14:textId="6DBD23AE">
      <w:pPr>
        <w:pStyle w:val="Normal"/>
        <w:keepNext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7B4B4CD4" w:rsidR="4834F0A6">
        <w:rPr>
          <w:rFonts w:ascii="Calibri" w:hAnsi="Calibri" w:eastAsia="Calibri" w:cs="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2.1: Analyse the case study provided</w:t>
      </w:r>
    </w:p>
    <w:p w:rsidRPr="005543F5" w:rsidR="005543F5" w:rsidP="3AC16587" w:rsidRDefault="005543F5" w14:paraId="08196048" w14:textId="6BF5809C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 different stake holders of the business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Patients and representatives: patients receiving care and their authorised representatives.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Clinical stakeholders: Consultants, other clinical professionals and the Clinical Nurse Specialist Team.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Administrative stakeholders: Medical Secretaries, Outpatient Bookings Team, Call Handling Team, Clinical Nurse Specialist Administrative Support Team, Treatment and Chemotherapy Bookings Team, and Patient Pathway Coordinators.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Finance and management: Finance Team, Administrative Management Team, Administrative Manager and higher management.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External stakeholders: referring GPs and hospitals, other healthcare providers, insurers and funding organisations, plus scheduling, correspondence, treatment, laboratory, imaging and payment service providers.</w:t>
      </w:r>
    </w:p>
    <w:p w:rsidRPr="005543F5" w:rsidR="005543F5" w:rsidP="3AC16587" w:rsidRDefault="005543F5" w14:paraId="708BC296" w14:textId="32811823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 all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 the business processes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1. Receive referrals, check supporting documents and request missing information.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2. Review referrals clinically and accept, reject, redirect or request more information.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3. Book new-patient appointments, contact patients and record contact outcomes.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4. Conduct consultations, diagnose, discuss treatment, record consent and authorise treatment requests.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5. Coordinate treatment and chemotherapy bookings, resources and external services.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6. Check funding eligibility, obtain funding approval and determine applicable charges.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7. Request payments, record outcomes and investigate failed, duplicate or unconfirmed transactions.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8. Deliver treatment, arrange tests and reviews, and assess fitness for further cycles.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9. Authorise and manage treatment changes, postponements and urgent exceptions.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10. Manage cancellations, declined appointments and non-attendance, including clinical review.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11. Review payment transfers and approve, process and record refunds.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12. Record, classify, prioritise, route and resolve patient enquiries.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13. Prepare, approve, check and distribute clinic letters; monitor delays and escalate them.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14. Request and book follow-up appointments and communicate arrangements.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15. Monitor patient pathways and produce operational and financial reports.</w:t>
      </w:r>
    </w:p>
    <w:p>
      <w:pPr>
        <w:spacing w:after="100" w:line="240" w:lineRule="auto"/>
      </w:pPr>
      <w:r>
        <w:rPr>
          <w:rFonts w:ascii="Calibri" w:hAnsi="Calibri"/>
          <w:sz w:val="21"/>
        </w:rPr>
        <w:t>16. Maintain patient identity and records, control access, preserve audit trails and manage service outages.</w:t>
      </w:r>
    </w:p>
    <w:p w:rsidRPr="005543F5" w:rsidR="005543F5" w:rsidP="3AC16587" w:rsidRDefault="005543F5" w14:paraId="08DACAE0" w14:textId="765805FB">
      <w:pPr>
        <w:pStyle w:val="ListParagraph"/>
        <w:pageBreakBefore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 the dependencies among the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business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processes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>.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b/>
          <w:noProof w:val="0"/>
          <w:color w:val="000000"/>
          <w:sz w:val="22"/>
          <w:szCs w:val="28"/>
          <w:lang w:val="en-GB" w:eastAsia="en-GB" w:bidi="ar-SA"/>
        </w:rPr>
        <w:t xml:space="preserve">  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Referral to appointment: document checking precedes Consultant review. A new-patient appointment requires acceptance by an authorised Consultant; secretaries cannot make that clinical decision.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Consultation to treatment: patient consent and an authorised Treatment Booking Request are required before administrative treatment booking can proceed.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Booking to external services: suitable slots, resources, tests or external treatment services must be available. Unavailable services leave bookings pending and require recorded retries without duplicates.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Funding to confirmation: funding status must be checked before confirming treatment. Where advance payment applies, confirmation normally depends on successful payment or an authorised exemption, funding approval or payment arrangement. A clinician may authorise urgent care with a recorded reason and Finance follow-up.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Payment to investigation: a payment taken without returned confirmation requires investigation before another charge. Cancellations or changes affecting payments or funding require Finance review; refunds require financial authorisation.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Review to next cycle: where required, clinical review and blood-test results determine whether the next chemotherapy cycle proceeds, is delayed or changes. Administrative or finance staff cannot make this decision.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Treatment change to scheduling: changes require clinical authorisation before administrative processing. Urgent safety postponements require subsequent recording and authorisation; financial effects must be referred to Finance.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Consultation to correspondence: the Consultant prepares and approves the clinic letter before Medical Secretaries check and distribute it. The case sets a seven-day target, weekly reminders, and escalation after one month and three months.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Clinical request to follow-up: follow-up booking depends on an authorised clinical request and suitable availability. Missed timeframes, cancellations and non-attendance require pathway review or escalation as appropriate.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Enquiry to response: classification determines routing to administrative, financial or clinical staff. Clinical advice requires qualified staff; detailed urgency rules still need agreement.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All processes to records and monitoring: teams depend on accurate patient identification, shared information and recorded actions. Monitoring uses referral, appointment, correspondence, enquiry, treatment and financial records.</w:t>
      </w:r>
    </w:p>
    <w:p>
      <w:pPr>
        <w:spacing w:after="100" w:line="240" w:lineRule="auto"/>
      </w:pPr>
      <w:r>
        <w:rPr>
          <w:rFonts w:ascii="Calibri" w:hAnsi="Calibri"/>
          <w:sz w:val="22"/>
        </w:rPr>
        <w:t>AS-IS and TO-BE: current work uses existing hospital systems, forms, emails, calls, letters and manual records. The case also specifies proposed system controls; these should be validated with staff and kept separate from confirmed AS-IS practices.</w:t>
      </w:r>
    </w:p>
    <w:p>
      <w:pPr>
        <w:spacing w:after="100" w:line="240" w:lineRule="auto"/>
      </w:pPr>
      <w:r>
        <w:rPr>
          <w:rFonts w:ascii="Calibri" w:hAnsi="Calibri"/>
          <w:sz w:val="18"/>
        </w:rPr>
        <w:t>Source: Hospital Patient Referral, Treatment and Administration System case study.</w:t>
      </w:r>
    </w:p>
    <w:sectPr w:rsidR="005543F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66c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b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2d4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BF2DA8"/>
    <w:multiLevelType w:val="multilevel"/>
    <w:tmpl w:val="8D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EAB1241"/>
    <w:multiLevelType w:val="multilevel"/>
    <w:tmpl w:val="E12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59246A7"/>
    <w:multiLevelType w:val="multilevel"/>
    <w:tmpl w:val="5F6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10376671">
    <w:abstractNumId w:val="2"/>
  </w:num>
  <w:num w:numId="2" w16cid:durableId="1093084457">
    <w:abstractNumId w:val="0"/>
  </w:num>
  <w:num w:numId="3" w16cid:durableId="154258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5"/>
    <w:rsid w:val="00062B32"/>
    <w:rsid w:val="001B42FE"/>
    <w:rsid w:val="002808B2"/>
    <w:rsid w:val="00286A75"/>
    <w:rsid w:val="0031552C"/>
    <w:rsid w:val="00461789"/>
    <w:rsid w:val="00526A2A"/>
    <w:rsid w:val="005543F5"/>
    <w:rsid w:val="00590B23"/>
    <w:rsid w:val="00790815"/>
    <w:rsid w:val="00833BDC"/>
    <w:rsid w:val="00AC3290"/>
    <w:rsid w:val="00AD0703"/>
    <w:rsid w:val="00AD412B"/>
    <w:rsid w:val="00B22886"/>
    <w:rsid w:val="00D857D2"/>
    <w:rsid w:val="00D93DE7"/>
    <w:rsid w:val="00FD7726"/>
    <w:rsid w:val="02FA1E8C"/>
    <w:rsid w:val="0D1169C4"/>
    <w:rsid w:val="1BAE1A12"/>
    <w:rsid w:val="1FD7A22F"/>
    <w:rsid w:val="262DE032"/>
    <w:rsid w:val="26AF3C01"/>
    <w:rsid w:val="2991F970"/>
    <w:rsid w:val="33E77889"/>
    <w:rsid w:val="3925DE30"/>
    <w:rsid w:val="3AC16587"/>
    <w:rsid w:val="460FBE6C"/>
    <w:rsid w:val="4834F0A6"/>
    <w:rsid w:val="494B4C9B"/>
    <w:rsid w:val="5475628C"/>
    <w:rsid w:val="5EF5FFF5"/>
    <w:rsid w:val="73E8D856"/>
    <w:rsid w:val="741D9E5E"/>
    <w:rsid w:val="7B4B4CD4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849F"/>
  <w15:chartTrackingRefBased/>
  <w15:docId w15:val="{8219848E-1FF9-0B40-A363-ECBA66477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before="0" w:after="100" w:line="240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12B"/>
    <w:pPr>
      <w:keepNext/>
      <w:keepLines/>
      <w:spacing w:before="0" w:after="100" w:line="240" w:lineRule="auto"/>
      <w:outlineLvl w:val="0"/>
    </w:pPr>
    <w:rPr>
      <w:rFonts w:asciiTheme="majorHAnsi" w:hAnsiTheme="majorHAnsi" w:eastAsiaTheme="majorEastAsia" w:cstheme="majorBidi" w:ascii="Calibri" w:hAnsi="Calibri"/>
      <w:color w:val="000000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2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3F5"/>
    <w:pPr>
      <w:spacing w:before="0" w:beforeAutospacing="1" w:after="100" w:afterAutospacing="1" w:line="240" w:lineRule="auto"/>
    </w:pPr>
    <w:rPr>
      <w:rFonts w:ascii="Calibri" w:hAnsi="Calibri" w:eastAsia="Times New Roman" w:cs="Times New Roman"/>
      <w:color w:val="000000"/>
      <w:sz w:val="22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5543F5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43F5"/>
    <w:pPr>
      <w:spacing w:before="0" w:after="100" w:line="240" w:lineRule="auto"/>
      <w:ind w:left="720"/>
      <w:contextualSpacing/>
    </w:pPr>
    <w:rPr>
      <w:rFonts w:ascii="Calibri" w:hAnsi="Calibri"/>
      <w:color w:val="000000"/>
      <w:sz w:val="22"/>
    </w:rPr>
  </w:style>
  <w:style w:type="character" w:styleId="Heading1Char" w:customStyle="1">
    <w:name w:val="Heading 1 Char"/>
    <w:basedOn w:val="DefaultParagraphFont"/>
    <w:link w:val="Heading1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0" w:after="100" w:line="240" w:lineRule="auto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 w:ascii="Calibri" w:hAnsi="Calibri"/>
      <w:color w:val="000000"/>
      <w:sz w:val="22"/>
      <w:szCs w:val="24"/>
    </w:rPr>
  </w:style>
  <w:style w:type="paragraph" w:customStyle="1" w:styleId="Title">
    <w:name w:val="Title"/>
    <w:pPr>
      <w:spacing w:before="0" w:after="100" w:line="240" w:lineRule="auto"/>
    </w:pPr>
    <w:rPr>
      <w:rFonts w:ascii="Calibri" w:hAnsi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hyperlink" Target="https://www.ibm.com/think/topics/business-process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Dilshan Jayatilake</dc:creator>
  <keywords/>
  <dc:description/>
  <lastModifiedBy>Dilshan Jayatilake</lastModifiedBy>
  <revision>17</revision>
  <dcterms:created xsi:type="dcterms:W3CDTF">2022-10-13T10:27:00.0000000Z</dcterms:created>
  <dcterms:modified xsi:type="dcterms:W3CDTF">2024-10-09T12:43:40.1900043Z</dcterms:modified>
</coreProperties>
</file>