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4"/>
          <w:szCs w:val="44"/>
        </w:rPr>
        <w:t xml:space="preserve">COMPREHENSIVE AUDIT REPORT</w:t>
      </w:r>
    </w:p>
    <w:p>
      <w:pPr>
        <w:spacing w:after="100"/>
        <w:jc w:val="center"/>
      </w:pPr>
      <w:r>
        <w:rPr>
          <w:rFonts w:ascii="Arial" w:cs="Arial" w:eastAsia="Arial" w:hAnsi="Arial"/>
          <w:color w:val="2E5D8A"/>
          <w:sz w:val="28"/>
          <w:szCs w:val="28"/>
        </w:rPr>
        <w:t xml:space="preserve">Use Case 4: Predictive Analysis &amp; Forecasting</w:t>
      </w:r>
    </w:p>
    <w:p>
      <w:pPr>
        <w:spacing w:after="400"/>
        <w:jc w:val="center"/>
      </w:pPr>
      <w:r>
        <w:rPr>
          <w:rFonts w:ascii="Arial" w:cs="Arial" w:eastAsia="Arial" w:hAnsi="Arial"/>
          <w:color w:val="666666"/>
          <w:sz w:val="24"/>
          <w:szCs w:val="24"/>
        </w:rPr>
        <w:t xml:space="preserve">Club Piscine</w:t>
      </w:r>
    </w:p>
    <w:p>
      <w:pPr>
        <w:pBdr>
          <w:top w:val="single" w:color="2E5D8A" w:sz="6" w:space="1"/>
        </w:pBdr>
        <w:jc w:val="center"/>
      </w:pPr>
    </w:p>
    <w:p>
      <w:pPr>
        <w:spacing w:before="600"/>
      </w:pPr>
    </w:p>
    <w:p>
      <w:pPr>
        <w:spacing w:after="80"/>
        <w:jc w:val="center"/>
      </w:pPr>
      <w:r>
        <w:rPr>
          <w:rFonts w:ascii="Arial" w:cs="Arial" w:eastAsia="Arial" w:hAnsi="Arial"/>
          <w:color w:val="444444"/>
          <w:sz w:val="22"/>
          <w:szCs w:val="22"/>
        </w:rPr>
        <w:t xml:space="preserve">Prepared for: Compass Data / Club Piscine</w:t>
      </w:r>
    </w:p>
    <w:p>
      <w:pPr>
        <w:spacing w:after="80"/>
        <w:jc w:val="center"/>
      </w:pPr>
      <w:r>
        <w:rPr>
          <w:rFonts w:ascii="Arial" w:cs="Arial" w:eastAsia="Arial" w:hAnsi="Arial"/>
          <w:color w:val="444444"/>
          <w:sz w:val="22"/>
          <w:szCs w:val="22"/>
        </w:rPr>
        <w:t xml:space="preserve">Date: March 22, 2026</w:t>
      </w:r>
    </w:p>
    <w:p>
      <w:pPr>
        <w:jc w:val="center"/>
      </w:pPr>
      <w:r>
        <w:rPr>
          <w:rFonts w:ascii="Arial" w:cs="Arial" w:eastAsia="Arial" w:hAnsi="Arial"/>
          <w:i/>
          <w:iCs/>
          <w:color w:val="999999"/>
          <w:sz w:val="20"/>
          <w:szCs w:val="20"/>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Executive Summary</w:t>
      </w:r>
    </w:p>
    <w:p>
      <w:pPr>
        <w:spacing w:after="120" w:line="276"/>
      </w:pPr>
      <w:r>
        <w:rPr>
          <w:rFonts w:ascii="Arial" w:cs="Arial" w:eastAsia="Arial" w:hAnsi="Arial"/>
          <w:sz w:val="20"/>
          <w:szCs w:val="20"/>
        </w:rPr>
        <w:t xml:space="preserve">This report presents a comprehensive audit of Use Case 4 (Predictive Analysis and Forecasting) conducted across all four notebooks, supporting files, outputs, and API. Six parallel review agents examined every component against the original use case requirements and industry best practices.</w:t>
      </w:r>
    </w:p>
    <w:p>
      <w:pPr>
        <w:pStyle w:val="Heading2"/>
        <w:spacing w:after="160" w:before="280"/>
      </w:pPr>
      <w:r>
        <w:rPr>
          <w:rFonts w:ascii="Arial" w:cs="Arial" w:eastAsia="Arial" w:hAnsi="Arial"/>
          <w:b/>
          <w:bCs/>
          <w:color w:val="2E5D8A"/>
          <w:sz w:val="26"/>
          <w:szCs w:val="26"/>
        </w:rPr>
        <w:t xml:space="preserve">1.1 Overall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Overall Completeness</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Production Readiness</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Forecast Accuracy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bCs/>
                <w:color w:val="F39C12"/>
                <w:sz w:val="20"/>
                <w:szCs w:val="20"/>
              </w:rPr>
              <w:t xml:space="preserve">~53%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bCs/>
                <w:color w:val="E74C3C"/>
                <w:sz w:val="20"/>
                <w:szCs w:val="20"/>
              </w:rPr>
              <w:t xml:space="preserve">~40%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bCs/>
                <w:color w:val="E74C3C"/>
                <w:sz w:val="20"/>
                <w:szCs w:val="20"/>
              </w:rPr>
              <w:t xml:space="preserve">43% wMAPE</w:t>
            </w:r>
          </w:p>
        </w:tc>
      </w:tr>
    </w:tbl>
    <w:p>
      <w:pPr>
        <w:spacing w:after="120" w:line="276"/>
      </w:pPr>
      <w:r>
        <w:rPr>
          <w:rFonts w:ascii="Arial" w:cs="Arial" w:eastAsia="Arial" w:hAnsi="Arial"/>
          <w:sz w:val="20"/>
          <w:szCs w:val="20"/>
        </w:rPr>
        <w:t xml:space="preserve"/>
      </w:r>
    </w:p>
    <w:p>
      <w:pPr>
        <w:pStyle w:val="Heading2"/>
        <w:spacing w:after="160" w:before="280"/>
      </w:pPr>
      <w:r>
        <w:rPr>
          <w:rFonts w:ascii="Arial" w:cs="Arial" w:eastAsia="Arial" w:hAnsi="Arial"/>
          <w:b/>
          <w:bCs/>
          <w:color w:val="2E5D8A"/>
          <w:sz w:val="26"/>
          <w:szCs w:val="26"/>
        </w:rPr>
        <w:t xml:space="preserve">1.2 Critical Findings</w:t>
      </w:r>
    </w:p>
    <w:p>
      <w:pPr>
        <w:pStyle w:val="ListParagraph"/>
        <w:numPr>
          <w:ilvl w:val="0"/>
          <w:numId w:val="2"/>
        </w:numPr>
        <w:spacing w:after="80" w:line="276"/>
      </w:pPr>
      <w:r>
        <w:rPr>
          <w:rFonts w:ascii="Arial" w:cs="Arial" w:eastAsia="Arial" w:hAnsi="Arial"/>
          <w:b/>
          <w:bCs/>
          <w:sz w:val="20"/>
          <w:szCs w:val="20"/>
        </w:rPr>
        <w:t xml:space="preserve">Revenue forecasting is completely absent </w:t>
      </w:r>
      <w:r>
        <w:rPr>
          <w:rFonts w:ascii="Arial" w:cs="Arial" w:eastAsia="Arial" w:hAnsi="Arial"/>
          <w:sz w:val="20"/>
          <w:szCs w:val="20"/>
        </w:rPr>
        <w:t xml:space="preserve">- the client requires BOTH units AND revenue. Data exists but is unused.</w:t>
      </w:r>
    </w:p>
    <w:p>
      <w:pPr>
        <w:pStyle w:val="ListParagraph"/>
        <w:numPr>
          <w:ilvl w:val="0"/>
          <w:numId w:val="2"/>
        </w:numPr>
        <w:spacing w:after="80" w:line="276"/>
      </w:pPr>
      <w:r>
        <w:rPr>
          <w:rFonts w:ascii="Arial" w:cs="Arial" w:eastAsia="Arial" w:hAnsi="Arial"/>
          <w:b/>
          <w:bCs/>
          <w:sz w:val="20"/>
          <w:szCs w:val="20"/>
        </w:rPr>
        <w:t xml:space="preserve">Feature engineering is 37% incomplete </w:t>
      </w:r>
      <w:r>
        <w:rPr>
          <w:rFonts w:ascii="Arial" w:cs="Arial" w:eastAsia="Arial" w:hAnsi="Arial"/>
          <w:sz w:val="20"/>
          <w:szCs w:val="20"/>
        </w:rPr>
        <w:t xml:space="preserve">- NB03 Cells 6-10 never executed; 21 of 57 planned features missing.</w:t>
      </w:r>
    </w:p>
    <w:p>
      <w:pPr>
        <w:pStyle w:val="ListParagraph"/>
        <w:numPr>
          <w:ilvl w:val="0"/>
          <w:numId w:val="2"/>
        </w:numPr>
        <w:spacing w:after="80" w:line="276"/>
      </w:pPr>
      <w:r>
        <w:rPr>
          <w:rFonts w:ascii="Arial" w:cs="Arial" w:eastAsia="Arial" w:hAnsi="Arial"/>
          <w:b/>
          <w:bCs/>
          <w:sz w:val="20"/>
          <w:szCs w:val="20"/>
        </w:rPr>
        <w:t xml:space="preserve">Inventory optimization is non-functional </w:t>
      </w:r>
      <w:r>
        <w:rPr>
          <w:rFonts w:ascii="Arial" w:cs="Arial" w:eastAsia="Arial" w:hAnsi="Arial"/>
          <w:sz w:val="20"/>
          <w:szCs w:val="20"/>
        </w:rPr>
        <w:t xml:space="preserve">- gap analysis shows all-zero inventory. No safety stock, EOQ, or reorder points.</w:t>
      </w:r>
    </w:p>
    <w:p>
      <w:pPr>
        <w:pStyle w:val="ListParagraph"/>
        <w:numPr>
          <w:ilvl w:val="0"/>
          <w:numId w:val="2"/>
        </w:numPr>
        <w:spacing w:after="80" w:line="276"/>
      </w:pPr>
      <w:r>
        <w:rPr>
          <w:rFonts w:ascii="Arial" w:cs="Arial" w:eastAsia="Arial" w:hAnsi="Arial"/>
          <w:b/>
          <w:bCs/>
          <w:sz w:val="20"/>
          <w:szCs w:val="20"/>
        </w:rPr>
        <w:t xml:space="preserve">Forecast accuracy below benchmarks </w:t>
      </w:r>
      <w:r>
        <w:rPr>
          <w:rFonts w:ascii="Arial" w:cs="Arial" w:eastAsia="Arial" w:hAnsi="Arial"/>
          <w:sz w:val="20"/>
          <w:szCs w:val="20"/>
        </w:rPr>
        <w:t xml:space="preserve">- 43.2% median wMAPE vs. industry target of 8-15% for seasonal retail.</w:t>
      </w:r>
    </w:p>
    <w:p>
      <w:pPr>
        <w:pStyle w:val="ListParagraph"/>
        <w:numPr>
          <w:ilvl w:val="0"/>
          <w:numId w:val="2"/>
        </w:numPr>
        <w:spacing w:after="80" w:line="276"/>
      </w:pPr>
      <w:r>
        <w:rPr>
          <w:rFonts w:ascii="Arial" w:cs="Arial" w:eastAsia="Arial" w:hAnsi="Arial"/>
          <w:b/>
          <w:bCs/>
          <w:sz w:val="20"/>
          <w:szCs w:val="20"/>
        </w:rPr>
        <w:t xml:space="preserve">No confidence intervals </w:t>
      </w:r>
      <w:r>
        <w:rPr>
          <w:rFonts w:ascii="Arial" w:cs="Arial" w:eastAsia="Arial" w:hAnsi="Arial"/>
          <w:sz w:val="20"/>
          <w:szCs w:val="20"/>
        </w:rPr>
        <w:t xml:space="preserve">- XGBoost outputs point estimates only. Cannot calculate safety stock.</w:t>
      </w:r>
    </w:p>
    <w:p>
      <w:pPr>
        <w:pStyle w:val="ListParagraph"/>
        <w:numPr>
          <w:ilvl w:val="0"/>
          <w:numId w:val="2"/>
        </w:numPr>
        <w:spacing w:after="80" w:line="276"/>
      </w:pPr>
      <w:r>
        <w:rPr>
          <w:rFonts w:ascii="Arial" w:cs="Arial" w:eastAsia="Arial" w:hAnsi="Arial"/>
          <w:b/>
          <w:bCs/>
          <w:sz w:val="20"/>
          <w:szCs w:val="20"/>
        </w:rPr>
        <w:t xml:space="preserve">Power BI integration is minimal </w:t>
      </w:r>
      <w:r>
        <w:rPr>
          <w:rFonts w:ascii="Arial" w:cs="Arial" w:eastAsia="Arial" w:hAnsi="Arial"/>
          <w:sz w:val="20"/>
          <w:szCs w:val="20"/>
        </w:rPr>
        <w:t xml:space="preserve">- .pbix exists but API lacks filtering, auth, and OData endpoints.</w:t>
      </w:r>
    </w:p>
    <w:p>
      <w:pPr>
        <w:pStyle w:val="ListParagraph"/>
        <w:numPr>
          <w:ilvl w:val="0"/>
          <w:numId w:val="2"/>
        </w:numPr>
        <w:spacing w:after="80" w:line="276"/>
      </w:pPr>
      <w:r>
        <w:rPr>
          <w:rFonts w:ascii="Arial" w:cs="Arial" w:eastAsia="Arial" w:hAnsi="Arial"/>
          <w:b/>
          <w:bCs/>
          <w:sz w:val="20"/>
          <w:szCs w:val="20"/>
        </w:rPr>
        <w:t xml:space="preserve">Deployment is broken </w:t>
      </w:r>
      <w:r>
        <w:rPr>
          <w:rFonts w:ascii="Arial" w:cs="Arial" w:eastAsia="Arial" w:hAnsi="Arial"/>
          <w:sz w:val="20"/>
          <w:szCs w:val="20"/>
        </w:rPr>
        <w:t xml:space="preserve">- requirements.txt missing xgboost and prophet dependencies.</w:t>
      </w:r>
    </w:p>
    <w:p>
      <w:r>
        <w:br w:type="page"/>
      </w:r>
    </w:p>
    <w:p>
      <w:pPr>
        <w:pStyle w:val="Heading1"/>
        <w:spacing w:after="200" w:before="360"/>
      </w:pPr>
      <w:r>
        <w:rPr>
          <w:rFonts w:ascii="Arial" w:cs="Arial" w:eastAsia="Arial" w:hAnsi="Arial"/>
          <w:b/>
          <w:bCs/>
          <w:color w:val="1B3A5C"/>
          <w:sz w:val="32"/>
          <w:szCs w:val="32"/>
        </w:rPr>
        <w:t xml:space="preserve">2. Pipeline Architecture Review</w:t>
      </w:r>
    </w:p>
    <w:p>
      <w:pPr>
        <w:pStyle w:val="Heading2"/>
        <w:spacing w:after="160" w:before="280"/>
      </w:pPr>
      <w:r>
        <w:rPr>
          <w:rFonts w:ascii="Arial" w:cs="Arial" w:eastAsia="Arial" w:hAnsi="Arial"/>
          <w:b/>
          <w:bCs/>
          <w:color w:val="2E5D8A"/>
          <w:sz w:val="26"/>
          <w:szCs w:val="26"/>
        </w:rPr>
        <w:t xml:space="preserve">2.1 Notebook Pipeline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600"/>
        <w:gridCol w:w="1100"/>
        <w:gridCol w:w="3160"/>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NB</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Name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Purpose</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Status</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Key Issues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EDA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Data loading, validation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F39C12"/>
                <w:sz w:val="20"/>
                <w:szCs w:val="20"/>
              </w:rPr>
              <w:t xml:space="preserve">PARTIAL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60-70% done; missing distributions, ACF/PACF</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Weather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City-level weather merge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27AE60"/>
                <w:sz w:val="20"/>
                <w:szCs w:val="20"/>
              </w:rPr>
              <w:t xml:space="preserve">GOOD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2.4% data loss; 574 duplicates from Liquidation city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Features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Lags, rolling, interactions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F39C12"/>
                <w:sz w:val="20"/>
                <w:szCs w:val="20"/>
              </w:rPr>
              <w:t xml:space="preserve">PARTIAL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Cells 6-10 never ran; 21/57 features missing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Model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XGBoost + tiered fallback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F39C12"/>
                <w:sz w:val="20"/>
                <w:szCs w:val="20"/>
              </w:rPr>
              <w:t xml:space="preserve">PARTIAL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Units only; 43% wMAPE; no CIs; Prophet unused</w:t>
            </w:r>
          </w:p>
        </w:tc>
      </w:tr>
    </w:tbl>
    <w:p>
      <w:pPr>
        <w:spacing w:after="120" w:line="276"/>
      </w:pPr>
      <w:r>
        <w:rPr>
          <w:rFonts w:ascii="Arial" w:cs="Arial" w:eastAsia="Arial" w:hAnsi="Arial"/>
          <w:sz w:val="20"/>
          <w:szCs w:val="20"/>
        </w:rPr>
        <w:t xml:space="preserve"/>
      </w:r>
    </w:p>
    <w:p>
      <w:pPr>
        <w:pStyle w:val="Heading2"/>
        <w:spacing w:after="160" w:before="280"/>
      </w:pPr>
      <w:r>
        <w:rPr>
          <w:rFonts w:ascii="Arial" w:cs="Arial" w:eastAsia="Arial" w:hAnsi="Arial"/>
          <w:b/>
          <w:bCs/>
          <w:color w:val="2E5D8A"/>
          <w:sz w:val="26"/>
          <w:szCs w:val="26"/>
        </w:rPr>
        <w:t xml:space="preserve">2.2 Data Flow</w:t>
      </w:r>
    </w:p>
    <w:p>
      <w:pPr>
        <w:spacing w:after="120" w:line="276"/>
      </w:pPr>
      <w:r>
        <w:rPr>
          <w:rFonts w:ascii="Arial" w:cs="Arial" w:eastAsia="Arial" w:hAnsi="Arial"/>
          <w:sz w:val="20"/>
          <w:szCs w:val="20"/>
        </w:rPr>
        <w:t xml:space="preserve">Raw sales data (6,336 weekly rows, 27 stores, 11 divisions) flows: NB01 aggregates to 24,323 weekly store-division rows, NB02 merges city-level weather (Open-Meteo API, 27 cities), NB03 partially engineers features (36 of 57), and NB04 trains XGBoost with a 3-tier fallback (17 XGBoost groups, 0 Prophet groups, 276 baseline groups).</w:t>
      </w:r>
    </w:p>
    <w:p>
      <w:pPr>
        <w:spacing w:after="120" w:line="276"/>
      </w:pPr>
      <w:r>
        <w:rPr>
          <w:rFonts w:ascii="Arial" w:cs="Arial" w:eastAsia="Arial" w:hAnsi="Arial"/>
          <w:b/>
          <w:bCs/>
          <w:sz w:val="20"/>
          <w:szCs w:val="20"/>
        </w:rPr>
        <w:t xml:space="preserve">Data quality: </w:t>
      </w:r>
      <w:r>
        <w:rPr>
          <w:rFonts w:ascii="Arial" w:cs="Arial" w:eastAsia="Arial" w:hAnsi="Arial"/>
          <w:sz w:val="20"/>
          <w:szCs w:val="20"/>
        </w:rPr>
        <w:t xml:space="preserve">125 weeks history (Nov 2023 to Mar 2026). Both units and revenue 100% complete. Revenue ranges from -7.6K to +70.5K with ASP varying 5-1000x across divisions (Spas ,896/unit vs Pools 3/unit).</w:t>
      </w:r>
    </w:p>
    <w:p>
      <w:r>
        <w:br w:type="page"/>
      </w:r>
    </w:p>
    <w:p>
      <w:pPr>
        <w:pStyle w:val="Heading1"/>
        <w:spacing w:after="200" w:before="360"/>
      </w:pPr>
      <w:r>
        <w:rPr>
          <w:rFonts w:ascii="Arial" w:cs="Arial" w:eastAsia="Arial" w:hAnsi="Arial"/>
          <w:b/>
          <w:bCs/>
          <w:color w:val="1B3A5C"/>
          <w:sz w:val="32"/>
          <w:szCs w:val="32"/>
        </w:rPr>
        <w:t xml:space="preserve">3. Detailed Findings by Component</w:t>
      </w:r>
    </w:p>
    <w:p>
      <w:pPr>
        <w:pStyle w:val="Heading2"/>
        <w:spacing w:after="160" w:before="280"/>
      </w:pPr>
      <w:r>
        <w:rPr>
          <w:rFonts w:ascii="Arial" w:cs="Arial" w:eastAsia="Arial" w:hAnsi="Arial"/>
          <w:b/>
          <w:bCs/>
          <w:color w:val="2E5D8A"/>
          <w:sz w:val="26"/>
          <w:szCs w:val="26"/>
        </w:rPr>
        <w:t xml:space="preserve">3.1 NB01: EDA</w:t>
      </w:r>
    </w:p>
    <w:p>
      <w:pPr>
        <w:pStyle w:val="Heading3"/>
        <w:spacing w:after="120" w:before="200"/>
      </w:pPr>
      <w:r>
        <w:rPr>
          <w:rFonts w:ascii="Arial" w:cs="Arial" w:eastAsia="Arial" w:hAnsi="Arial"/>
          <w:b/>
          <w:bCs/>
          <w:color w:val="3A7BBF"/>
          <w:sz w:val="22"/>
          <w:szCs w:val="22"/>
        </w:rPr>
        <w:t xml:space="preserve">Strengths</w:t>
      </w:r>
    </w:p>
    <w:p>
      <w:pPr>
        <w:pStyle w:val="ListParagraph"/>
        <w:numPr>
          <w:ilvl w:val="0"/>
          <w:numId w:val="2"/>
        </w:numPr>
        <w:spacing w:after="80" w:line="276"/>
      </w:pPr>
      <w:r>
        <w:rPr>
          <w:rFonts w:ascii="Arial" w:cs="Arial" w:eastAsia="Arial" w:hAnsi="Arial"/>
          <w:sz w:val="20"/>
          <w:szCs w:val="20"/>
        </w:rPr>
        <w:t xml:space="preserve">Clean data loading, store regroupment, division filtering, revenue validation</w:t>
      </w:r>
    </w:p>
    <w:p>
      <w:pPr>
        <w:pStyle w:val="ListParagraph"/>
        <w:numPr>
          <w:ilvl w:val="0"/>
          <w:numId w:val="2"/>
        </w:numPr>
        <w:spacing w:after="80" w:line="276"/>
      </w:pPr>
      <w:r>
        <w:rPr>
          <w:rFonts w:ascii="Arial" w:cs="Arial" w:eastAsia="Arial" w:hAnsi="Arial"/>
          <w:sz w:val="20"/>
          <w:szCs w:val="20"/>
        </w:rPr>
        <w:t xml:space="preserve">Both units and revenue 100% complete with proper handling of negatives</w:t>
      </w:r>
    </w:p>
    <w:p>
      <w:pPr>
        <w:pStyle w:val="Heading3"/>
        <w:spacing w:after="120" w:before="200"/>
      </w:pPr>
      <w:r>
        <w:rPr>
          <w:rFonts w:ascii="Arial" w:cs="Arial" w:eastAsia="Arial" w:hAnsi="Arial"/>
          <w:b/>
          <w:bCs/>
          <w:color w:val="3A7BBF"/>
          <w:sz w:val="22"/>
          <w:szCs w:val="22"/>
        </w:rPr>
        <w:t xml:space="preserve">Gaps</w:t>
      </w:r>
    </w:p>
    <w:p>
      <w:pPr>
        <w:pStyle w:val="ListParagraph"/>
        <w:numPr>
          <w:ilvl w:val="0"/>
          <w:numId w:val="2"/>
        </w:numPr>
        <w:spacing w:after="80" w:line="276"/>
      </w:pPr>
      <w:r>
        <w:rPr>
          <w:rFonts w:ascii="Arial" w:cs="Arial" w:eastAsia="Arial" w:hAnsi="Arial"/>
          <w:b/>
          <w:bCs/>
          <w:sz w:val="20"/>
          <w:szCs w:val="20"/>
        </w:rPr>
        <w:t xml:space="preserve">No distribution analysis </w:t>
      </w:r>
      <w:r>
        <w:rPr>
          <w:rFonts w:ascii="Arial" w:cs="Arial" w:eastAsia="Arial" w:hAnsi="Arial"/>
          <w:sz w:val="20"/>
          <w:szCs w:val="20"/>
        </w:rPr>
        <w:t xml:space="preserve">(histograms, skewness, kurtosis missing)</w:t>
      </w:r>
    </w:p>
    <w:p>
      <w:pPr>
        <w:pStyle w:val="ListParagraph"/>
        <w:numPr>
          <w:ilvl w:val="0"/>
          <w:numId w:val="2"/>
        </w:numPr>
        <w:spacing w:after="80" w:line="276"/>
      </w:pPr>
      <w:r>
        <w:rPr>
          <w:rFonts w:ascii="Arial" w:cs="Arial" w:eastAsia="Arial" w:hAnsi="Arial"/>
          <w:b/>
          <w:bCs/>
          <w:sz w:val="20"/>
          <w:szCs w:val="20"/>
        </w:rPr>
        <w:t xml:space="preserve">No seasonality decomposition </w:t>
      </w:r>
      <w:r>
        <w:rPr>
          <w:rFonts w:ascii="Arial" w:cs="Arial" w:eastAsia="Arial" w:hAnsi="Arial"/>
          <w:sz w:val="20"/>
          <w:szCs w:val="20"/>
        </w:rPr>
        <w:t xml:space="preserve">(STL/additive not done; Fourier added without validation)</w:t>
      </w:r>
    </w:p>
    <w:p>
      <w:pPr>
        <w:pStyle w:val="ListParagraph"/>
        <w:numPr>
          <w:ilvl w:val="0"/>
          <w:numId w:val="2"/>
        </w:numPr>
        <w:spacing w:after="80" w:line="276"/>
      </w:pPr>
      <w:r>
        <w:rPr>
          <w:rFonts w:ascii="Arial" w:cs="Arial" w:eastAsia="Arial" w:hAnsi="Arial"/>
          <w:b/>
          <w:bCs/>
          <w:sz w:val="20"/>
          <w:szCs w:val="20"/>
        </w:rPr>
        <w:t xml:space="preserve">No ACF/PACF </w:t>
      </w:r>
      <w:r>
        <w:rPr>
          <w:rFonts w:ascii="Arial" w:cs="Arial" w:eastAsia="Arial" w:hAnsi="Arial"/>
          <w:sz w:val="20"/>
          <w:szCs w:val="20"/>
        </w:rPr>
        <w:t xml:space="preserve">(critical for ARIMA order selection)</w:t>
      </w:r>
    </w:p>
    <w:p>
      <w:pPr>
        <w:pStyle w:val="ListParagraph"/>
        <w:numPr>
          <w:ilvl w:val="0"/>
          <w:numId w:val="2"/>
        </w:numPr>
        <w:spacing w:after="80" w:line="276"/>
      </w:pPr>
      <w:r>
        <w:rPr>
          <w:rFonts w:ascii="Arial" w:cs="Arial" w:eastAsia="Arial" w:hAnsi="Arial"/>
          <w:b/>
          <w:bCs/>
          <w:sz w:val="20"/>
          <w:szCs w:val="20"/>
        </w:rPr>
        <w:t xml:space="preserve">No demand intermittency quantification </w:t>
      </w:r>
      <w:r>
        <w:rPr>
          <w:rFonts w:ascii="Arial" w:cs="Arial" w:eastAsia="Arial" w:hAnsi="Arial"/>
          <w:sz w:val="20"/>
          <w:szCs w:val="20"/>
        </w:rPr>
        <w:t xml:space="preserve">(1.5% zero-demand weeks not segmented)</w:t>
      </w:r>
    </w:p>
    <w:p>
      <w:pPr>
        <w:pStyle w:val="ListParagraph"/>
        <w:numPr>
          <w:ilvl w:val="0"/>
          <w:numId w:val="2"/>
        </w:numPr>
        <w:spacing w:after="80" w:line="276"/>
      </w:pPr>
      <w:r>
        <w:rPr>
          <w:rFonts w:ascii="Arial" w:cs="Arial" w:eastAsia="Arial" w:hAnsi="Arial"/>
          <w:b/>
          <w:bCs/>
          <w:sz w:val="20"/>
          <w:szCs w:val="20"/>
        </w:rPr>
        <w:t xml:space="preserve">No outlier detection </w:t>
      </w:r>
      <w:r>
        <w:rPr>
          <w:rFonts w:ascii="Arial" w:cs="Arial" w:eastAsia="Arial" w:hAnsi="Arial"/>
          <w:sz w:val="20"/>
          <w:szCs w:val="20"/>
        </w:rPr>
        <w:t xml:space="preserve">(max 7,450 units / 70K not flagged)</w:t>
      </w:r>
    </w:p>
    <w:p>
      <w:pPr>
        <w:pStyle w:val="Heading2"/>
        <w:spacing w:after="160" w:before="280"/>
      </w:pPr>
      <w:r>
        <w:rPr>
          <w:rFonts w:ascii="Arial" w:cs="Arial" w:eastAsia="Arial" w:hAnsi="Arial"/>
          <w:b/>
          <w:bCs/>
          <w:color w:val="2E5D8A"/>
          <w:sz w:val="26"/>
          <w:szCs w:val="26"/>
        </w:rPr>
        <w:t xml:space="preserve">3.2 NB02: Weather Integration</w:t>
      </w:r>
    </w:p>
    <w:p>
      <w:pPr>
        <w:pStyle w:val="Heading3"/>
        <w:spacing w:after="120" w:before="200"/>
      </w:pPr>
      <w:r>
        <w:rPr>
          <w:rFonts w:ascii="Arial" w:cs="Arial" w:eastAsia="Arial" w:hAnsi="Arial"/>
          <w:b/>
          <w:bCs/>
          <w:color w:val="3A7BBF"/>
          <w:sz w:val="22"/>
          <w:szCs w:val="22"/>
        </w:rPr>
        <w:t xml:space="preserve">Strengths</w:t>
      </w:r>
    </w:p>
    <w:p>
      <w:pPr>
        <w:pStyle w:val="ListParagraph"/>
        <w:numPr>
          <w:ilvl w:val="0"/>
          <w:numId w:val="2"/>
        </w:numPr>
        <w:spacing w:after="80" w:line="276"/>
      </w:pPr>
      <w:r>
        <w:rPr>
          <w:rFonts w:ascii="Arial" w:cs="Arial" w:eastAsia="Arial" w:hAnsi="Arial"/>
          <w:b/>
          <w:bCs/>
          <w:sz w:val="20"/>
          <w:szCs w:val="20"/>
        </w:rPr>
        <w:t xml:space="preserve">Excellent design: </w:t>
      </w:r>
      <w:r>
        <w:rPr>
          <w:rFonts w:ascii="Arial" w:cs="Arial" w:eastAsia="Arial" w:hAnsi="Arial"/>
          <w:sz w:val="20"/>
          <w:szCs w:val="20"/>
        </w:rPr>
        <w:t xml:space="preserve">City-level weather (27 cities, 1:1 with stores) via Open-Meteo. Temperature thresholds (20C/25C) for pool demand. Warming shocks for impulse purchases. Robust exponential backoff for API.</w:t>
      </w:r>
    </w:p>
    <w:p>
      <w:pPr>
        <w:pStyle w:val="Heading3"/>
        <w:spacing w:after="120" w:before="200"/>
      </w:pPr>
      <w:r>
        <w:rPr>
          <w:rFonts w:ascii="Arial" w:cs="Arial" w:eastAsia="Arial" w:hAnsi="Arial"/>
          <w:b/>
          <w:bCs/>
          <w:color w:val="3A7BBF"/>
          <w:sz w:val="22"/>
          <w:szCs w:val="22"/>
        </w:rPr>
        <w:t xml:space="preserve">Issues</w:t>
      </w:r>
    </w:p>
    <w:p>
      <w:pPr>
        <w:pStyle w:val="ListParagraph"/>
        <w:numPr>
          <w:ilvl w:val="0"/>
          <w:numId w:val="2"/>
        </w:numPr>
        <w:spacing w:after="80" w:line="276"/>
      </w:pPr>
      <w:r>
        <w:rPr>
          <w:rFonts w:ascii="Arial" w:cs="Arial" w:eastAsia="Arial" w:hAnsi="Arial"/>
          <w:b/>
          <w:bCs/>
          <w:sz w:val="20"/>
          <w:szCs w:val="20"/>
        </w:rPr>
        <w:t xml:space="preserve">Liquidation pseudo-city: </w:t>
      </w:r>
      <w:r>
        <w:rPr>
          <w:rFonts w:ascii="Arial" w:cs="Arial" w:eastAsia="Arial" w:hAnsi="Arial"/>
          <w:sz w:val="20"/>
          <w:szCs w:val="20"/>
        </w:rPr>
        <w:t xml:space="preserve">591 rows (2.4%) NaN weather, 574 duplicate keys. Must deduplicate before modeling.</w:t>
      </w:r>
    </w:p>
    <w:p>
      <w:pPr>
        <w:pStyle w:val="ListParagraph"/>
        <w:numPr>
          <w:ilvl w:val="0"/>
          <w:numId w:val="2"/>
        </w:numPr>
        <w:spacing w:after="80" w:line="276"/>
      </w:pPr>
      <w:r>
        <w:rPr>
          <w:rFonts w:ascii="Arial" w:cs="Arial" w:eastAsia="Arial" w:hAnsi="Arial"/>
          <w:b/>
          <w:bCs/>
          <w:sz w:val="20"/>
          <w:szCs w:val="20"/>
        </w:rPr>
        <w:t xml:space="preserve">No forecast archiving: </w:t>
      </w:r>
      <w:r>
        <w:rPr>
          <w:rFonts w:ascii="Arial" w:cs="Arial" w:eastAsia="Arial" w:hAnsi="Arial"/>
          <w:sz w:val="20"/>
          <w:szCs w:val="20"/>
        </w:rPr>
        <w:t xml:space="preserve">Forward weather overwritten on each run.</w:t>
      </w:r>
    </w:p>
    <w:p>
      <w:pPr>
        <w:pStyle w:val="Heading2"/>
        <w:spacing w:after="160" w:before="280"/>
      </w:pPr>
      <w:r>
        <w:rPr>
          <w:rFonts w:ascii="Arial" w:cs="Arial" w:eastAsia="Arial" w:hAnsi="Arial"/>
          <w:b/>
          <w:bCs/>
          <w:color w:val="2E5D8A"/>
          <w:sz w:val="26"/>
          <w:szCs w:val="26"/>
        </w:rPr>
        <w:t xml:space="preserve">3.3 NB03: Feature Engineering</w:t>
      </w:r>
    </w:p>
    <w:p>
      <w:pPr>
        <w:spacing w:after="120" w:line="276"/>
      </w:pPr>
      <w:r>
        <w:rPr>
          <w:rFonts w:ascii="Arial" w:cs="Arial" w:eastAsia="Arial" w:hAnsi="Arial"/>
          <w:b/>
          <w:bCs/>
          <w:color w:val="E74C3C"/>
          <w:sz w:val="20"/>
          <w:szCs w:val="20"/>
        </w:rPr>
        <w:t xml:space="preserve">CRITICAL: </w:t>
      </w:r>
      <w:r>
        <w:rPr>
          <w:rFonts w:ascii="Arial" w:cs="Arial" w:eastAsia="Arial" w:hAnsi="Arial"/>
          <w:sz w:val="20"/>
          <w:szCs w:val="20"/>
        </w:rPr>
        <w:t xml:space="preserve">Cells 6-10 have execution_count = None (never ran). Only 36 of 57 planned features exist in the output.</w:t>
      </w:r>
    </w:p>
    <w:p>
      <w:pPr>
        <w:pStyle w:val="Heading3"/>
        <w:spacing w:after="120" w:before="200"/>
      </w:pPr>
      <w:r>
        <w:rPr>
          <w:rFonts w:ascii="Arial" w:cs="Arial" w:eastAsia="Arial" w:hAnsi="Arial"/>
          <w:b/>
          <w:bCs/>
          <w:color w:val="3A7BBF"/>
          <w:sz w:val="22"/>
          <w:szCs w:val="22"/>
        </w:rPr>
        <w:t xml:space="preserve">Created (36 features)</w:t>
      </w:r>
    </w:p>
    <w:p>
      <w:pPr>
        <w:pStyle w:val="ListParagraph"/>
        <w:numPr>
          <w:ilvl w:val="0"/>
          <w:numId w:val="2"/>
        </w:numPr>
        <w:spacing w:after="80" w:line="276"/>
      </w:pPr>
      <w:r>
        <w:rPr>
          <w:rFonts w:ascii="Arial" w:cs="Arial" w:eastAsia="Arial" w:hAnsi="Arial"/>
          <w:sz w:val="20"/>
          <w:szCs w:val="20"/>
        </w:rPr>
        <w:t xml:space="preserve">6 Fourier terms, 8 calendar flags, 17 weather features, 5 basic lags</w:t>
      </w:r>
    </w:p>
    <w:p>
      <w:pPr>
        <w:pStyle w:val="Heading3"/>
        <w:spacing w:after="120" w:before="200"/>
      </w:pPr>
      <w:r>
        <w:rPr>
          <w:rFonts w:ascii="Arial" w:cs="Arial" w:eastAsia="Arial" w:hAnsi="Arial"/>
          <w:b/>
          <w:bCs/>
          <w:color w:val="3A7BBF"/>
          <w:sz w:val="22"/>
          <w:szCs w:val="22"/>
        </w:rPr>
        <w:t xml:space="preserve">Missing (21 features)</w:t>
      </w:r>
    </w:p>
    <w:p>
      <w:pPr>
        <w:pStyle w:val="ListParagraph"/>
        <w:numPr>
          <w:ilvl w:val="0"/>
          <w:numId w:val="2"/>
        </w:numPr>
        <w:spacing w:after="80" w:line="276"/>
      </w:pPr>
      <w:r>
        <w:rPr>
          <w:rFonts w:ascii="Arial" w:cs="Arial" w:eastAsia="Arial" w:hAnsi="Arial"/>
          <w:b/>
          <w:bCs/>
          <w:sz w:val="20"/>
          <w:szCs w:val="20"/>
        </w:rPr>
        <w:t xml:space="preserve">10 weather interactions: </w:t>
      </w:r>
      <w:r>
        <w:rPr>
          <w:rFonts w:ascii="Arial" w:cs="Arial" w:eastAsia="Arial" w:hAnsi="Arial"/>
          <w:sz w:val="20"/>
          <w:szCs w:val="20"/>
        </w:rPr>
        <w:t xml:space="preserve">temp_shock, temp_warming, weather lags, season x weather interactions</w:t>
      </w:r>
    </w:p>
    <w:p>
      <w:pPr>
        <w:pStyle w:val="ListParagraph"/>
        <w:numPr>
          <w:ilvl w:val="0"/>
          <w:numId w:val="2"/>
        </w:numPr>
        <w:spacing w:after="80" w:line="276"/>
      </w:pPr>
      <w:r>
        <w:rPr>
          <w:rFonts w:ascii="Arial" w:cs="Arial" w:eastAsia="Arial" w:hAnsi="Arial"/>
          <w:b/>
          <w:bCs/>
          <w:sz w:val="20"/>
          <w:szCs w:val="20"/>
        </w:rPr>
        <w:t xml:space="preserve">11 extended lags: </w:t>
      </w:r>
      <w:r>
        <w:rPr>
          <w:rFonts w:ascii="Arial" w:cs="Arial" w:eastAsia="Arial" w:hAnsi="Arial"/>
          <w:sz w:val="20"/>
          <w:szCs w:val="20"/>
        </w:rPr>
        <w:t xml:space="preserve">units_lag_52w (YoY), 8w/12w rolling, volatility, revenue lags, price features</w:t>
      </w:r>
    </w:p>
    <w:p>
      <w:pPr>
        <w:spacing w:after="120" w:line="276"/>
      </w:pPr>
      <w:r>
        <w:rPr>
          <w:rFonts w:ascii="Arial" w:cs="Arial" w:eastAsia="Arial" w:hAnsi="Arial"/>
          <w:b/>
          <w:bCs/>
          <w:sz w:val="20"/>
          <w:szCs w:val="20"/>
        </w:rPr>
        <w:t xml:space="preserve">Impact: </w:t>
      </w:r>
      <w:r>
        <w:rPr>
          <w:rFonts w:ascii="Arial" w:cs="Arial" w:eastAsia="Arial" w:hAnsi="Arial"/>
          <w:sz w:val="20"/>
          <w:szCs w:val="20"/>
        </w:rPr>
        <w:t xml:space="preserve">NB04 silently drops missing features via fallback logic. Feature importance file references non-existent features.</w:t>
      </w:r>
    </w:p>
    <w:p>
      <w:pPr>
        <w:pStyle w:val="Heading2"/>
        <w:spacing w:after="160" w:before="280"/>
      </w:pPr>
      <w:r>
        <w:rPr>
          <w:rFonts w:ascii="Arial" w:cs="Arial" w:eastAsia="Arial" w:hAnsi="Arial"/>
          <w:b/>
          <w:bCs/>
          <w:color w:val="2E5D8A"/>
          <w:sz w:val="26"/>
          <w:szCs w:val="26"/>
        </w:rPr>
        <w:t xml:space="preserve">3.4 NB04: Forecast Model</w:t>
      </w:r>
    </w:p>
    <w:p>
      <w:pPr>
        <w:pStyle w:val="Heading3"/>
        <w:spacing w:after="120" w:before="200"/>
      </w:pPr>
      <w:r>
        <w:rPr>
          <w:rFonts w:ascii="Arial" w:cs="Arial" w:eastAsia="Arial" w:hAnsi="Arial"/>
          <w:b/>
          <w:bCs/>
          <w:color w:val="3A7BBF"/>
          <w:sz w:val="22"/>
          <w:szCs w:val="22"/>
        </w:rPr>
        <w:t xml:space="preserve">Model Architecture</w:t>
      </w:r>
    </w:p>
    <w:p>
      <w:pPr>
        <w:spacing w:after="120" w:line="276"/>
      </w:pPr>
      <w:r>
        <w:rPr>
          <w:rFonts w:ascii="Arial" w:cs="Arial" w:eastAsia="Arial" w:hAnsi="Arial"/>
          <w:sz w:val="20"/>
          <w:szCs w:val="20"/>
        </w:rPr>
        <w:t xml:space="preserve">3-tier approach: Tier 1 (XGBoost global, 17 groups), Tier 2 (Prophet, 0 groups - never activated), Tier 3 (moving average, 276 groups).</w:t>
      </w:r>
    </w:p>
    <w:p>
      <w:pPr>
        <w:pStyle w:val="Heading3"/>
        <w:spacing w:after="120" w:before="200"/>
      </w:pPr>
      <w:r>
        <w:rPr>
          <w:rFonts w:ascii="Arial" w:cs="Arial" w:eastAsia="Arial" w:hAnsi="Arial"/>
          <w:b/>
          <w:bCs/>
          <w:color w:val="3A7BBF"/>
          <w:sz w:val="22"/>
          <w:szCs w:val="22"/>
        </w:rPr>
        <w:t xml:space="preserve">Accuracy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Median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Mean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Industry Target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sz w:val="20"/>
                <w:szCs w:val="20"/>
              </w:rPr>
              <w:t xml:space="preserve">wMAPE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E74C3C"/>
                <w:sz w:val="20"/>
                <w:szCs w:val="20"/>
              </w:rPr>
              <w:t xml:space="preserve">43.2%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53.9%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27AE60"/>
                <w:sz w:val="20"/>
                <w:szCs w:val="20"/>
              </w:rPr>
              <w:t xml:space="preserve">8-15%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sz w:val="20"/>
                <w:szCs w:val="20"/>
              </w:rPr>
              <w:t xml:space="preserve">RMSE (units)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45.5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46.5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Context-dependent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sz w:val="20"/>
                <w:szCs w:val="20"/>
              </w:rPr>
              <w:t xml:space="preserve">MAE (units)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42.3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43.3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Context-dependent</w:t>
            </w:r>
          </w:p>
        </w:tc>
      </w:tr>
    </w:tbl>
    <w:p>
      <w:pPr>
        <w:spacing w:after="120" w:line="276"/>
      </w:pPr>
      <w:r>
        <w:rPr>
          <w:rFonts w:ascii="Arial" w:cs="Arial" w:eastAsia="Arial" w:hAnsi="Arial"/>
          <w:sz w:val="20"/>
          <w:szCs w:val="20"/>
        </w:rPr>
        <w:t xml:space="preserve"/>
      </w:r>
    </w:p>
    <w:p>
      <w:pPr>
        <w:spacing w:after="120" w:line="276"/>
      </w:pPr>
      <w:r>
        <w:rPr>
          <w:rFonts w:ascii="Arial" w:cs="Arial" w:eastAsia="Arial" w:hAnsi="Arial"/>
          <w:b/>
          <w:bCs/>
          <w:sz w:val="20"/>
          <w:szCs w:val="20"/>
        </w:rPr>
        <w:t xml:space="preserve">Best: </w:t>
      </w:r>
      <w:r>
        <w:rPr>
          <w:rFonts w:ascii="Arial" w:cs="Arial" w:eastAsia="Arial" w:hAnsi="Arial"/>
          <w:sz w:val="20"/>
          <w:szCs w:val="20"/>
        </w:rPr>
        <w:t xml:space="preserve">CP04 Drummondville (23.5%), CP37 Gatineau (24.2%). </w:t>
      </w:r>
      <w:r>
        <w:rPr>
          <w:rFonts w:ascii="Arial" w:cs="Arial" w:eastAsia="Arial" w:hAnsi="Arial"/>
          <w:b/>
          <w:bCs/>
          <w:sz w:val="20"/>
          <w:szCs w:val="20"/>
        </w:rPr>
        <w:t xml:space="preserve">Worst: </w:t>
      </w:r>
      <w:r>
        <w:rPr>
          <w:rFonts w:ascii="Arial" w:cs="Arial" w:eastAsia="Arial" w:hAnsi="Arial"/>
          <w:sz w:val="20"/>
          <w:szCs w:val="20"/>
        </w:rPr>
        <w:t xml:space="preserve">CP28 Pointe-aux-Trembles (178%), CP15 Repentigny (110%).</w:t>
      </w:r>
    </w:p>
    <w:p>
      <w:pPr>
        <w:pStyle w:val="Heading3"/>
        <w:spacing w:after="120" w:before="200"/>
      </w:pPr>
      <w:r>
        <w:rPr>
          <w:rFonts w:ascii="Arial" w:cs="Arial" w:eastAsia="Arial" w:hAnsi="Arial"/>
          <w:b/>
          <w:bCs/>
          <w:color w:val="3A7BBF"/>
          <w:sz w:val="22"/>
          <w:szCs w:val="22"/>
        </w:rPr>
        <w:t xml:space="preserve">Critical Model Gaps</w:t>
      </w:r>
    </w:p>
    <w:p>
      <w:pPr>
        <w:pStyle w:val="ListParagraph"/>
        <w:numPr>
          <w:ilvl w:val="0"/>
          <w:numId w:val="2"/>
        </w:numPr>
        <w:spacing w:after="80" w:line="276"/>
      </w:pPr>
      <w:r>
        <w:rPr>
          <w:rFonts w:ascii="Arial" w:cs="Arial" w:eastAsia="Arial" w:hAnsi="Arial"/>
          <w:b/>
          <w:bCs/>
          <w:sz w:val="20"/>
          <w:szCs w:val="20"/>
        </w:rPr>
        <w:t xml:space="preserve">Revenue forecasting absent </w:t>
      </w:r>
      <w:r>
        <w:rPr>
          <w:rFonts w:ascii="Arial" w:cs="Arial" w:eastAsia="Arial" w:hAnsi="Arial"/>
          <w:sz w:val="20"/>
          <w:szCs w:val="20"/>
        </w:rPr>
        <w:t xml:space="preserve">(units only; revenue column ignored)</w:t>
      </w:r>
    </w:p>
    <w:p>
      <w:pPr>
        <w:pStyle w:val="ListParagraph"/>
        <w:numPr>
          <w:ilvl w:val="0"/>
          <w:numId w:val="2"/>
        </w:numPr>
        <w:spacing w:after="80" w:line="276"/>
      </w:pPr>
      <w:r>
        <w:rPr>
          <w:rFonts w:ascii="Arial" w:cs="Arial" w:eastAsia="Arial" w:hAnsi="Arial"/>
          <w:b/>
          <w:bCs/>
          <w:sz w:val="20"/>
          <w:szCs w:val="20"/>
        </w:rPr>
        <w:t xml:space="preserve">No confidence intervals </w:t>
      </w:r>
      <w:r>
        <w:rPr>
          <w:rFonts w:ascii="Arial" w:cs="Arial" w:eastAsia="Arial" w:hAnsi="Arial"/>
          <w:sz w:val="20"/>
          <w:szCs w:val="20"/>
        </w:rPr>
        <w:t xml:space="preserve">(CONFIDENCE_LEVEL=0.95 defined but unused)</w:t>
      </w:r>
    </w:p>
    <w:p>
      <w:pPr>
        <w:pStyle w:val="ListParagraph"/>
        <w:numPr>
          <w:ilvl w:val="0"/>
          <w:numId w:val="2"/>
        </w:numPr>
        <w:spacing w:after="80" w:line="276"/>
      </w:pPr>
      <w:r>
        <w:rPr>
          <w:rFonts w:ascii="Arial" w:cs="Arial" w:eastAsia="Arial" w:hAnsi="Arial"/>
          <w:b/>
          <w:bCs/>
          <w:sz w:val="20"/>
          <w:szCs w:val="20"/>
        </w:rPr>
        <w:t xml:space="preserve">Prophet tier never activated </w:t>
      </w:r>
      <w:r>
        <w:rPr>
          <w:rFonts w:ascii="Arial" w:cs="Arial" w:eastAsia="Arial" w:hAnsi="Arial"/>
          <w:sz w:val="20"/>
          <w:szCs w:val="20"/>
        </w:rPr>
        <w:t xml:space="preserve">(0 groups assigned)</w:t>
      </w:r>
    </w:p>
    <w:p>
      <w:pPr>
        <w:pStyle w:val="ListParagraph"/>
        <w:numPr>
          <w:ilvl w:val="0"/>
          <w:numId w:val="2"/>
        </w:numPr>
        <w:spacing w:after="80" w:line="276"/>
      </w:pPr>
      <w:r>
        <w:rPr>
          <w:rFonts w:ascii="Arial" w:cs="Arial" w:eastAsia="Arial" w:hAnsi="Arial"/>
          <w:b/>
          <w:bCs/>
          <w:sz w:val="20"/>
          <w:szCs w:val="20"/>
        </w:rPr>
        <w:t xml:space="preserve">Short horizon </w:t>
      </w:r>
      <w:r>
        <w:rPr>
          <w:rFonts w:ascii="Arial" w:cs="Arial" w:eastAsia="Arial" w:hAnsi="Arial"/>
          <w:sz w:val="20"/>
          <w:szCs w:val="20"/>
        </w:rPr>
        <w:t xml:space="preserve">(4 weeks only; need 8-12 for strategic purchasing)</w:t>
      </w:r>
    </w:p>
    <w:p>
      <w:pPr>
        <w:pStyle w:val="ListParagraph"/>
        <w:numPr>
          <w:ilvl w:val="0"/>
          <w:numId w:val="2"/>
        </w:numPr>
        <w:spacing w:after="80" w:line="276"/>
      </w:pPr>
      <w:r>
        <w:rPr>
          <w:rFonts w:ascii="Arial" w:cs="Arial" w:eastAsia="Arial" w:hAnsi="Arial"/>
          <w:b/>
          <w:bCs/>
          <w:sz w:val="20"/>
          <w:szCs w:val="20"/>
        </w:rPr>
        <w:t xml:space="preserve">No store-specific tuning </w:t>
      </w:r>
      <w:r>
        <w:rPr>
          <w:rFonts w:ascii="Arial" w:cs="Arial" w:eastAsia="Arial" w:hAnsi="Arial"/>
          <w:sz w:val="20"/>
          <w:szCs w:val="20"/>
        </w:rPr>
        <w:t xml:space="preserve">(one global model; 6-7x accuracy variation across stores)</w:t>
      </w:r>
    </w:p>
    <w:p>
      <w:r>
        <w:br w:type="page"/>
      </w:r>
    </w:p>
    <w:p>
      <w:pPr>
        <w:pStyle w:val="Heading2"/>
        <w:spacing w:after="160" w:before="280"/>
      </w:pPr>
      <w:r>
        <w:rPr>
          <w:rFonts w:ascii="Arial" w:cs="Arial" w:eastAsia="Arial" w:hAnsi="Arial"/>
          <w:b/>
          <w:bCs/>
          <w:color w:val="2E5D8A"/>
          <w:sz w:val="26"/>
          <w:szCs w:val="26"/>
        </w:rPr>
        <w:t xml:space="preserve">3.5 Supporting Infrastructure</w:t>
      </w:r>
    </w:p>
    <w:p>
      <w:pPr>
        <w:pStyle w:val="ListParagraph"/>
        <w:numPr>
          <w:ilvl w:val="0"/>
          <w:numId w:val="2"/>
        </w:numPr>
        <w:spacing w:after="80" w:line="276"/>
      </w:pPr>
      <w:r>
        <w:rPr>
          <w:rFonts w:ascii="Arial" w:cs="Arial" w:eastAsia="Arial" w:hAnsi="Arial"/>
          <w:b/>
          <w:bCs/>
          <w:sz w:val="20"/>
          <w:szCs w:val="20"/>
        </w:rPr>
        <w:t xml:space="preserve">API: </w:t>
      </w:r>
      <w:r>
        <w:rPr>
          <w:rFonts w:ascii="Arial" w:cs="Arial" w:eastAsia="Arial" w:hAnsi="Arial"/>
          <w:sz w:val="20"/>
          <w:szCs w:val="20"/>
        </w:rPr>
        <w:t xml:space="preserve">Minimal FastAPI (3 endpoints). No filtering, error handling, auth, or caching. Not Power BI-ready.</w:t>
      </w:r>
    </w:p>
    <w:p>
      <w:pPr>
        <w:pStyle w:val="ListParagraph"/>
        <w:numPr>
          <w:ilvl w:val="0"/>
          <w:numId w:val="2"/>
        </w:numPr>
        <w:spacing w:after="80" w:line="276"/>
      </w:pPr>
      <w:r>
        <w:rPr>
          <w:rFonts w:ascii="Arial" w:cs="Arial" w:eastAsia="Arial" w:hAnsi="Arial"/>
          <w:b/>
          <w:bCs/>
          <w:color w:val="E74C3C"/>
          <w:sz w:val="20"/>
          <w:szCs w:val="20"/>
        </w:rPr>
        <w:t xml:space="preserve">Inventory Gap Analysis: </w:t>
      </w:r>
      <w:r>
        <w:rPr>
          <w:rFonts w:ascii="Arial" w:cs="Arial" w:eastAsia="Arial" w:hAnsi="Arial"/>
          <w:sz w:val="20"/>
          <w:szCs w:val="20"/>
        </w:rPr>
        <w:t xml:space="preserve">NON-FUNCTIONAL. All 79 rows show qty_available = 0.0. Placeholder data only.</w:t>
      </w:r>
    </w:p>
    <w:p>
      <w:pPr>
        <w:pStyle w:val="ListParagraph"/>
        <w:numPr>
          <w:ilvl w:val="0"/>
          <w:numId w:val="2"/>
        </w:numPr>
        <w:spacing w:after="80" w:line="276"/>
      </w:pPr>
      <w:r>
        <w:rPr>
          <w:rFonts w:ascii="Arial" w:cs="Arial" w:eastAsia="Arial" w:hAnsi="Arial"/>
          <w:b/>
          <w:bCs/>
          <w:sz w:val="20"/>
          <w:szCs w:val="20"/>
        </w:rPr>
        <w:t xml:space="preserve">Dockerfile: </w:t>
      </w:r>
      <w:r>
        <w:rPr>
          <w:rFonts w:ascii="Arial" w:cs="Arial" w:eastAsia="Arial" w:hAnsi="Arial"/>
          <w:sz w:val="20"/>
          <w:szCs w:val="20"/>
        </w:rPr>
        <w:t xml:space="preserve">Correct structure but requirements.txt missing xgboost and prophet.</w:t>
      </w:r>
    </w:p>
    <w:p>
      <w:pPr>
        <w:pStyle w:val="ListParagraph"/>
        <w:numPr>
          <w:ilvl w:val="0"/>
          <w:numId w:val="2"/>
        </w:numPr>
        <w:spacing w:after="80" w:line="276"/>
      </w:pPr>
      <w:r>
        <w:rPr>
          <w:rFonts w:ascii="Arial" w:cs="Arial" w:eastAsia="Arial" w:hAnsi="Arial"/>
          <w:b/>
          <w:bCs/>
          <w:sz w:val="20"/>
          <w:szCs w:val="20"/>
        </w:rPr>
        <w:t xml:space="preserve">README: </w:t>
      </w:r>
      <w:r>
        <w:rPr>
          <w:rFonts w:ascii="Arial" w:cs="Arial" w:eastAsia="Arial" w:hAnsi="Arial"/>
          <w:sz w:val="20"/>
          <w:szCs w:val="20"/>
        </w:rPr>
        <w:t xml:space="preserve">Skeleton only (~40%). Missing pipeline docs, deployment steps, Power BI config.</w:t>
      </w:r>
    </w:p>
    <w:p>
      <w:r>
        <w:br w:type="page"/>
      </w:r>
    </w:p>
    <w:p>
      <w:pPr>
        <w:pStyle w:val="Heading1"/>
        <w:spacing w:after="200" w:before="360"/>
      </w:pPr>
      <w:r>
        <w:rPr>
          <w:rFonts w:ascii="Arial" w:cs="Arial" w:eastAsia="Arial" w:hAnsi="Arial"/>
          <w:b/>
          <w:bCs/>
          <w:color w:val="1B3A5C"/>
          <w:sz w:val="32"/>
          <w:szCs w:val="32"/>
        </w:rPr>
        <w:t xml:space="preserve">4. Use Case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Forecast sales (units)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27AE60"/>
                <w:sz w:val="20"/>
                <w:szCs w:val="20"/>
              </w:rPr>
              <w:t xml:space="preserve">DONE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XGBoost + tiered fallback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Forecast sales (revenue)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E74C3C"/>
                <w:sz w:val="20"/>
                <w:szCs w:val="20"/>
              </w:rPr>
              <w:t xml:space="preserve">MISSING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Data available but unused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Optimal inventory quantities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E74C3C"/>
                <w:sz w:val="20"/>
                <w:szCs w:val="20"/>
              </w:rPr>
              <w:t xml:space="preserve">BROKEN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All-zero inventory; no safety stock/EOQ/ROP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Weather/external 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27AE60"/>
                <w:sz w:val="20"/>
                <w:szCs w:val="20"/>
              </w:rPr>
              <w:t xml:space="preserve">DONE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City-level Open-Meteo; well-designed features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Power BI integration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F39C12"/>
                <w:sz w:val="20"/>
                <w:szCs w:val="20"/>
              </w:rPr>
              <w:t xml:space="preserve">PARTIAL</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.pbix exists; API lacks filtering and auto-refresh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Data error flagging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E74C3C"/>
                <w:sz w:val="20"/>
                <w:szCs w:val="20"/>
              </w:rPr>
              <w:t xml:space="preserve">MISSING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No franchisee self-service data quality tool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Centralized auto-refresh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E74C3C"/>
                <w:sz w:val="20"/>
                <w:szCs w:val="20"/>
              </w:rPr>
              <w:t xml:space="preserve">MISSING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Manual notebook execution required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Confidence intervals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E74C3C"/>
                <w:sz w:val="20"/>
                <w:szCs w:val="20"/>
              </w:rPr>
              <w:t xml:space="preserve">MISSING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Defined in config but never computed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Baseline comparison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27AE60"/>
                <w:sz w:val="20"/>
                <w:szCs w:val="20"/>
              </w:rPr>
              <w:t xml:space="preserve">DONE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Naive + MA baselines; XGBoost wins 76%</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Time-series CV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27AE60"/>
                <w:sz w:val="20"/>
                <w:szCs w:val="20"/>
              </w:rPr>
              <w:t xml:space="preserve">DONE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Expanding window, correct temporal order</w:t>
            </w:r>
          </w:p>
        </w:tc>
      </w:tr>
    </w:tbl>
    <w:p>
      <w:pPr>
        <w:spacing w:after="120" w:line="276"/>
      </w:pPr>
      <w:r>
        <w:rPr>
          <w:rFonts w:ascii="Arial" w:cs="Arial" w:eastAsia="Arial" w:hAnsi="Arial"/>
          <w:sz w:val="20"/>
          <w:szCs w:val="20"/>
        </w:rPr>
        <w:t xml:space="preserve"/>
      </w:r>
    </w:p>
    <w:p>
      <w:pPr>
        <w:spacing w:after="120" w:line="276"/>
      </w:pPr>
      <w:r>
        <w:rPr>
          <w:rFonts w:ascii="Arial" w:cs="Arial" w:eastAsia="Arial" w:hAnsi="Arial"/>
          <w:b/>
          <w:bCs/>
          <w:sz w:val="20"/>
          <w:szCs w:val="20"/>
        </w:rPr>
        <w:t xml:space="preserve">Alignment: 4 of 10 requirements fully met (40%). </w:t>
      </w:r>
      <w:r>
        <w:rPr>
          <w:rFonts w:ascii="Arial" w:cs="Arial" w:eastAsia="Arial" w:hAnsi="Arial"/>
          <w:sz w:val="20"/>
          <w:szCs w:val="20"/>
        </w:rPr>
        <w:t xml:space="preserve">The pipeline is a functional prototype but falls short of the integrated, production-ready predictive analytics system envisioned in the use case.</w:t>
      </w:r>
    </w:p>
    <w:p>
      <w:r>
        <w:br w:type="page"/>
      </w:r>
    </w:p>
    <w:p>
      <w:pPr>
        <w:pStyle w:val="Heading1"/>
        <w:spacing w:after="200" w:before="360"/>
      </w:pPr>
      <w:r>
        <w:rPr>
          <w:rFonts w:ascii="Arial" w:cs="Arial" w:eastAsia="Arial" w:hAnsi="Arial"/>
          <w:b/>
          <w:bCs/>
          <w:color w:val="1B3A5C"/>
          <w:sz w:val="32"/>
          <w:szCs w:val="32"/>
        </w:rPr>
        <w:t xml:space="preserve">5. Industry Best Practices Comparison</w:t>
      </w:r>
    </w:p>
    <w:p>
      <w:pPr>
        <w:pStyle w:val="Heading2"/>
        <w:spacing w:after="160" w:before="280"/>
      </w:pPr>
      <w:r>
        <w:rPr>
          <w:rFonts w:ascii="Arial" w:cs="Arial" w:eastAsia="Arial" w:hAnsi="Arial"/>
          <w:b/>
          <w:bCs/>
          <w:color w:val="2E5D8A"/>
          <w:sz w:val="26"/>
          <w:szCs w:val="26"/>
        </w:rPr>
        <w:t xml:space="preserve">5.1 Model Selection</w:t>
      </w:r>
    </w:p>
    <w:p>
      <w:pPr>
        <w:spacing w:after="120" w:line="276"/>
      </w:pPr>
      <w:r>
        <w:rPr>
          <w:rFonts w:ascii="Arial" w:cs="Arial" w:eastAsia="Arial" w:hAnsi="Arial"/>
          <w:b/>
          <w:bCs/>
          <w:sz w:val="20"/>
          <w:szCs w:val="20"/>
        </w:rPr>
        <w:t xml:space="preserve">XGBoost is appropriate but incomplete. </w:t>
      </w:r>
      <w:r>
        <w:rPr>
          <w:rFonts w:ascii="Arial" w:cs="Arial" w:eastAsia="Arial" w:hAnsi="Arial"/>
          <w:sz w:val="20"/>
          <w:szCs w:val="20"/>
        </w:rPr>
        <w:t xml:space="preserve">Best practice recommends: LightGBM as primary (faster, more stable), Prophet as feature source (not standalone), Croston/TSB for intermittent demand (&lt;50% non-zero weeks), and demand segmentation before model selection.</w:t>
      </w:r>
    </w:p>
    <w:p>
      <w:pPr>
        <w:pStyle w:val="Heading2"/>
        <w:spacing w:after="160" w:before="280"/>
      </w:pPr>
      <w:r>
        <w:rPr>
          <w:rFonts w:ascii="Arial" w:cs="Arial" w:eastAsia="Arial" w:hAnsi="Arial"/>
          <w:b/>
          <w:bCs/>
          <w:color w:val="2E5D8A"/>
          <w:sz w:val="26"/>
          <w:szCs w:val="26"/>
        </w:rPr>
        <w:t xml:space="preserve">5.2 Revenue Forecasting</w:t>
      </w:r>
    </w:p>
    <w:p>
      <w:pPr>
        <w:spacing w:after="120" w:line="276"/>
      </w:pPr>
      <w:r>
        <w:rPr>
          <w:rFonts w:ascii="Arial" w:cs="Arial" w:eastAsia="Arial" w:hAnsi="Arial"/>
          <w:b/>
          <w:bCs/>
          <w:sz w:val="20"/>
          <w:szCs w:val="20"/>
        </w:rPr>
        <w:t xml:space="preserve">Recommended: Units forecast x Historical ASP per category/month = Revenue forecast. </w:t>
      </w:r>
      <w:r>
        <w:rPr>
          <w:rFonts w:ascii="Arial" w:cs="Arial" w:eastAsia="Arial" w:hAnsi="Arial"/>
          <w:sz w:val="20"/>
          <w:szCs w:val="20"/>
        </w:rPr>
        <w:t xml:space="preserve">Pool/spa retail is relatively price-inelastic, so this simple approach is sufficient. Create separate price forecasts only if promotional pressure is expected.</w:t>
      </w:r>
    </w:p>
    <w:p>
      <w:pPr>
        <w:pStyle w:val="Heading2"/>
        <w:spacing w:after="160" w:before="280"/>
      </w:pPr>
      <w:r>
        <w:rPr>
          <w:rFonts w:ascii="Arial" w:cs="Arial" w:eastAsia="Arial" w:hAnsi="Arial"/>
          <w:b/>
          <w:bCs/>
          <w:color w:val="2E5D8A"/>
          <w:sz w:val="26"/>
          <w:szCs w:val="26"/>
        </w:rPr>
        <w:t xml:space="preserve">5.3 Inventory Optimization (Largest Gap)</w:t>
      </w:r>
    </w:p>
    <w:p>
      <w:pPr>
        <w:spacing w:after="120" w:line="276"/>
      </w:pPr>
      <w:r>
        <w:rPr>
          <w:rFonts w:ascii="Arial" w:cs="Arial" w:eastAsia="Arial" w:hAnsi="Arial"/>
          <w:sz w:val="20"/>
          <w:szCs w:val="20"/>
        </w:rPr>
        <w:t xml:space="preserve">Industry standard requires: service level targets (95% for high-margin pools/spas, 80-85% for furniture), safety stock (SS = Z x sigma x sqrt(lead_time)), reorder points (ROP = avg_demand x lead_time + SS), and capacity constraints reconciliation.</w:t>
      </w:r>
    </w:p>
    <w:p>
      <w:pPr>
        <w:pStyle w:val="Heading2"/>
        <w:spacing w:after="160" w:before="280"/>
      </w:pPr>
      <w:r>
        <w:rPr>
          <w:rFonts w:ascii="Arial" w:cs="Arial" w:eastAsia="Arial" w:hAnsi="Arial"/>
          <w:b/>
          <w:bCs/>
          <w:color w:val="2E5D8A"/>
          <w:sz w:val="26"/>
          <w:szCs w:val="26"/>
        </w:rPr>
        <w:t xml:space="preserve">5.4 Accuracy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Segment</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MAPE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WMAPE</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Club Piscine Category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Stable, high-volume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&lt;5%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&lt;3%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Pools, Spas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Seasonal, multi-store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8-15%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5-12%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Outdoor furniture, Fitness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Intermittent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20-40%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15-30%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Niche SKUs, small stores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E74C3C"/>
                <w:sz w:val="20"/>
                <w:szCs w:val="20"/>
              </w:rPr>
              <w:t xml:space="preserve">Current (all combined)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E74C3C"/>
                <w:sz w:val="20"/>
                <w:szCs w:val="20"/>
              </w:rPr>
              <w:t xml:space="preserve">43.2%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E74C3C"/>
                <w:sz w:val="20"/>
                <w:szCs w:val="20"/>
              </w:rPr>
              <w:t xml:space="preserve">43.2%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b/>
                <w:bCs/>
                <w:color w:val="E74C3C"/>
                <w:sz w:val="20"/>
                <w:szCs w:val="20"/>
              </w:rPr>
              <w:t xml:space="preserve">3-5x above target</w:t>
            </w:r>
          </w:p>
        </w:tc>
      </w:tr>
    </w:tbl>
    <w:p>
      <w:r>
        <w:br w:type="page"/>
      </w:r>
    </w:p>
    <w:p>
      <w:pPr>
        <w:pStyle w:val="Heading1"/>
        <w:spacing w:after="200" w:before="360"/>
      </w:pPr>
      <w:r>
        <w:rPr>
          <w:rFonts w:ascii="Arial" w:cs="Arial" w:eastAsia="Arial" w:hAnsi="Arial"/>
          <w:b/>
          <w:bCs/>
          <w:color w:val="1B3A5C"/>
          <w:sz w:val="32"/>
          <w:szCs w:val="32"/>
        </w:rPr>
        <w:t xml:space="preserve">6. Prioritized Remediation Roadmap</w:t>
      </w:r>
    </w:p>
    <w:p>
      <w:pPr>
        <w:pStyle w:val="Heading2"/>
        <w:spacing w:after="160" w:before="280"/>
      </w:pPr>
      <w:r>
        <w:rPr>
          <w:rFonts w:ascii="Arial" w:cs="Arial" w:eastAsia="Arial" w:hAnsi="Arial"/>
          <w:b/>
          <w:bCs/>
          <w:color w:val="2E5D8A"/>
          <w:sz w:val="26"/>
          <w:szCs w:val="26"/>
        </w:rPr>
        <w:t xml:space="preserve">6.1 Tier 1: Critical Fixes (Weeks 1-2)</w:t>
      </w:r>
    </w:p>
    <w:p>
      <w:pPr>
        <w:spacing w:after="120" w:line="276"/>
      </w:pPr>
      <w:r>
        <w:rPr>
          <w:rFonts w:ascii="Arial" w:cs="Arial" w:eastAsia="Arial" w:hAnsi="Arial"/>
          <w:i/>
          <w:iCs/>
          <w:sz w:val="20"/>
          <w:szCs w:val="20"/>
        </w:rPr>
        <w:t xml:space="preserve">Must complete before any client demo or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480"/>
        <w:gridCol w:w="248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Action</w:t>
            </w:r>
          </w:p>
        </w:tc>
        <w:tc>
          <w:tcPr>
            <w:tcW w:type="dxa" w:w="2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Impact</w:t>
            </w:r>
          </w:p>
        </w:tc>
        <w:tc>
          <w:tcPr>
            <w:tcW w:type="dxa" w:w="2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Effort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Re-run NB03 Cells 6-10 (complete all 57 features)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5-15% accuracy improvement</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Low (re-execute)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Add revenue forecasting (units x historical ASP)</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Core client requirement</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Fix requirements.txt (add xgboost, prophet)</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Enables deployment</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Low (5 min)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Resolve Liquidation duplicates (574 rows)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Data quality fix</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Low</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Add prediction intervals (quantile regression)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Enables safety stock calc</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Medium</w:t>
            </w:r>
          </w:p>
        </w:tc>
      </w:tr>
    </w:tbl>
    <w:p>
      <w:pPr>
        <w:spacing w:after="120" w:line="276"/>
      </w:pPr>
      <w:r>
        <w:rPr>
          <w:rFonts w:ascii="Arial" w:cs="Arial" w:eastAsia="Arial" w:hAnsi="Arial"/>
          <w:sz w:val="20"/>
          <w:szCs w:val="20"/>
        </w:rPr>
        <w:t xml:space="preserve"/>
      </w:r>
    </w:p>
    <w:p>
      <w:pPr>
        <w:pStyle w:val="Heading2"/>
        <w:spacing w:after="160" w:before="280"/>
      </w:pPr>
      <w:r>
        <w:rPr>
          <w:rFonts w:ascii="Arial" w:cs="Arial" w:eastAsia="Arial" w:hAnsi="Arial"/>
          <w:b/>
          <w:bCs/>
          <w:color w:val="2E5D8A"/>
          <w:sz w:val="26"/>
          <w:szCs w:val="26"/>
        </w:rPr>
        <w:t xml:space="preserve">6.2 Tier 2: Core Improvements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480"/>
        <w:gridCol w:w="2480"/>
      </w:tblGrid>
      <w:tr>
        <w:tc>
          <w:tcPr>
            <w:tcW w:type="dxa" w:w="40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Action</w:t>
            </w:r>
          </w:p>
        </w:tc>
        <w:tc>
          <w:tcPr>
            <w:tcW w:type="dxa" w:w="248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Impact</w:t>
            </w:r>
          </w:p>
        </w:tc>
        <w:tc>
          <w:tcPr>
            <w:tcW w:type="dxa" w:w="248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Effort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Build inventory optimization (safety stock, ROP, EOQ)</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Core use case requirement</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Demand segmentation (Croston for intermittent)</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Improves Tier 3 accuracy</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Extend forecast horizon to 8-12 weeks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Strategic purchasing</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Activate Prophet or add LightGBM</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Multi-model coverage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Enhance API (params, error handling, auth)</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Power BI readiness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Medium</w:t>
            </w:r>
          </w:p>
        </w:tc>
      </w:tr>
    </w:tbl>
    <w:p>
      <w:pPr>
        <w:spacing w:after="120" w:line="276"/>
      </w:pPr>
      <w:r>
        <w:rPr>
          <w:rFonts w:ascii="Arial" w:cs="Arial" w:eastAsia="Arial" w:hAnsi="Arial"/>
          <w:sz w:val="20"/>
          <w:szCs w:val="20"/>
        </w:rPr>
        <w:t xml:space="preserve"/>
      </w:r>
    </w:p>
    <w:p>
      <w:pPr>
        <w:pStyle w:val="Heading2"/>
        <w:spacing w:after="160" w:before="280"/>
      </w:pPr>
      <w:r>
        <w:rPr>
          <w:rFonts w:ascii="Arial" w:cs="Arial" w:eastAsia="Arial" w:hAnsi="Arial"/>
          <w:b/>
          <w:bCs/>
          <w:color w:val="2E5D8A"/>
          <w:sz w:val="26"/>
          <w:szCs w:val="26"/>
        </w:rPr>
        <w:t xml:space="preserve">6.3 Tier 3: Production Readiness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480"/>
        <w:gridCol w:w="2480"/>
      </w:tblGrid>
      <w:tr>
        <w:tc>
          <w:tcPr>
            <w:tcW w:type="dxa" w:w="400"/>
            <w:tcBorders>
              <w:top w:val="single" w:color="CCCCCC" w:sz="1"/>
              <w:left w:val="single" w:color="CCCCCC" w:sz="1"/>
              <w:bottom w:val="single" w:color="CCCCCC" w:sz="1"/>
              <w:right w:val="single" w:color="CCCCCC" w:sz="1"/>
            </w:tcBorders>
            <w:shd w:fill="3A7BBF"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3A7BBF"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Action</w:t>
            </w:r>
          </w:p>
        </w:tc>
        <w:tc>
          <w:tcPr>
            <w:tcW w:type="dxa" w:w="2480"/>
            <w:tcBorders>
              <w:top w:val="single" w:color="CCCCCC" w:sz="1"/>
              <w:left w:val="single" w:color="CCCCCC" w:sz="1"/>
              <w:bottom w:val="single" w:color="CCCCCC" w:sz="1"/>
              <w:right w:val="single" w:color="CCCCCC" w:sz="1"/>
            </w:tcBorders>
            <w:shd w:fill="3A7BBF"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Impact</w:t>
            </w:r>
          </w:p>
        </w:tc>
        <w:tc>
          <w:tcPr>
            <w:tcW w:type="dxa" w:w="2480"/>
            <w:tcBorders>
              <w:top w:val="single" w:color="CCCCCC" w:sz="1"/>
              <w:left w:val="single" w:color="CCCCCC" w:sz="1"/>
              <w:bottom w:val="single" w:color="CCCCCC" w:sz="1"/>
              <w:right w:val="single" w:color="CCCCCC" w:sz="1"/>
            </w:tcBorders>
            <w:shd w:fill="3A7BBF"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Effort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11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Complete EDA (distributions, seasonality, ACF/PACF)</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Validates assumptions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Power BI integration (OData, auto-refresh, drill-down)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Franchisee self-service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13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Promotional calendar and event features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Captures demand spikes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14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Hierarchical forecast reconciliation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Consistent roll-ups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15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Documentation and deployment automation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Client handoff ready</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left"/>
            </w:pPr>
            <w:r>
              <w:rPr>
                <w:rFonts w:ascii="Arial" w:cs="Arial" w:eastAsia="Arial" w:hAnsi="Arial"/>
                <w:sz w:val="20"/>
                <w:szCs w:val="20"/>
              </w:rPr>
              <w:t xml:space="preserve">Medium</w:t>
            </w:r>
          </w:p>
        </w:tc>
      </w:tr>
    </w:tbl>
    <w:p>
      <w:r>
        <w:br w:type="page"/>
      </w:r>
    </w:p>
    <w:p>
      <w:pPr>
        <w:pStyle w:val="Heading1"/>
        <w:spacing w:after="200" w:before="360"/>
      </w:pPr>
      <w:r>
        <w:rPr>
          <w:rFonts w:ascii="Arial" w:cs="Arial" w:eastAsia="Arial" w:hAnsi="Arial"/>
          <w:b/>
          <w:bCs/>
          <w:color w:val="1B3A5C"/>
          <w:sz w:val="32"/>
          <w:szCs w:val="32"/>
        </w:rPr>
        <w:t xml:space="preserve">7. What Is Working Well</w:t>
      </w:r>
    </w:p>
    <w:p>
      <w:pPr>
        <w:spacing w:after="120" w:line="276"/>
      </w:pPr>
      <w:r>
        <w:rPr>
          <w:rFonts w:ascii="Arial" w:cs="Arial" w:eastAsia="Arial" w:hAnsi="Arial"/>
          <w:sz w:val="20"/>
          <w:szCs w:val="20"/>
        </w:rPr>
        <w:t xml:space="preserve">Despite the gaps, several components demonstrate solid engineering:</w:t>
      </w:r>
    </w:p>
    <w:p>
      <w:pPr>
        <w:pStyle w:val="ListParagraph"/>
        <w:numPr>
          <w:ilvl w:val="0"/>
          <w:numId w:val="2"/>
        </w:numPr>
        <w:spacing w:after="80" w:line="276"/>
      </w:pPr>
      <w:r>
        <w:rPr>
          <w:rFonts w:ascii="Arial" w:cs="Arial" w:eastAsia="Arial" w:hAnsi="Arial"/>
          <w:b/>
          <w:bCs/>
          <w:sz w:val="20"/>
          <w:szCs w:val="20"/>
        </w:rPr>
        <w:t xml:space="preserve">Weather feature design is excellent: </w:t>
      </w:r>
      <w:r>
        <w:rPr>
          <w:rFonts w:ascii="Arial" w:cs="Arial" w:eastAsia="Arial" w:hAnsi="Arial"/>
          <w:sz w:val="20"/>
          <w:szCs w:val="20"/>
        </w:rPr>
        <w:t xml:space="preserve">Temperature thresholds for pool demand, warming shocks, bad weather x summer interactions are well-conceived.</w:t>
      </w:r>
    </w:p>
    <w:p>
      <w:pPr>
        <w:pStyle w:val="ListParagraph"/>
        <w:numPr>
          <w:ilvl w:val="0"/>
          <w:numId w:val="2"/>
        </w:numPr>
        <w:spacing w:after="80" w:line="276"/>
      </w:pPr>
      <w:r>
        <w:rPr>
          <w:rFonts w:ascii="Arial" w:cs="Arial" w:eastAsia="Arial" w:hAnsi="Arial"/>
          <w:b/>
          <w:bCs/>
          <w:sz w:val="20"/>
          <w:szCs w:val="20"/>
        </w:rPr>
        <w:t xml:space="preserve">Time-series CV is correct: </w:t>
      </w:r>
      <w:r>
        <w:rPr>
          <w:rFonts w:ascii="Arial" w:cs="Arial" w:eastAsia="Arial" w:hAnsi="Arial"/>
          <w:sz w:val="20"/>
          <w:szCs w:val="20"/>
        </w:rPr>
        <w:t xml:space="preserve">Expanding window with proper temporal ordering prevents look-ahead bias.</w:t>
      </w:r>
    </w:p>
    <w:p>
      <w:pPr>
        <w:pStyle w:val="ListParagraph"/>
        <w:numPr>
          <w:ilvl w:val="0"/>
          <w:numId w:val="2"/>
        </w:numPr>
        <w:spacing w:after="80" w:line="276"/>
      </w:pPr>
      <w:r>
        <w:rPr>
          <w:rFonts w:ascii="Arial" w:cs="Arial" w:eastAsia="Arial" w:hAnsi="Arial"/>
          <w:b/>
          <w:bCs/>
          <w:sz w:val="20"/>
          <w:szCs w:val="20"/>
        </w:rPr>
        <w:t xml:space="preserve">Tiered architecture is sound: </w:t>
      </w:r>
      <w:r>
        <w:rPr>
          <w:rFonts w:ascii="Arial" w:cs="Arial" w:eastAsia="Arial" w:hAnsi="Arial"/>
          <w:sz w:val="20"/>
          <w:szCs w:val="20"/>
        </w:rPr>
        <w:t xml:space="preserve">XGBoost/Prophet/baseline concept is good design; just needs full implementation.</w:t>
      </w:r>
    </w:p>
    <w:p>
      <w:pPr>
        <w:pStyle w:val="ListParagraph"/>
        <w:numPr>
          <w:ilvl w:val="0"/>
          <w:numId w:val="2"/>
        </w:numPr>
        <w:spacing w:after="80" w:line="276"/>
      </w:pPr>
      <w:r>
        <w:rPr>
          <w:rFonts w:ascii="Arial" w:cs="Arial" w:eastAsia="Arial" w:hAnsi="Arial"/>
          <w:b/>
          <w:bCs/>
          <w:sz w:val="20"/>
          <w:szCs w:val="20"/>
        </w:rPr>
        <w:t xml:space="preserve">Data pipeline is traceable: </w:t>
      </w:r>
      <w:r>
        <w:rPr>
          <w:rFonts w:ascii="Arial" w:cs="Arial" w:eastAsia="Arial" w:hAnsi="Arial"/>
          <w:sz w:val="20"/>
          <w:szCs w:val="20"/>
        </w:rPr>
        <w:t xml:space="preserve">Clear lineage from raw to aggregation to weather to features to model.</w:t>
      </w:r>
    </w:p>
    <w:p>
      <w:pPr>
        <w:pStyle w:val="ListParagraph"/>
        <w:numPr>
          <w:ilvl w:val="0"/>
          <w:numId w:val="2"/>
        </w:numPr>
        <w:spacing w:after="80" w:line="276"/>
      </w:pPr>
      <w:r>
        <w:rPr>
          <w:rFonts w:ascii="Arial" w:cs="Arial" w:eastAsia="Arial" w:hAnsi="Arial"/>
          <w:b/>
          <w:bCs/>
          <w:sz w:val="20"/>
          <w:szCs w:val="20"/>
        </w:rPr>
        <w:t xml:space="preserve">City-level weather is superior to MMM: </w:t>
      </w:r>
      <w:r>
        <w:rPr>
          <w:rFonts w:ascii="Arial" w:cs="Arial" w:eastAsia="Arial" w:hAnsi="Arial"/>
          <w:sz w:val="20"/>
          <w:szCs w:val="20"/>
        </w:rPr>
        <w:t xml:space="preserve">Store-specific vs. province-wide is more appropriate for 42 dispersed stores.</w:t>
      </w:r>
    </w:p>
    <w:p>
      <w:pPr>
        <w:pStyle w:val="ListParagraph"/>
        <w:numPr>
          <w:ilvl w:val="0"/>
          <w:numId w:val="2"/>
        </w:numPr>
        <w:spacing w:after="80" w:line="276"/>
      </w:pPr>
      <w:r>
        <w:rPr>
          <w:rFonts w:ascii="Arial" w:cs="Arial" w:eastAsia="Arial" w:hAnsi="Arial"/>
          <w:b/>
          <w:bCs/>
          <w:sz w:val="20"/>
          <w:szCs w:val="20"/>
        </w:rPr>
        <w:t xml:space="preserve">XGBoost beats baselines: </w:t>
      </w:r>
      <w:r>
        <w:rPr>
          <w:rFonts w:ascii="Arial" w:cs="Arial" w:eastAsia="Arial" w:hAnsi="Arial"/>
          <w:sz w:val="20"/>
          <w:szCs w:val="20"/>
        </w:rPr>
        <w:t xml:space="preserve">Wins 76% of cases vs. naive. The model is learning real patterns.</w:t>
      </w:r>
    </w:p>
    <w:p>
      <w:pPr>
        <w:pStyle w:val="Heading1"/>
        <w:spacing w:after="200" w:before="360"/>
      </w:pPr>
      <w:r>
        <w:rPr>
          <w:rFonts w:ascii="Arial" w:cs="Arial" w:eastAsia="Arial" w:hAnsi="Arial"/>
          <w:b/>
          <w:bCs/>
          <w:color w:val="1B3A5C"/>
          <w:sz w:val="32"/>
          <w:szCs w:val="32"/>
        </w:rPr>
        <w:t xml:space="preserve">8. Conclusion</w:t>
      </w:r>
    </w:p>
    <w:p>
      <w:pPr>
        <w:spacing w:after="120" w:line="276"/>
      </w:pPr>
      <w:r>
        <w:rPr>
          <w:rFonts w:ascii="Arial" w:cs="Arial" w:eastAsia="Arial" w:hAnsi="Arial"/>
          <w:sz w:val="20"/>
          <w:szCs w:val="20"/>
        </w:rPr>
        <w:t xml:space="preserve">Use Case 4 is a functional prototype demonstrating the feasibility of demand forecasting for Club Piscine. The XGBoost approach with weather integration and tiered fallback is directionally correct.</w:t>
      </w:r>
    </w:p>
    <w:p>
      <w:pPr>
        <w:spacing w:after="120" w:line="276"/>
      </w:pPr>
      <w:r>
        <w:rPr>
          <w:rFonts w:ascii="Arial" w:cs="Arial" w:eastAsia="Arial" w:hAnsi="Arial"/>
          <w:b/>
          <w:bCs/>
          <w:sz w:val="20"/>
          <w:szCs w:val="20"/>
        </w:rPr>
        <w:t xml:space="preserve">However, the pipeline is ~53% complete and not production-ready. </w:t>
      </w:r>
      <w:r>
        <w:rPr>
          <w:rFonts w:ascii="Arial" w:cs="Arial" w:eastAsia="Arial" w:hAnsi="Arial"/>
          <w:sz w:val="20"/>
          <w:szCs w:val="20"/>
        </w:rPr>
        <w:t xml:space="preserve">Three critical gaps: (1) revenue forecasting absent despite being a core requirement, (2) inventory optimization non-functional with placeholder data, (3) forecast accuracy at 43% wMAPE is 3-5x above industry benchmarks.</w:t>
      </w:r>
    </w:p>
    <w:p>
      <w:pPr>
        <w:spacing w:after="120" w:line="276"/>
      </w:pPr>
      <w:r>
        <w:rPr>
          <w:rFonts w:ascii="Arial" w:cs="Arial" w:eastAsia="Arial" w:hAnsi="Arial"/>
          <w:b/>
          <w:bCs/>
          <w:sz w:val="20"/>
          <w:szCs w:val="20"/>
        </w:rPr>
        <w:t xml:space="preserve">Highest-leverage fix: </w:t>
      </w:r>
      <w:r>
        <w:rPr>
          <w:rFonts w:ascii="Arial" w:cs="Arial" w:eastAsia="Arial" w:hAnsi="Arial"/>
          <w:sz w:val="20"/>
          <w:szCs w:val="20"/>
        </w:rPr>
        <w:t xml:space="preserve">Re-run NB03 Cells 6-10 to recover 21 missing features. This alone could yield 5-15% accuracy improvement. Adding revenue via units x ASP is straightforward. These two fixes address the most critical gaps with lowest effort.</w:t>
      </w:r>
    </w:p>
    <w:p>
      <w:pPr>
        <w:spacing w:after="120" w:line="276"/>
      </w:pPr>
      <w:r>
        <w:rPr>
          <w:rFonts w:ascii="Arial" w:cs="Arial" w:eastAsia="Arial" w:hAnsi="Arial"/>
          <w:b/>
          <w:bCs/>
          <w:sz w:val="20"/>
          <w:szCs w:val="20"/>
        </w:rPr>
        <w:t xml:space="preserve">Recommended path: </w:t>
      </w:r>
      <w:r>
        <w:rPr>
          <w:rFonts w:ascii="Arial" w:cs="Arial" w:eastAsia="Arial" w:hAnsi="Arial"/>
          <w:sz w:val="20"/>
          <w:szCs w:val="20"/>
        </w:rPr>
        <w:t xml:space="preserve">Execute Tier 1 fixes (1-2 weeks), re-evaluate accuracy, then invest in Tier 2/3 based on results.</w:t>
      </w:r>
    </w:p>
    <w:p>
      <w:pPr>
        <w:spacing w:after="120" w:line="276"/>
      </w:pPr>
      <w:r>
        <w:rPr>
          <w:rFonts w:ascii="Arial" w:cs="Arial" w:eastAsia="Arial" w:hAnsi="Arial"/>
          <w:sz w:val="20"/>
          <w:szCs w:val="20"/>
        </w:rPr>
        <w:t xml:space="preserve"/>
      </w:r>
    </w:p>
    <w:p>
      <w:pPr>
        <w:pBdr>
          <w:top w:val="single" w:color="1B3A5C" w:sz="6" w:space="1"/>
        </w:pBdr>
      </w:pPr>
    </w:p>
    <w:p>
      <w:pPr>
        <w:spacing w:after="120" w:line="276"/>
      </w:pPr>
      <w:r>
        <w:rPr>
          <w:rFonts w:ascii="Arial" w:cs="Arial" w:eastAsia="Arial" w:hAnsi="Arial"/>
          <w:i/>
          <w:iCs/>
          <w:color w:val="999999"/>
          <w:sz w:val="20"/>
          <w:szCs w:val="20"/>
        </w:rPr>
        <w:t xml:space="preserve">End of Audit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Use Case 4 Audit | Club Piscine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D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B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2026-03-22T16:29:43.495Z</dcterms:created>
  <dcterms:modified xsi:type="dcterms:W3CDTF">2026-03-22T16:29:43.495Z</dcterms:modified>
</cp:coreProperties>
</file>

<file path=docProps/custom.xml><?xml version="1.0" encoding="utf-8"?>
<Properties xmlns="http://schemas.openxmlformats.org/officeDocument/2006/custom-properties" xmlns:vt="http://schemas.openxmlformats.org/officeDocument/2006/docPropsVTypes"/>
</file>