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Agent Reliable Memory System</w:t>
      </w:r>
    </w:p>
    <w:p>
      <w:pPr>
        <w:spacing w:after="200"/>
        <w:jc w:val="center"/>
      </w:pPr>
      <w:r>
        <w:rPr>
          <w:sz w:val="28"/>
          <w:szCs w:val="28"/>
        </w:rPr>
        <w:t xml:space="preserve">第21阶段技术文档</w:t>
      </w:r>
    </w:p>
    <w:p>
      <w:pPr>
        <w:spacing w:after="400"/>
        <w:jc w:val="center"/>
      </w:pPr>
      <w:r>
        <w:rPr>
          <w:sz w:val="24"/>
          <w:szCs w:val="24"/>
        </w:rPr>
        <w:t xml:space="preserve">阶段301-310：Web服务与API模块</w:t>
      </w:r>
    </w:p>
    <w:p>
      <w:pPr>
        <w:pStyle w:val="Heading2"/>
      </w:pPr>
      <w:r>
        <w:t xml:space="preserve">1. 概述</w:t>
      </w:r>
    </w:p>
    <w:p>
      <w:pPr>
        <w:spacing w:after="200"/>
      </w:pPr>
      <w:r>
        <w:t xml:space="preserve">第21阶段扩展系统的Web服务能力，实现HTTP服务器、请求处理、响应构建、会话管理和路由管理等功能。</w:t>
      </w:r>
    </w:p>
    <w:p>
      <w:pPr>
        <w:pStyle w:val="Heading2"/>
      </w:pPr>
      <w:r>
        <w:t xml:space="preserve">2. 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模块名称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301-302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HTTP服务器基础、端口监听、请求分发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303-304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RequestHandler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请求解析、参数提取、中间件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305-306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ResponseBuilder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响应格式化、状态码、头部管理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307-308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会话创建、验证、过期处理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309-310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RouteManager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路由注册、匹配、参数提取</w:t>
            </w:r>
          </w:p>
        </w:tc>
      </w:tr>
    </w:tbl>
    <w:p>
      <w:pPr>
        <w:pStyle w:val="Heading2"/>
        <w:spacing w:before="400"/>
      </w:pPr>
      <w:r>
        <w:t xml:space="preserve">3. WebServer（阶段301-302）</w:t>
      </w:r>
    </w:p>
    <w:p>
      <w:pPr>
        <w:spacing w:after="100"/>
      </w:pPr>
      <w:r>
        <w:t xml:space="preserve">HTTP服务器基础模块，提供：</w:t>
      </w:r>
    </w:p>
    <w:p>
      <w:pPr>
        <w:pStyle w:val="ListParagraph"/>
        <w:numPr>
          <w:ilvl w:val="0"/>
          <w:numId w:val="2"/>
        </w:numPr>
      </w:pPr>
      <w:r>
        <w:t xml:space="preserve">多线程请求处理</w:t>
      </w:r>
    </w:p>
    <w:p>
      <w:pPr>
        <w:pStyle w:val="ListParagraph"/>
        <w:numPr>
          <w:ilvl w:val="0"/>
          <w:numId w:val="2"/>
        </w:numPr>
      </w:pPr>
      <w:r>
        <w:t xml:space="preserve">路由注册和分发</w:t>
      </w:r>
    </w:p>
    <w:p>
      <w:pPr>
        <w:pStyle w:val="ListParagraph"/>
        <w:numPr>
          <w:ilvl w:val="0"/>
          <w:numId w:val="2"/>
        </w:numPr>
      </w:pPr>
      <w:r>
        <w:t xml:space="preserve">中间件链支持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错误处理器配置</w:t>
      </w:r>
    </w:p>
    <w:p>
      <w:pPr>
        <w:pStyle w:val="Heading2"/>
      </w:pPr>
      <w:r>
        <w:t xml:space="preserve">4. RequestHandler（阶段303-304）</w:t>
      </w:r>
    </w:p>
    <w:p>
      <w:pPr>
        <w:spacing w:after="100"/>
      </w:pPr>
      <w:r>
        <w:t xml:space="preserve">请求解析模块，提供：</w:t>
      </w:r>
    </w:p>
    <w:p>
      <w:pPr>
        <w:pStyle w:val="ListParagraph"/>
        <w:numPr>
          <w:ilvl w:val="0"/>
          <w:numId w:val="2"/>
        </w:numPr>
      </w:pPr>
      <w:r>
        <w:t xml:space="preserve">JSON/表单/Multipart解析</w:t>
      </w:r>
    </w:p>
    <w:p>
      <w:pPr>
        <w:pStyle w:val="ListParagraph"/>
        <w:numPr>
          <w:ilvl w:val="0"/>
          <w:numId w:val="2"/>
        </w:numPr>
      </w:pPr>
      <w:r>
        <w:t xml:space="preserve">Cookie处理</w:t>
      </w:r>
    </w:p>
    <w:p>
      <w:pPr>
        <w:pStyle w:val="ListParagraph"/>
        <w:numPr>
          <w:ilvl w:val="0"/>
          <w:numId w:val="2"/>
        </w:numPr>
      </w:pPr>
      <w:r>
        <w:t xml:space="preserve">中间件链执行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预置中间件（CORS/认证/日志/限流）</w:t>
      </w:r>
    </w:p>
    <w:p>
      <w:pPr>
        <w:pStyle w:val="Heading2"/>
      </w:pPr>
      <w:r>
        <w:t xml:space="preserve">5. ResponseBuilder（阶段305-306）</w:t>
      </w:r>
    </w:p>
    <w:p>
      <w:pPr>
        <w:spacing w:after="100"/>
      </w:pPr>
      <w:r>
        <w:t xml:space="preserve">响应构建模块，提供：</w:t>
      </w:r>
    </w:p>
    <w:p>
      <w:pPr>
        <w:pStyle w:val="ListParagraph"/>
        <w:numPr>
          <w:ilvl w:val="0"/>
          <w:numId w:val="2"/>
        </w:numPr>
      </w:pPr>
      <w:r>
        <w:t xml:space="preserve">链式API设计</w:t>
      </w:r>
    </w:p>
    <w:p>
      <w:pPr>
        <w:pStyle w:val="ListParagraph"/>
        <w:numPr>
          <w:ilvl w:val="0"/>
          <w:numId w:val="2"/>
        </w:numPr>
      </w:pPr>
      <w:r>
        <w:t xml:space="preserve">JSON/HTML/XML/二进制响应</w:t>
      </w:r>
    </w:p>
    <w:p>
      <w:pPr>
        <w:pStyle w:val="ListParagraph"/>
        <w:numPr>
          <w:ilvl w:val="0"/>
          <w:numId w:val="2"/>
        </w:numPr>
      </w:pPr>
      <w:r>
        <w:t xml:space="preserve">Cookie和缓存控制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CORS头部配置</w:t>
      </w:r>
    </w:p>
    <w:p>
      <w:pPr>
        <w:pStyle w:val="Heading2"/>
      </w:pPr>
      <w:r>
        <w:t xml:space="preserve">6. SessionManager（阶段307-308）</w:t>
      </w:r>
    </w:p>
    <w:p>
      <w:pPr>
        <w:spacing w:after="100"/>
      </w:pPr>
      <w:r>
        <w:t xml:space="preserve">会话管理模块，提供：</w:t>
      </w:r>
    </w:p>
    <w:p>
      <w:pPr>
        <w:pStyle w:val="ListParagraph"/>
        <w:numPr>
          <w:ilvl w:val="0"/>
          <w:numId w:val="2"/>
        </w:numPr>
      </w:pPr>
      <w:r>
        <w:t xml:space="preserve">安全的会话ID生成</w:t>
      </w:r>
    </w:p>
    <w:p>
      <w:pPr>
        <w:pStyle w:val="ListParagraph"/>
        <w:numPr>
          <w:ilvl w:val="0"/>
          <w:numId w:val="2"/>
        </w:numPr>
      </w:pPr>
      <w:r>
        <w:t xml:space="preserve">自动过期清理</w:t>
      </w:r>
    </w:p>
    <w:p>
      <w:pPr>
        <w:pStyle w:val="ListParagraph"/>
        <w:numPr>
          <w:ilvl w:val="0"/>
          <w:numId w:val="2"/>
        </w:numPr>
      </w:pPr>
      <w:r>
        <w:t xml:space="preserve">用户会话关联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空闲超时检测</w:t>
      </w:r>
    </w:p>
    <w:p>
      <w:pPr>
        <w:pStyle w:val="Heading2"/>
      </w:pPr>
      <w:r>
        <w:t xml:space="preserve">7. RouteManager（阶段309-310）</w:t>
      </w:r>
    </w:p>
    <w:p>
      <w:pPr>
        <w:spacing w:after="100"/>
      </w:pPr>
      <w:r>
        <w:t xml:space="preserve">路由管理模块，提供：</w:t>
      </w:r>
    </w:p>
    <w:p>
      <w:pPr>
        <w:pStyle w:val="ListParagraph"/>
        <w:numPr>
          <w:ilvl w:val="0"/>
          <w:numId w:val="2"/>
        </w:numPr>
      </w:pPr>
      <w:r>
        <w:t xml:space="preserve">动态路由参数（&lt;param&gt;/:param）</w:t>
      </w:r>
    </w:p>
    <w:p>
      <w:pPr>
        <w:pStyle w:val="ListParagraph"/>
        <w:numPr>
          <w:ilvl w:val="0"/>
          <w:numId w:val="2"/>
        </w:numPr>
      </w:pPr>
      <w:r>
        <w:t xml:space="preserve">路由分组支持</w:t>
      </w:r>
    </w:p>
    <w:p>
      <w:pPr>
        <w:pStyle w:val="ListParagraph"/>
        <w:numPr>
          <w:ilvl w:val="0"/>
          <w:numId w:val="2"/>
        </w:numPr>
      </w:pPr>
      <w:r>
        <w:t xml:space="preserve">装饰器式路由定义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URL反向生成</w:t>
      </w:r>
    </w:p>
    <w:p>
      <w:pPr>
        <w:pStyle w:val="Heading2"/>
        <w:spacing w:before="400"/>
      </w:pPr>
      <w:r>
        <w:t xml:space="preserve">8. 系统扩展统计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统计项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310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本阶段新增模块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模块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OPERATIONAL</w:t>
            </w:r>
          </w:p>
        </w:tc>
      </w:tr>
    </w:tbl>
    <w:p>
      <w:pPr>
        <w:pStyle w:val="Heading2"/>
        <w:spacing w:before="400"/>
      </w:pPr>
      <w:r>
        <w:t xml:space="preserve">9. 总结</w:t>
      </w:r>
    </w:p>
    <w:p>
      <w:pPr>
        <w:spacing w:after="200"/>
      </w:pPr>
      <w:r>
        <w:t xml:space="preserve">第21阶段成功添加Web服务能力，为系统提供了完整的HTTP服务支持。系统现已包含103个模块，覆盖了内存管理、Web服务、分布式系统等多个领域。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🚀 第21阶段开发完成！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2026-05-27T14:49:34.810Z</dcterms:created>
  <dcterms:modified xsi:type="dcterms:W3CDTF">2026-05-27T14:49:34.811Z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