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第25阶段技术文档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阶段326-330：配置管理模块</w:t>
      </w:r>
    </w:p>
    <w:p>
      <w:pPr>
        <w:pStyle w:val="Heading2"/>
        <w:spacing w:after="200" w:before="400"/>
      </w:pPr>
      <w:r>
        <w:t xml:space="preserve">1. 概述</w:t>
      </w:r>
    </w:p>
    <w:p>
      <w:pPr>
        <w:spacing w:after="150"/>
      </w:pPr>
      <w:r>
        <w:t xml:space="preserve">第25阶段实现配置管理模块，为系统提供完整的配置管理能力。包含多源加载、Schema验证、文件监听、分层存储和统一管理器。</w:t>
      </w:r>
    </w:p>
    <w:p>
      <w:pPr>
        <w:spacing w:after="150"/>
      </w:pPr>
      <w:r>
        <w:t xml:space="preserve">设计原则：确定性规则、线程安全（RLock）、不依赖第三方库（YAML/INI/TOML均为内置解析）。</w:t>
      </w:r>
    </w:p>
    <w:p>
      <w:pPr>
        <w:pStyle w:val="Heading2"/>
        <w:spacing w:after="200" w:before="400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ConfigLoader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JSON/YAML/INI/TOML/ENV多源加载、深度/浅层/追加合并、${var}变量引用解析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ConfigValidator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SchemaBuilder流式API、类型检查与自动转换、范围/长度/正则/枚举约束、嵌套Schema验证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ConfigWatcher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基于轮询的文件监听、mtime/size/MD5变更检测、防抖处理、变更事件回调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ConfigStore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五层存储（DEFAULT&lt;SYSTEM&lt;USER&lt;ENV&lt;RUNTIME）、命名空间隔离、敏感值脱敏、变更通知与历史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ConfigManager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统一管理器（外观模式）、环境感知、嵌套路径读取、快照与回滚</w:t>
            </w:r>
          </w:p>
        </w:tc>
      </w:tr>
    </w:tbl>
    <w:p>
      <w:pPr>
        <w:pStyle w:val="Heading2"/>
        <w:spacing w:after="200" w:before="400"/>
      </w:pPr>
      <w:r>
        <w:t xml:space="preserve">3. 核心设计</w:t>
      </w:r>
    </w:p>
    <w:p>
      <w:pPr>
        <w:pStyle w:val="Heading2"/>
        <w:spacing w:after="200" w:before="400"/>
      </w:pPr>
      <w:r>
        <w:t xml:space="preserve">3.1 配置分层架构</w:t>
      </w:r>
    </w:p>
    <w:p>
      <w:pPr>
        <w:spacing w:after="150"/>
      </w:pPr>
      <w:r>
        <w:t xml:space="preserve">ConfigStore实现五层配置架构：DEFAULT（代码默认值）&lt; SYSTEM（系统配置）&lt; USER（用户配置）&lt; ENV（环境变量）&lt; RUNTIME（运行时修改）。高层覆盖低层，读取时从最高优先级层开始查找。</w:t>
      </w:r>
    </w:p>
    <w:p>
      <w:pPr>
        <w:pStyle w:val="Heading2"/>
        <w:spacing w:after="200" w:before="400"/>
      </w:pPr>
      <w:r>
        <w:t xml:space="preserve">3.2 多源加载与合并</w:t>
      </w:r>
    </w:p>
    <w:p>
      <w:pPr>
        <w:spacing w:after="150"/>
      </w:pPr>
      <w:r>
        <w:t xml:space="preserve">ConfigLoader支持JSON、YAML、INI、TOML、环境变量、Python字典六种来源。提供深度合并、浅层合并、追加合并三种策略。支持${var}和${section.key}变量引用解析。</w:t>
      </w:r>
    </w:p>
    <w:p>
      <w:pPr>
        <w:pStyle w:val="Heading2"/>
        <w:spacing w:after="200" w:before="400"/>
      </w:pPr>
      <w:r>
        <w:t xml:space="preserve">3.3 快照与回滚</w:t>
      </w:r>
    </w:p>
    <w:p>
      <w:pPr>
        <w:spacing w:after="150"/>
      </w:pPr>
      <w:r>
        <w:t xml:space="preserve">ConfigManager提供配置快照功能，可保存当前配置状态并在需要时回滚。支持最多10个快照，自动清理最旧快照。</w:t>
      </w:r>
    </w:p>
    <w:p>
      <w:pPr>
        <w:pStyle w:val="Heading2"/>
        <w:spacing w:after="200" w:before="400"/>
      </w:pPr>
      <w:r>
        <w:t xml:space="preserve">4.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330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>
      <w:pPr>
        <w:pStyle w:val="Heading2"/>
        <w:spacing w:after="200" w:before="400"/>
      </w:pPr>
      <w:r>
        <w:t xml:space="preserve">5. 总结</w:t>
      </w:r>
    </w:p>
    <w:p>
      <w:pPr>
        <w:spacing w:after="150"/>
      </w:pPr>
      <w:r>
        <w:t xml:space="preserve">第25阶段成功实现配置管理模块，为系统提供了完整的配置管理能力。系统现已包含123个模块。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第25阶段开发完成！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2026-05-27T23:53:08.901Z</dcterms:created>
  <dcterms:modified xsi:type="dcterms:W3CDTF">2026-05-27T23:53:08.901Z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