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第32阶段：存储与持久化模块（阶段361-365）</w:t>
      </w:r>
    </w:p>
    <w:p>
      <w:pPr>
        <w:pStyle w:val="Heading1"/>
      </w:pPr>
      <w:r>
        <w:rPr>
          <w:rFonts w:ascii="Arial" w:eastAsia="Microsoft YaHei" w:hAnsi="Arial"/>
        </w:rPr>
        <w:t xml:space="preserve">1. 概述</w:t>
      </w:r>
    </w:p>
    <w:p>
      <w:r>
        <w:rPr>
          <w:rFonts w:ascii="Arial" w:eastAsia="Microsoft YaHei" w:hAnsi="Arial"/>
        </w:rPr>
        <w:t xml:space="preserve">本阶段实现了Agent可靠记忆系统的存储与持久化模块，涵盖5个子模块，分布在阶段361-365中。该模块提供了完整的存储抽象层、文件存储、缓存层、事务管理和迁移管理功能，为系统的数据持久化提供了坚实的基础设施。</w:t>
      </w:r>
    </w:p>
    <w:p>
      <w:r>
        <w:rPr>
          <w:rFonts w:ascii="Arial" w:eastAsia="Microsoft YaHei" w:hAnsi="Arial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模块名称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主要功能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361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存储抽象层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统一存储接口、内存存储实现、存储管理器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362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文件存储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JSON/YAML文件存储、内存缓存、自动同步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363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存储缓存层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读写穿透、多种淘汰策略、缓存装饰器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364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事务管理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ACID-like事务、原子性保证、上下文管理器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365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迁移管理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版本迁移、依赖检查、回滚支持</w:t>
            </w:r>
          </w:p>
        </w:tc>
      </w:tr>
    </w:tbl>
    <w:p>
      <w:r>
        <w:rPr>
          <w:rFonts w:ascii="Arial" w:eastAsia="Microsoft YaHei" w:hAnsi="Arial"/>
        </w:rP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2. 阶段361：存储抽象层 (StorageBackend)</w:t>
      </w:r>
    </w:p>
    <w:p>
      <w:pPr>
        <w:pStyle w:val="Heading2"/>
      </w:pPr>
      <w:r>
        <w:rPr>
          <w:rFonts w:ascii="Arial" w:eastAsia="Microsoft YaHei" w:hAnsi="Arial"/>
        </w:rPr>
        <w:t xml:space="preserve">2.1 模块信息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模块路径：</w:t>
      </w:r>
      <w:r>
        <w:rPr>
          <w:rFonts w:ascii="Arial" w:eastAsia="Microsoft YaHei" w:hAnsi="Arial"/>
        </w:rPr>
        <w:t xml:space="preserve">src/storage/storage_backend.py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2.2 核心枚举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StorageType：</w:t>
      </w:r>
      <w:r>
        <w:rPr>
          <w:rFonts w:ascii="Arial" w:eastAsia="Microsoft YaHei" w:hAnsi="Arial"/>
        </w:rPr>
        <w:t xml:space="preserve">存储类型枚举（MEMORY/FILE/DATABASE/REMOTE）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StorageStatus：</w:t>
      </w:r>
      <w:r>
        <w:rPr>
          <w:rFonts w:ascii="Arial" w:eastAsia="Microsoft YaHei" w:hAnsi="Arial"/>
        </w:rPr>
        <w:t xml:space="preserve">存储状态枚举（ACTIVE/READONLY/CLOSED/ERROR）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OperationType：</w:t>
      </w:r>
      <w:r>
        <w:rPr>
          <w:rFonts w:ascii="Arial" w:eastAsia="Microsoft YaHei" w:hAnsi="Arial"/>
        </w:rPr>
        <w:t xml:space="preserve">操作类型枚举（READ/WRITE/DELETE/EXISTS/LIST）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2.3 核心类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StorageConfig：</w:t>
      </w:r>
      <w:r>
        <w:rPr>
          <w:rFonts w:ascii="Arial" w:eastAsia="Microsoft YaHei" w:hAnsi="Arial"/>
        </w:rPr>
        <w:t xml:space="preserve">存储配置类，定义存储的基本配置参数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StorageRecord：</w:t>
      </w:r>
      <w:r>
        <w:rPr>
          <w:rFonts w:ascii="Arial" w:eastAsia="Microsoft YaHei" w:hAnsi="Arial"/>
        </w:rPr>
        <w:t xml:space="preserve">存储记录类，封装键值对及元数据（TTL、创建时间等）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OperationResult：</w:t>
      </w:r>
      <w:r>
        <w:rPr>
          <w:rFonts w:ascii="Arial" w:eastAsia="Microsoft YaHei" w:hAnsi="Arial"/>
        </w:rPr>
        <w:t xml:space="preserve">操作结果类，封装操作的成功/失败状态和数据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StorageBackend (ABC)：</w:t>
      </w:r>
      <w:r>
        <w:rPr>
          <w:rFonts w:ascii="Arial" w:eastAsia="Microsoft YaHei" w:hAnsi="Arial"/>
        </w:rPr>
        <w:t xml:space="preserve">存储后端抽象基类，定义统一存储接口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MemoryStorageBackend：</w:t>
      </w:r>
      <w:r>
        <w:rPr>
          <w:rFonts w:ascii="Arial" w:eastAsia="Microsoft YaHei" w:hAnsi="Arial"/>
        </w:rPr>
        <w:t xml:space="preserve">内存存储实现类，提供基于内存的存储功能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StorageManager：</w:t>
      </w:r>
      <w:r>
        <w:rPr>
          <w:rFonts w:ascii="Arial" w:eastAsia="Microsoft YaHei" w:hAnsi="Arial"/>
        </w:rPr>
        <w:t xml:space="preserve">存储管理器，管理多个存储后端实例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2.4 核心方法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get(key)：</w:t>
      </w:r>
      <w:r>
        <w:rPr>
          <w:rFonts w:ascii="Arial" w:eastAsia="Microsoft YaHei" w:hAnsi="Arial"/>
        </w:rPr>
        <w:t xml:space="preserve">获取指定键的值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set(key, value, ttl)：</w:t>
      </w:r>
      <w:r>
        <w:rPr>
          <w:rFonts w:ascii="Arial" w:eastAsia="Microsoft YaHei" w:hAnsi="Arial"/>
        </w:rPr>
        <w:t xml:space="preserve">设置键值对，支持TTL过期时间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delete(key)：</w:t>
      </w:r>
      <w:r>
        <w:rPr>
          <w:rFonts w:ascii="Arial" w:eastAsia="Microsoft YaHei" w:hAnsi="Arial"/>
        </w:rPr>
        <w:t xml:space="preserve">删除指定键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exists(key)：</w:t>
      </w:r>
      <w:r>
        <w:rPr>
          <w:rFonts w:ascii="Arial" w:eastAsia="Microsoft YaHei" w:hAnsi="Arial"/>
        </w:rPr>
        <w:t xml:space="preserve">检查键是否存在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keys()：</w:t>
      </w:r>
      <w:r>
        <w:rPr>
          <w:rFonts w:ascii="Arial" w:eastAsia="Microsoft YaHei" w:hAnsi="Arial"/>
        </w:rPr>
        <w:t xml:space="preserve">获取所有键列表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clear()：</w:t>
      </w:r>
      <w:r>
        <w:rPr>
          <w:rFonts w:ascii="Arial" w:eastAsia="Microsoft YaHei" w:hAnsi="Arial"/>
        </w:rPr>
        <w:t xml:space="preserve">清空所有数据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get_stats()：</w:t>
      </w:r>
      <w:r>
        <w:rPr>
          <w:rFonts w:ascii="Arial" w:eastAsia="Microsoft YaHei" w:hAnsi="Arial"/>
        </w:rPr>
        <w:t xml:space="preserve">获取存储统计信息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2.5 特性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线程安全：使用RLock实现线程安全的操作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全局单例：通过get_storage_manager()获取全局存储管理器实例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命名空间隔离：支持通过命名空间隔离不同模块的数据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TTL过期：支持键值对的自动过期清理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操作统计：记录读写删除等操作的统计信息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3. 阶段362：文件存储 (FileStorage)</w:t>
      </w:r>
    </w:p>
    <w:p>
      <w:pPr>
        <w:pStyle w:val="Heading2"/>
      </w:pPr>
      <w:r>
        <w:rPr>
          <w:rFonts w:ascii="Arial" w:eastAsia="Microsoft YaHei" w:hAnsi="Arial"/>
        </w:rPr>
        <w:t xml:space="preserve">3.1 模块信息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模块路径：</w:t>
      </w:r>
      <w:r>
        <w:rPr>
          <w:rFonts w:ascii="Arial" w:eastAsia="Microsoft YaHei" w:hAnsi="Arial"/>
        </w:rPr>
        <w:t xml:space="preserve">src/storage/file_storage.py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3.2 核心枚举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FileFormat：</w:t>
      </w:r>
      <w:r>
        <w:rPr>
          <w:rFonts w:ascii="Arial" w:eastAsia="Microsoft YaHei" w:hAnsi="Arial"/>
        </w:rPr>
        <w:t xml:space="preserve">文件格式枚举（JSON/YAML/BINARY/TEXT）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WriteMode：</w:t>
      </w:r>
      <w:r>
        <w:rPr>
          <w:rFonts w:ascii="Arial" w:eastAsia="Microsoft YaHei" w:hAnsi="Arial"/>
        </w:rPr>
        <w:t xml:space="preserve">写入模式枚举（OVERWRITE/APPEND/MERGE）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3.3 核心类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FileStorageConfig：</w:t>
      </w:r>
      <w:r>
        <w:rPr>
          <w:rFonts w:ascii="Arial" w:eastAsia="Microsoft YaHei" w:hAnsi="Arial"/>
        </w:rPr>
        <w:t xml:space="preserve">文件存储配置类，定义存储路径、格式等参数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FileInfo：</w:t>
      </w:r>
      <w:r>
        <w:rPr>
          <w:rFonts w:ascii="Arial" w:eastAsia="Microsoft YaHei" w:hAnsi="Arial"/>
        </w:rPr>
        <w:t xml:space="preserve">文件信息类，封装文件元数据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FileStorageBackend：</w:t>
      </w:r>
      <w:r>
        <w:rPr>
          <w:rFonts w:ascii="Arial" w:eastAsia="Microsoft YaHei" w:hAnsi="Arial"/>
        </w:rPr>
        <w:t xml:space="preserve">文件存储实现类，支持JSON/YAML格式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FileStorageManager：</w:t>
      </w:r>
      <w:r>
        <w:rPr>
          <w:rFonts w:ascii="Arial" w:eastAsia="Microsoft YaHei" w:hAnsi="Arial"/>
        </w:rPr>
        <w:t xml:space="preserve">文件存储管理器，管理多个文件存储实例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3.4 核心方法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get(key)：</w:t>
      </w:r>
      <w:r>
        <w:rPr>
          <w:rFonts w:ascii="Arial" w:eastAsia="Microsoft YaHei" w:hAnsi="Arial"/>
        </w:rPr>
        <w:t xml:space="preserve">从文件或缓存读取数据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set(key, value)：</w:t>
      </w:r>
      <w:r>
        <w:rPr>
          <w:rFonts w:ascii="Arial" w:eastAsia="Microsoft YaHei" w:hAnsi="Arial"/>
        </w:rPr>
        <w:t xml:space="preserve">写入数据到文件并更新缓存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delete(key)：</w:t>
      </w:r>
      <w:r>
        <w:rPr>
          <w:rFonts w:ascii="Arial" w:eastAsia="Microsoft YaHei" w:hAnsi="Arial"/>
        </w:rPr>
        <w:t xml:space="preserve">删除文件和缓存中的数据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exists(key)：</w:t>
      </w:r>
      <w:r>
        <w:rPr>
          <w:rFonts w:ascii="Arial" w:eastAsia="Microsoft YaHei" w:hAnsi="Arial"/>
        </w:rPr>
        <w:t xml:space="preserve">检查文件是否存在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keys()：</w:t>
      </w:r>
      <w:r>
        <w:rPr>
          <w:rFonts w:ascii="Arial" w:eastAsia="Microsoft YaHei" w:hAnsi="Arial"/>
        </w:rPr>
        <w:t xml:space="preserve">列出所有存储的键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clear()：</w:t>
      </w:r>
      <w:r>
        <w:rPr>
          <w:rFonts w:ascii="Arial" w:eastAsia="Microsoft YaHei" w:hAnsi="Arial"/>
        </w:rPr>
        <w:t xml:space="preserve">清空所有文件和缓存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sync_all()：</w:t>
      </w:r>
      <w:r>
        <w:rPr>
          <w:rFonts w:ascii="Arial" w:eastAsia="Microsoft YaHei" w:hAnsi="Arial"/>
        </w:rPr>
        <w:t xml:space="preserve">同步所有缓存到文件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get_file_info(key)：</w:t>
      </w:r>
      <w:r>
        <w:rPr>
          <w:rFonts w:ascii="Arial" w:eastAsia="Microsoft YaHei" w:hAnsi="Arial"/>
        </w:rPr>
        <w:t xml:space="preserve">获取文件详细信息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3.5 特性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支持JSON和YAML两种文件格式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内存缓存：自动缓存读取的文件数据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自动同步：支持定期将缓存同步到文件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命名空间映射：将命名空间映射到目录结构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4. 阶段363：存储缓存层 (StorageCache)</w:t>
      </w:r>
    </w:p>
    <w:p>
      <w:pPr>
        <w:pStyle w:val="Heading2"/>
      </w:pPr>
      <w:r>
        <w:rPr>
          <w:rFonts w:ascii="Arial" w:eastAsia="Microsoft YaHei" w:hAnsi="Arial"/>
        </w:rPr>
        <w:t xml:space="preserve">4.1 模块信息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/>
          <w:bCs/>
        </w:rPr>
        <w:t xml:space="preserve">模块路径：</w:t>
      </w:r>
      <w:r>
        <w:rPr>
          <w:rFonts w:ascii="Arial" w:eastAsia="Microsoft YaHei" w:hAnsi="Arial"/>
        </w:rPr>
        <w:t xml:space="preserve">src/storage/storage_cache.py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4.2 核心枚举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/>
          <w:bCs/>
        </w:rPr>
        <w:t xml:space="preserve">CachePolicy：</w:t>
      </w:r>
      <w:r>
        <w:rPr>
          <w:rFonts w:ascii="Arial" w:eastAsia="Microsoft YaHei" w:hAnsi="Arial"/>
        </w:rPr>
        <w:t xml:space="preserve">缓存策略枚举（READ_THROUGH/WRITE_THROUGH/WRITE_BEHIND/CACHE_ASIDE）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/>
          <w:bCs/>
        </w:rPr>
        <w:t xml:space="preserve">EvictionPolicy：</w:t>
      </w:r>
      <w:r>
        <w:rPr>
          <w:rFonts w:ascii="Arial" w:eastAsia="Microsoft YaHei" w:hAnsi="Arial"/>
        </w:rPr>
        <w:t xml:space="preserve">淘汰策略枚举（LRU/LFU/FIFO/TTL）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4.3 核心类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/>
          <w:bCs/>
        </w:rPr>
        <w:t xml:space="preserve">CacheEntry：</w:t>
      </w:r>
      <w:r>
        <w:rPr>
          <w:rFonts w:ascii="Arial" w:eastAsia="Microsoft YaHei" w:hAnsi="Arial"/>
        </w:rPr>
        <w:t xml:space="preserve">缓存条目类，封装缓存值及元数据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/>
          <w:bCs/>
        </w:rPr>
        <w:t xml:space="preserve">CacheStats：</w:t>
      </w:r>
      <w:r>
        <w:rPr>
          <w:rFonts w:ascii="Arial" w:eastAsia="Microsoft YaHei" w:hAnsi="Arial"/>
        </w:rPr>
        <w:t xml:space="preserve">缓存统计类，记录命中率、操作次数等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/>
          <w:bCs/>
        </w:rPr>
        <w:t xml:space="preserve">CacheConfig：</w:t>
      </w:r>
      <w:r>
        <w:rPr>
          <w:rFonts w:ascii="Arial" w:eastAsia="Microsoft YaHei" w:hAnsi="Arial"/>
        </w:rPr>
        <w:t xml:space="preserve">缓存配置类，定义缓存大小、策略等参数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/>
          <w:bCs/>
        </w:rPr>
        <w:t xml:space="preserve">StorageCache：</w:t>
      </w:r>
      <w:r>
        <w:rPr>
          <w:rFonts w:ascii="Arial" w:eastAsia="Microsoft YaHei" w:hAnsi="Arial"/>
        </w:rPr>
        <w:t xml:space="preserve">存储缓存实现类，提供缓存装饰功能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4.4 核心方法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/>
          <w:bCs/>
        </w:rPr>
        <w:t xml:space="preserve">get(key)：</w:t>
      </w:r>
      <w:r>
        <w:rPr>
          <w:rFonts w:ascii="Arial" w:eastAsia="Microsoft YaHei" w:hAnsi="Arial"/>
        </w:rPr>
        <w:t xml:space="preserve">从缓存获取数据，支持读穿透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/>
          <w:bCs/>
        </w:rPr>
        <w:t xml:space="preserve">set(key, value)：</w:t>
      </w:r>
      <w:r>
        <w:rPr>
          <w:rFonts w:ascii="Arial" w:eastAsia="Microsoft YaHei" w:hAnsi="Arial"/>
        </w:rPr>
        <w:t xml:space="preserve">设置缓存数据，支持写穿透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/>
          <w:bCs/>
        </w:rPr>
        <w:t xml:space="preserve">delete(key)：</w:t>
      </w:r>
      <w:r>
        <w:rPr>
          <w:rFonts w:ascii="Arial" w:eastAsia="Microsoft YaHei" w:hAnsi="Arial"/>
        </w:rPr>
        <w:t xml:space="preserve">删除缓存条目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/>
          <w:bCs/>
        </w:rPr>
        <w:t xml:space="preserve">invalidate(key)：</w:t>
      </w:r>
      <w:r>
        <w:rPr>
          <w:rFonts w:ascii="Arial" w:eastAsia="Microsoft YaHei" w:hAnsi="Arial"/>
        </w:rPr>
        <w:t xml:space="preserve">使指定缓存失效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/>
          <w:bCs/>
        </w:rPr>
        <w:t xml:space="preserve">invalidate_all()：</w:t>
      </w:r>
      <w:r>
        <w:rPr>
          <w:rFonts w:ascii="Arial" w:eastAsia="Microsoft YaHei" w:hAnsi="Arial"/>
        </w:rPr>
        <w:t xml:space="preserve">使所有缓存失效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/>
          <w:bCs/>
        </w:rPr>
        <w:t xml:space="preserve">get_stats()：</w:t>
      </w:r>
      <w:r>
        <w:rPr>
          <w:rFonts w:ascii="Arial" w:eastAsia="Microsoft YaHei" w:hAnsi="Arial"/>
        </w:rPr>
        <w:t xml:space="preserve">获取缓存统计信息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/>
          <w:bCs/>
        </w:rPr>
        <w:t xml:space="preserve">clear()：</w:t>
      </w:r>
      <w:r>
        <w:rPr>
          <w:rFonts w:ascii="Arial" w:eastAsia="Microsoft YaHei" w:hAnsi="Arial"/>
        </w:rPr>
        <w:t xml:space="preserve">清空缓存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4.5 特性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</w:rPr>
        <w:t xml:space="preserve">读写穿透：支持READ_THROUGH和WRITE_THROUGH策略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</w:rPr>
        <w:t xml:space="preserve">多种淘汰策略：支持LRU、LFU、FIFO、TTL四种淘汰策略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</w:rPr>
        <w:t xml:space="preserve">缓存装饰器：可作为装饰器包装任意存储后端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</w:rPr>
        <w:t xml:space="preserve">命中率计算：自动计算并更新缓存命中率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</w:rPr>
        <w:t xml:space="preserve">自动淘汰：当达到最大容量时自动淘汰条目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5. 阶段364：事务管理 (TransactionManager)</w:t>
      </w:r>
    </w:p>
    <w:p>
      <w:pPr>
        <w:pStyle w:val="Heading2"/>
      </w:pPr>
      <w:r>
        <w:rPr>
          <w:rFonts w:ascii="Arial" w:eastAsia="Microsoft YaHei" w:hAnsi="Arial"/>
        </w:rPr>
        <w:t xml:space="preserve">5.1 模块信息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模块路径：</w:t>
      </w:r>
      <w:r>
        <w:rPr>
          <w:rFonts w:ascii="Arial" w:eastAsia="Microsoft YaHei" w:hAnsi="Arial"/>
        </w:rPr>
        <w:t xml:space="preserve">src/storage/transaction_manager.py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5.2 核心枚举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TransactionState：</w:t>
      </w:r>
      <w:r>
        <w:rPr>
          <w:rFonts w:ascii="Arial" w:eastAsia="Microsoft YaHei" w:hAnsi="Arial"/>
        </w:rPr>
        <w:t xml:space="preserve">事务状态枚举（ACTIVE/COMMITTED/ABORTED/PREPARING）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IsolationLevel：</w:t>
      </w:r>
      <w:r>
        <w:rPr>
          <w:rFonts w:ascii="Arial" w:eastAsia="Microsoft YaHei" w:hAnsi="Arial"/>
        </w:rPr>
        <w:t xml:space="preserve">隔离级别枚举（READ_UNCOMMITTED/READ_COMMITTED/REPEATABLE_READ/SERIALIZABLE）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OperationType：</w:t>
      </w:r>
      <w:r>
        <w:rPr>
          <w:rFonts w:ascii="Arial" w:eastAsia="Microsoft YaHei" w:hAnsi="Arial"/>
        </w:rPr>
        <w:t xml:space="preserve">操作类型枚举（SET/DELETE）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5.3 核心类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TransactionOperation：</w:t>
      </w:r>
      <w:r>
        <w:rPr>
          <w:rFonts w:ascii="Arial" w:eastAsia="Microsoft YaHei" w:hAnsi="Arial"/>
        </w:rPr>
        <w:t xml:space="preserve">事务操作类，封装单个操作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Transaction：</w:t>
      </w:r>
      <w:r>
        <w:rPr>
          <w:rFonts w:ascii="Arial" w:eastAsia="Microsoft YaHei" w:hAnsi="Arial"/>
        </w:rPr>
        <w:t xml:space="preserve">事务类，管理一组操作的原子执行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TransactionResult：</w:t>
      </w:r>
      <w:r>
        <w:rPr>
          <w:rFonts w:ascii="Arial" w:eastAsia="Microsoft YaHei" w:hAnsi="Arial"/>
        </w:rPr>
        <w:t xml:space="preserve">事务结果类，封装事务执行结果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TransactionManager：</w:t>
      </w:r>
      <w:r>
        <w:rPr>
          <w:rFonts w:ascii="Arial" w:eastAsia="Microsoft YaHei" w:hAnsi="Arial"/>
        </w:rPr>
        <w:t xml:space="preserve">事务管理器，创建和管理事务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TransactionContext：</w:t>
      </w:r>
      <w:r>
        <w:rPr>
          <w:rFonts w:ascii="Arial" w:eastAsia="Microsoft YaHei" w:hAnsi="Arial"/>
        </w:rPr>
        <w:t xml:space="preserve">事务上下文类，支持with语句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5.4 核心方法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begin()：</w:t>
      </w:r>
      <w:r>
        <w:rPr>
          <w:rFonts w:ascii="Arial" w:eastAsia="Microsoft YaHei" w:hAnsi="Arial"/>
        </w:rPr>
        <w:t xml:space="preserve">开始一个新事务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set(key, value)：</w:t>
      </w:r>
      <w:r>
        <w:rPr>
          <w:rFonts w:ascii="Arial" w:eastAsia="Microsoft YaHei" w:hAnsi="Arial"/>
        </w:rPr>
        <w:t xml:space="preserve">在事务中设置键值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delete(key)：</w:t>
      </w:r>
      <w:r>
        <w:rPr>
          <w:rFonts w:ascii="Arial" w:eastAsia="Microsoft YaHei" w:hAnsi="Arial"/>
        </w:rPr>
        <w:t xml:space="preserve">在事务中删除键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commit()：</w:t>
      </w:r>
      <w:r>
        <w:rPr>
          <w:rFonts w:ascii="Arial" w:eastAsia="Microsoft YaHei" w:hAnsi="Arial"/>
        </w:rPr>
        <w:t xml:space="preserve">提交事务，原子执行所有操作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abort()：</w:t>
      </w:r>
      <w:r>
        <w:rPr>
          <w:rFonts w:ascii="Arial" w:eastAsia="Microsoft YaHei" w:hAnsi="Arial"/>
        </w:rPr>
        <w:t xml:space="preserve">中止事务，回滚所有操作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execute()：</w:t>
      </w:r>
      <w:r>
        <w:rPr>
          <w:rFonts w:ascii="Arial" w:eastAsia="Microsoft YaHei" w:hAnsi="Arial"/>
        </w:rPr>
        <w:t xml:space="preserve">执行事务（自动提交或回滚）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get_transaction()：</w:t>
      </w:r>
      <w:r>
        <w:rPr>
          <w:rFonts w:ascii="Arial" w:eastAsia="Microsoft YaHei" w:hAnsi="Arial"/>
        </w:rPr>
        <w:t xml:space="preserve">获取指定事务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/>
          <w:bCs/>
        </w:rPr>
        <w:t xml:space="preserve">get_active_transactions()：</w:t>
      </w:r>
      <w:r>
        <w:rPr>
          <w:rFonts w:ascii="Arial" w:eastAsia="Microsoft YaHei" w:hAnsi="Arial"/>
        </w:rPr>
        <w:t xml:space="preserve">获取所有活跃事务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5.5 特性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</w:rPr>
        <w:t xml:space="preserve">原子性保证：所有操作要么全部成功，要么全部回滚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</w:rPr>
        <w:t xml:space="preserve">失败回滚：操作失败时自动回滚已执行的操作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</w:rPr>
        <w:t xml:space="preserve">上下文管理器：支持with语句自动提交/回滚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</w:rPr>
        <w:t xml:space="preserve">隔离级别：支持多种隔离级别（目前主要实现基本隔离）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6. 阶段365：迁移管理 (MigrationManager)</w:t>
      </w:r>
    </w:p>
    <w:p>
      <w:pPr>
        <w:pStyle w:val="Heading2"/>
      </w:pPr>
      <w:r>
        <w:rPr>
          <w:rFonts w:ascii="Arial" w:eastAsia="Microsoft YaHei" w:hAnsi="Arial"/>
        </w:rPr>
        <w:t xml:space="preserve">6.1 模块信息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/>
          <w:bCs/>
        </w:rPr>
        <w:t xml:space="preserve">模块路径：</w:t>
      </w:r>
      <w:r>
        <w:rPr>
          <w:rFonts w:ascii="Arial" w:eastAsia="Microsoft YaHei" w:hAnsi="Arial"/>
        </w:rPr>
        <w:t xml:space="preserve">src/storage/migration_manager.py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6.2 核心枚举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/>
          <w:bCs/>
        </w:rPr>
        <w:t xml:space="preserve">MigrationStatus：</w:t>
      </w:r>
      <w:r>
        <w:rPr>
          <w:rFonts w:ascii="Arial" w:eastAsia="Microsoft YaHei" w:hAnsi="Arial"/>
        </w:rPr>
        <w:t xml:space="preserve">迁移状态枚举（PENDING/RUNNING/COMPLETED/FAILED/ROLLED_BACK）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/>
          <w:bCs/>
        </w:rPr>
        <w:t xml:space="preserve">MigrationDirection：</w:t>
      </w:r>
      <w:r>
        <w:rPr>
          <w:rFonts w:ascii="Arial" w:eastAsia="Microsoft YaHei" w:hAnsi="Arial"/>
        </w:rPr>
        <w:t xml:space="preserve">迁移方向枚举（UP/DOWN）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6.3 核心类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/>
          <w:bCs/>
        </w:rPr>
        <w:t xml:space="preserve">Migration：</w:t>
      </w:r>
      <w:r>
        <w:rPr>
          <w:rFonts w:ascii="Arial" w:eastAsia="Microsoft YaHei" w:hAnsi="Arial"/>
        </w:rPr>
        <w:t xml:space="preserve">迁移类，定义单个迁移的升级和降级操作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/>
          <w:bCs/>
        </w:rPr>
        <w:t xml:space="preserve">MigrationRecord：</w:t>
      </w:r>
      <w:r>
        <w:rPr>
          <w:rFonts w:ascii="Arial" w:eastAsia="Microsoft YaHei" w:hAnsi="Arial"/>
        </w:rPr>
        <w:t xml:space="preserve">迁移记录类，记录迁移执行历史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/>
          <w:bCs/>
        </w:rPr>
        <w:t xml:space="preserve">MigrationResult：</w:t>
      </w:r>
      <w:r>
        <w:rPr>
          <w:rFonts w:ascii="Arial" w:eastAsia="Microsoft YaHei" w:hAnsi="Arial"/>
        </w:rPr>
        <w:t xml:space="preserve">迁移结果类，封装迁移执行结果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/>
          <w:bCs/>
        </w:rPr>
        <w:t xml:space="preserve">MigrationManager：</w:t>
      </w:r>
      <w:r>
        <w:rPr>
          <w:rFonts w:ascii="Arial" w:eastAsia="Microsoft YaHei" w:hAnsi="Arial"/>
        </w:rPr>
        <w:t xml:space="preserve">迁移管理器，管理迁移的注册和执行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/>
          <w:bCs/>
        </w:rPr>
        <w:t xml:space="preserve">MigrationBuilder：</w:t>
      </w:r>
      <w:r>
        <w:rPr>
          <w:rFonts w:ascii="Arial" w:eastAsia="Microsoft YaHei" w:hAnsi="Arial"/>
        </w:rPr>
        <w:t xml:space="preserve">迁移构建器，提供流式API构建迁移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6.4 核心方法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/>
          <w:bCs/>
        </w:rPr>
        <w:t xml:space="preserve">register(migration)：</w:t>
      </w:r>
      <w:r>
        <w:rPr>
          <w:rFonts w:ascii="Arial" w:eastAsia="Microsoft YaHei" w:hAnsi="Arial"/>
        </w:rPr>
        <w:t xml:space="preserve">注册一个迁移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/>
          <w:bCs/>
        </w:rPr>
        <w:t xml:space="preserve">migrate_up()：</w:t>
      </w:r>
      <w:r>
        <w:rPr>
          <w:rFonts w:ascii="Arial" w:eastAsia="Microsoft YaHei" w:hAnsi="Arial"/>
        </w:rPr>
        <w:t xml:space="preserve">执行所有待执行的升级迁移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/>
          <w:bCs/>
        </w:rPr>
        <w:t xml:space="preserve">migrate_down()：</w:t>
      </w:r>
      <w:r>
        <w:rPr>
          <w:rFonts w:ascii="Arial" w:eastAsia="Microsoft YaHei" w:hAnsi="Arial"/>
        </w:rPr>
        <w:t xml:space="preserve">回滚最近的迁移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/>
          <w:bCs/>
        </w:rPr>
        <w:t xml:space="preserve">migrate_to(version)：</w:t>
      </w:r>
      <w:r>
        <w:rPr>
          <w:rFonts w:ascii="Arial" w:eastAsia="Microsoft YaHei" w:hAnsi="Arial"/>
        </w:rPr>
        <w:t xml:space="preserve">迁移到指定版本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/>
          <w:bCs/>
        </w:rPr>
        <w:t xml:space="preserve">get_current_version()：</w:t>
      </w:r>
      <w:r>
        <w:rPr>
          <w:rFonts w:ascii="Arial" w:eastAsia="Microsoft YaHei" w:hAnsi="Arial"/>
        </w:rPr>
        <w:t xml:space="preserve">获取当前版本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/>
          <w:bCs/>
        </w:rPr>
        <w:t xml:space="preserve">get_history()：</w:t>
      </w:r>
      <w:r>
        <w:rPr>
          <w:rFonts w:ascii="Arial" w:eastAsia="Microsoft YaHei" w:hAnsi="Arial"/>
        </w:rPr>
        <w:t xml:space="preserve">获取迁移历史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/>
          <w:bCs/>
        </w:rPr>
        <w:t xml:space="preserve">get_status()：</w:t>
      </w:r>
      <w:r>
        <w:rPr>
          <w:rFonts w:ascii="Arial" w:eastAsia="Microsoft YaHei" w:hAnsi="Arial"/>
        </w:rPr>
        <w:t xml:space="preserve">获取迁移状态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6.5 MigrationBuilder流式API</w:t>
      </w:r>
    </w:p>
    <w:p>
      <w:r>
        <w:rPr>
          <w:rFonts w:ascii="Arial" w:eastAsia="Microsoft YaHei" w:hAnsi="Arial"/>
        </w:rPr>
        <w:t xml:space="preserve">MigrationBuilder提供流式API构建迁移对象：</w:t>
      </w:r>
    </w:p>
    <w:p>
      <w:pPr>
        <w:ind w:left="720"/>
      </w:pPr>
      <w:r>
        <w:rPr>
          <w:rFonts w:ascii="Consolas" w:eastAsia="Microsoft YaHei" w:hAnsi="Consolas"/>
          <w:sz w:val="20"/>
          <w:szCs w:val="20"/>
        </w:rPr>
        <w:t xml:space="preserve">migration = (MigrationBuilder("v1")</w:t>
      </w:r>
    </w:p>
    <w:p>
      <w:pPr>
        <w:ind w:left="720"/>
      </w:pPr>
      <w:r>
        <w:rPr>
          <w:rFonts w:ascii="Consolas" w:eastAsia="Microsoft YaHei" w:hAnsi="Consolas"/>
          <w:sz w:val="20"/>
          <w:szCs w:val="20"/>
        </w:rPr>
        <w:t xml:space="preserve">    .up(lambda storage: storage.set("key", "value"))</w:t>
      </w:r>
    </w:p>
    <w:p>
      <w:pPr>
        <w:ind w:left="720"/>
      </w:pPr>
      <w:r>
        <w:rPr>
          <w:rFonts w:ascii="Consolas" w:eastAsia="Microsoft YaHei" w:hAnsi="Consolas"/>
          <w:sz w:val="20"/>
          <w:szCs w:val="20"/>
        </w:rPr>
        <w:t xml:space="preserve">    .down(lambda storage: storage.delete("key"))</w:t>
      </w:r>
    </w:p>
    <w:p>
      <w:pPr>
        <w:ind w:left="720"/>
      </w:pPr>
      <w:r>
        <w:rPr>
          <w:rFonts w:ascii="Consolas" w:eastAsia="Microsoft YaHei" w:hAnsi="Consolas"/>
          <w:sz w:val="20"/>
          <w:szCs w:val="20"/>
        </w:rPr>
        <w:t xml:space="preserve">    .description("Initial migration")</w:t>
      </w:r>
    </w:p>
    <w:p>
      <w:pPr>
        <w:ind w:left="720"/>
      </w:pPr>
      <w:r>
        <w:rPr>
          <w:rFonts w:ascii="Consolas" w:eastAsia="Microsoft YaHei" w:hAnsi="Consolas"/>
          <w:sz w:val="20"/>
          <w:szCs w:val="20"/>
        </w:rPr>
        <w:t xml:space="preserve">    .depends_on(None)</w:t>
      </w:r>
    </w:p>
    <w:p>
      <w:pPr>
        <w:ind w:left="720"/>
      </w:pPr>
      <w:r>
        <w:rPr>
          <w:rFonts w:ascii="Consolas" w:eastAsia="Microsoft YaHei" w:hAnsi="Consolas"/>
          <w:sz w:val="20"/>
          <w:szCs w:val="20"/>
        </w:rPr>
        <w:t xml:space="preserve">    .build())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6.6 特性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</w:rPr>
        <w:t xml:space="preserve">依赖检查：自动检查迁移依赖关系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</w:rPr>
        <w:t xml:space="preserve">版本跟踪：记录已执行的迁移版本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</w:rPr>
        <w:t xml:space="preserve">回滚支持：支持迁移的回滚操作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</w:rPr>
        <w:t xml:space="preserve">流式构建：通过MigrationBuilder提供简洁的迁移定义方式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7. 模块依赖关系</w:t>
      </w:r>
    </w:p>
    <w:p>
      <w:r>
        <w:rPr>
          <w:rFonts w:ascii="Arial" w:eastAsia="Microsoft YaHei" w:hAnsi="Arial"/>
        </w:rPr>
        <w:t xml:space="preserve">存储与持久化模块的5个子模块之间存在清晰的依赖层次关系：</w:t>
      </w:r>
    </w:p>
    <w:p>
      <w:r>
        <w:rPr>
          <w:rFonts w:ascii="Arial" w:eastAsia="Microsoft YaHei" w:hAnsi="Arial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模块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依赖说明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StorageBackend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基础抽象层，无外部依赖（仅依赖Python标准库）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FileStorage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依赖StorageBackend，继承并扩展存储接口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StorageCache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依赖StorageBackend，作为存储后端的装饰器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TransactionManager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依赖StorageBackend，在存储后端上实现事务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MigrationManager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依赖StorageBackend，使用存储后端记录迁移状态</w:t>
            </w:r>
          </w:p>
        </w:tc>
      </w:tr>
    </w:tbl>
    <w:p>
      <w:r>
        <w:rPr>
          <w:rFonts w:ascii="Arial" w:eastAsia="Microsoft YaHei" w:hAnsi="Arial"/>
        </w:rPr>
        <w:t xml:space="preserve"/>
      </w:r>
    </w:p>
    <w:p>
      <w:r>
        <w:rPr>
          <w:rFonts w:ascii="Arial" w:eastAsia="Microsoft YaHei" w:hAnsi="Arial"/>
        </w:rPr>
        <w:t xml:space="preserve">依赖关系图：StorageBackend作为基础抽象层，FileStorage、StorageCache、TransactionManager和MigrationManager都依赖于它。这种设计确保了存储接口的统一性和模块间的松耦合。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8. 验证测试</w:t>
      </w:r>
    </w:p>
    <w:p>
      <w:r>
        <w:rPr>
          <w:rFonts w:ascii="Arial" w:eastAsia="Microsoft YaHei" w:hAnsi="Arial"/>
        </w:rPr>
        <w:t xml:space="preserve">本阶段共实现69个测试用例，全部通过验证。测试分布在8个测试类中：</w:t>
      </w:r>
    </w:p>
    <w:p>
      <w:r>
        <w:rPr>
          <w:rFonts w:ascii="Arial" w:eastAsia="Microsoft YaHei" w:hAnsi="Arial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测试类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测试数量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覆盖模块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TestMemoryStorageBackend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阶段361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TestStorageManager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阶段361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TestFileStorageBackend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阶段362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TestFileStorageManager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阶段362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TestStorageCache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阶段363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TestTransactionManager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阶段364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TestTransactionContext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阶段364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TestMigrationManager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阶段365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TestMigrationBuilder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阶段365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TestDataStructures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全部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总计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-</w:t>
            </w:r>
          </w:p>
        </w:tc>
      </w:tr>
    </w:tbl>
    <w:p>
      <w:r>
        <w:rPr>
          <w:rFonts w:ascii="Arial" w:eastAsia="Microsoft YaHei" w:hAnsi="Arial"/>
        </w:rP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9. 设计原则</w:t>
      </w:r>
    </w:p>
    <w:p>
      <w:r>
        <w:rPr>
          <w:rFonts w:ascii="Arial" w:eastAsia="Microsoft YaHei" w:hAnsi="Arial"/>
        </w:rPr>
        <w:t xml:space="preserve">存储与持久化模块遵循以下核心设计原则：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9.1 线程安全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</w:rPr>
        <w:t xml:space="preserve">所有存储操作使用RLock（可重入锁）实现线程安全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</w:rPr>
        <w:t xml:space="preserve">确保多线程环境下的数据一致性和操作原子性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9.2 确定性规则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</w:rPr>
        <w:t xml:space="preserve">所有行为由明确的规则定义，无随机性或不确定性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</w:rPr>
        <w:t xml:space="preserve">缓存淘汰策略、事务回滚等行为完全可预测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9.3 无模型依赖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</w:rPr>
        <w:t xml:space="preserve">模块不依赖任何AI模型或外部服务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</w:rPr>
        <w:t xml:space="preserve">纯算法实现，确保可靠性和可测试性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9.4 无循环依赖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</w:rPr>
        <w:t xml:space="preserve">模块间保持单向依赖关系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</w:rPr>
        <w:t xml:space="preserve">依赖层次清晰：StorageBackend → 其他模块</w:t>
      </w:r>
    </w:p>
    <w:p>
      <w:r>
        <w:rPr>
          <w:rFonts w:ascii="Arial" w:eastAsia="Microsoft YaHei" w:hAnsi="Arial"/>
        </w:rP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9.5 全局单例模式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</w:rPr>
        <w:t xml:space="preserve">使用双重检查锁定（Double-Checked Locking）实现线程安全的单例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</w:rPr>
        <w:t xml:space="preserve">通过get_storage_manager()等函数获取全局实例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</w:rPr>
        <w:t xml:space="preserve">确保资源的高效利用和状态的一致性</w:t>
      </w:r>
    </w:p>
    <w:p>
      <w:r>
        <w:rPr>
          <w:rFonts w:ascii="Arial" w:eastAsia="Microsoft YaHei" w:hAnsi="Arial"/>
        </w:rPr>
        <w:t xml:space="preserve"/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2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2026-05-28T16:53:21.860Z</dcterms:created>
  <dcterms:modified xsi:type="dcterms:W3CDTF">2026-05-28T16:53:21.862Z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