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56"/>
          <w:szCs w:val="56"/>
        </w:rPr>
        <w:t xml:space="preserve">Claude Agent Platform V2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E75B6"/>
          <w:sz w:val="44"/>
          <w:szCs w:val="44"/>
        </w:rPr>
        <w:t xml:space="preserve">路线图与规划</w:t>
      </w:r>
    </w:p>
    <w:p>
      <w:pPr>
        <w:pBdr>
          <w:bottom w:val="single" w:color="4472C4" w:sz="3" w:space="1"/>
        </w:pBdr>
        <w:spacing w:after="300" w:before="300"/>
        <w:jc w:val="center"/>
      </w:pP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4"/>
          <w:szCs w:val="24"/>
        </w:rPr>
        <w:t xml:space="preserve">47 个子包  |  2956+ 测试用例  |  4700+ 断言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4"/>
          <w:szCs w:val="24"/>
        </w:rPr>
        <w:t xml:space="preserve">模块化架构  |  AI 驱动  |  企业级平台</w:t>
      </w:r>
    </w:p>
    <w:p>
      <w:pPr>
        <w:spacing w:after="1500"/>
      </w:pP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版本: V2.0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日期: 2026 年 5 月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状态: 规划中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一、项目现状总结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Claude Agent Platform V2 是一个基于模块化架构的企业级 AI Agent 开发平台，旨在提供全面的智能代理解决方案。经过多个迭代开发，项目已建立了坚实的技术基础和完善的测试体系。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子包数量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模块化架构，职责清晰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2956+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全面覆盖各模块功能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断言数量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4700+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细粒度验证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本阶段新增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15 包 / 150 模块</w:t>
            </w:r>
          </w:p>
        </w:tc>
        <w:tc>
          <w:tcPr>
            <w:tcW w:type="dxa" w:w="3009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功能快速扩展中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核心覆盖领域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领域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核心引擎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任务调度、执行引擎、生命周期管理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AI 上下文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会话管理、上下文窗口、语义理解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智能编排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任务规划、资源分配、优先级调度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安全体系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权限控制、数据加密、审计日志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工作流引擎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可视化编排、条件分支、异常处理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存储系统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多后端支持、数据迁移、缓存管理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通信层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事件总线、消息队列、服务发现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调度系统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定时任务、周期调度、负载均衡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可靠性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重试机制、熔断器、健康检查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数据管道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ETL 引擎、数据转换、流处理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插件系统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插件加载、依赖管理、生命周期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API 网关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路由管理、限流熔断、认证授权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代码度量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复杂度分析、质量评分、趋势跟踪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配置中心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动态配置、特性旗帜、环境管理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CLI 增强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交互式命令行、脚手架、自动化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调试器、性能分析器、代码生成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通知系统</w:t>
            </w:r>
          </w:p>
        </w:tc>
        <w:tc>
          <w:tcPr>
            <w:tcW w:type="dxa" w:w="677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多渠道通知、模板管理、告警规则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二、短期计划（1-3 个月）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短期计划聚焦于产品化准备工作，确保平台能够以高质量的状态面向用户发布。以下 10 个优化方向将按优先级顺序推进。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1. 产品化打包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构建可发布的 npm 包，配置 CI/CD 流水线，实现自动化构建、测试、发布流程。包括版本管理、发布注释自动生成、多环境兼容性测试。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3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 文档体系完善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建立完整的文档体系，包括 API 文档自动生成（TypeDoc）、使用指南、快速入门教程、最佳实践文档、架构设计文档、贡献指南。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4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3. 性能基准测试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建立性能基线指标，对关键路径进行基准测试，识别性能瓶颈，优化热点代码路径。包括启动时间、内存占用、并发处理能力等指标。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4. 安全审计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全面的安全审计工作，包括依赖漏洞扫描（npm audit）、代码安全审查、渗透测试、安全配置审查。确保平台在安全方面达到企业级标准。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3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 集成测试增强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增强端到端测试覆盖，添加跨包集成测试用例，建立集成测试环境，实现测试数据的自动生成和清理。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3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 错误处理统一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建立统一的错误码体系，实现标准化的错误响应格式，完善错误恢复策略，支持错误链追踪和上下文关联。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 配置标准化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统一配置格式（YAML/JSON/TOML），规范环境变量命名，实现配置验证和默认值管理，支持配置继承和覆盖。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8. 日志规范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实现结构化日志输出，统一日志级别标准，支持日志聚合（ELK/Loki），提供日志分析和可视化工具。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9. CLI 体验优化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优化命令行交互体验，添加交互式向导、命令自动补全、彩色输出、进度条、帮助系统优化、配置文件自动生成。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3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10. 示例项目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开发 5 个以上完整的示例项目，展示平台核心能力。包括自动化测试、数据处理管道、API 集成、智能工作流、多模型协作等场景。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4 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三、中期计划（3-6 个月）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中期计划聚焦于平台能力的重大扩展，引入可视化、多模型支持、分布式部署等企业级特性，将平台从开发工具升级为完整的平台级解决方案。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1. VS Code 扩展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开发 VS Code 扩展，提供 IDE 内的无缝集成体验。包括智能代码补全、内联操作面板、任务管理视图、实时日志查看、配置编辑器、调试工具集成。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6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 Web Dashboard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构建可视化监控面板，提供实时状态展示、任务监控、性能指标、资源使用情况、告警管理、操作日志查看等功能。支持多租户视图和自定义仪表盘。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8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3. 多模型支持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接入多种 LLM 后端，包括 OpenAI GPT 系列、Anthropic Claude 系列、本地部署模型（Llama、Mistral 等）。实现统一的模型接口、智能路由、负载均衡和自动切换。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6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4. 分布式部署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支持多节点部署架构，实现任务分发和结果聚合。包括节点发现、心跳检测、任务调度、数据同步、故障转移等能力。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8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 持久化存储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提供生产级存储支持，包括 SQLite（轻量级）和 PostgreSQL（企业级）后端。实现数据迁移工具、数据备份恢复、查询优化和索引管理。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5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 插件市场上线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搭建插件市场平台，支持插件发布、评分、安装、更新。包括插件沙箱环境、安全审查、依赖管理、版本兼容性检查。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6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 团队协作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引入多用户支持，实现角色权限管理、操作审计日志、团队空间管理、工作流审批、共享资源池等协作功能。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6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8. API 网关产品化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提供 RESTful API 和 GraphQL API，实现 API 密钥管理、速率限制、请求身份验证、响应缓存、API 版本管理、开发者控制台。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5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9. 自动化测试平台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构建一体化测试平台，支持测试用例自动生成、执行和报告。包括测试覆盖率分析、回归测试、性能测试、可视化报告。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6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10. 性能优化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全面性能优化，包括模块懒加载、Tree Shaking 支持、内存使用优化、启动速度加快、缓存策略优化、并发处理能力提升。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4 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四、长期计划（6-12 个月）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长期计划着眼于平台的战略性发展，探索云原生、AI 自主决策、跨平台等前沿方向，将平台打造为行业领先的 AI Agent 基础设施。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1. 云原生部署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实现完整的云原生部署方案，包括 Kubernetes Helm Chart、Service Mesh 集成、自动扩缩容、滚动更新、多云支持（AWS/GCP/Azure）、成本优化等。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10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 多语言 SDK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开发 Python、Go、Rust 多语言 SDK，使平台能力可以被不同技术栈的团队使用。确保 API 一致性、完善的类型定义、丰富的示例和文档。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3. AI Agent 自主决策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基于强化学习的任务调度优化，实现 AI Agent 的自主决策能力。包括智能任务分解、动态资源分配、自适应并发控制、异常自愈能力。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C62828"/>
          <w:sz w:val="21"/>
          <w:szCs w:val="21"/>
        </w:rPr>
        <w:t xml:space="preserve">高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4. 知识图谱构建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实现项目知识的自动提取和关联，构建代码、文档、依赖关系的知识图谱。支持智能搜索、影响分析、知识推荐。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10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 代码生成引擎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基于自然语言的代码生成和重构引擎。包括智能代码补全、自动重构建议、代码评审、测试用例生成、文档自动生成。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10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 安全合规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支持 SOC2、GDPR、等保等安全合规标准。实现数据加密、访问控制、审计日志、数据保留策略、合规报告自动生成。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F57F17"/>
          <w:sz w:val="21"/>
          <w:szCs w:val="21"/>
        </w:rPr>
        <w:t xml:space="preserve">中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8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 开源社区建设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建立活跃的开源社区，包括贡献指南、社区治理机制、插件生态建设、技术博客、定期线上活动、社区奖励计划。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持续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8. 商业化探索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探索商业化路径，包括企业版功能（SSO、审计、高可用）、SaaS 部署模式、技术支持服务、培训与咨询、定制化开发。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持续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9. 跨平台支持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扩展到更多平台，包括浏览器扩展（Chrome/Firefox）、移动端适配、桌面客户端、主流 IDE 集成（JetBrains、Vim 等）。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12 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10. 自进化系统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构建基于使用数据的自我优化和改进系统。包括用户行为分析、性能自动调优、智能告警、自动化运维、模型效果评估。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优先级: </w:t>
      </w:r>
      <w:r>
        <w:rPr>
          <w:rFonts w:ascii="Arial" w:eastAsia="Microsoft YaHei" w:hAnsi="Arial"/>
          <w:b w:val="false"/>
          <w:bCs w:val="false"/>
          <w:color w:val="2E7D32"/>
          <w:sz w:val="21"/>
          <w:szCs w:val="21"/>
        </w:rPr>
        <w:t xml:space="preserve">低</w:t>
      </w: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    </w:t>
      </w:r>
      <w:r>
        <w:rPr>
          <w:rFonts w:ascii="Arial" w:eastAsia="Microsoft YaHei" w:hAnsi="Arial"/>
          <w:b/>
          <w:bCs/>
          <w:color w:val="666666"/>
          <w:sz w:val="21"/>
          <w:szCs w:val="21"/>
        </w:rPr>
        <w:t xml:space="preserve">预估工期: </w:t>
      </w:r>
      <w:r>
        <w:rPr>
          <w:rFonts w:ascii="Arial" w:eastAsia="Microsoft YaHei" w:hAnsi="Arial"/>
          <w:b w:val="false"/>
          <w:bCs w:val="false"/>
          <w:color w:val="4472C4"/>
          <w:sz w:val="21"/>
          <w:szCs w:val="21"/>
        </w:rPr>
        <w:t xml:space="preserve">10 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五、技术演进路线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以下是平台技术演进的整体路线图，从当前的 V2.0 到未来的 V4.0，每个版本都有明确的目标和里程碑。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13"/>
        <w:gridCol w:w="2813"/>
      </w:tblGrid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核心定位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关键能力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目标指标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模块化架构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47 包，2956+ 测试，全面覆盖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测试通过率 100%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V2.5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产品化就绪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文档完善，CI/CD，安全审计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首个公开发布版本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分布式平台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多模型，Web Dashboard，插件市场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100+ 插件，1000+ 用户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V3.5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云原生 + AI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云原生，AI 自主决策，知识图谱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K8s 部署，多语言 SDK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2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自进化系统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跨平台，商业化，自我优化</w:t>
            </w:r>
          </w:p>
        </w:tc>
        <w:tc>
          <w:tcPr>
            <w:tcW w:type="dxa" w:w="28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行业标准，商业可持续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版本详细规划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V2.0（当前版本）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当前版本已完成模块化架构搭建，拥有 47 个子包和 2956+ 测试用例。核心引擎、AI 上下文、安全体系等基础能力已就绪，为后续版本的发展奠定了坚实基础。重点工作包括测试覆盖率提升、代码质量优化和文档完善。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V2.5（产品化就绪）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实现产品化发布，包括完善的文档体系、自动化 CI/CD 流水线、安全审计通过。目标是发布第一个公开版本，让外部用户能够顺畅地使用平台。同时完成性能基准测试和示例项目开发。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V3.0（分布式平台）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重大架构升级，引入分布式部署、多模型支持、Web Dashboard、插件市场等企业级特性。目标是将平台从开发工具升级为完整的平台级解决方案，支持团队协作和规模化部署。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V3.5（云原生 + AI）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进入云原生时代，支持 Kubernetes 部署、Service Mesh 集成。同时引入 AI 自主决策能力，实现基于强化学习的任务调度优化。构建项目知识图谱，提供智能化的代码理解和建议。发布多语言 SDK。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V4.0（自进化系统）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终极目标是构建一个能够自我优化的智能系统。基于使用数据持续改进，支持跨平台部署，探索商业化路径。目标是成为 AI Agent 领域的行业标准平台。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六、风险评估与应对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以下是项目发展过程中可能面临的主要风险及对应策略，我们将持续监控并动态调整应对方案。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005"/>
        <w:gridCol w:w="1504"/>
        <w:gridCol w:w="5013"/>
      </w:tblGrid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风险类型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概率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持续跟踪 AI 技术发展，保持架构灵活性；建立技术储备方案；定期进行技术评审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市场风险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差异化竞争策略；快速迭代，早期用户反馈驱动；关注行业动态，灵活调整方向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团队风险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完善文档降低知识门槛；建立社区贡献机制；自动化流程减少人工依赖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安全风险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定期安全审计；依赖漏洞自动扫描；渗透测试；安全编码规范；最小权限原则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性能风险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建立性能基准测试；持续性能监控；懒加载和缓存策略；内存和资源使用优化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1005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4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13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提前规划合规要求；数据隐私保护设计；审计日志和可追溯性；合规顾问支持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3C6E"/>
          <w:sz w:val="36"/>
          <w:szCs w:val="36"/>
        </w:rPr>
        <w:t xml:space="preserve">七、成功指标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以下是衡量项目成功的关键指标，涵盖代码质量、性能、用户满意度和社区活跃度等维度。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代码质量指标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0"/>
        <w:gridCol w:w="4018"/>
      </w:tblGrid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测试覆盖率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&gt; 85%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包括单元测试、集成测试、E2E 测试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测试用例数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5000+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全面覆盖各模块功能点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严格模式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所有代码启用 strict 模式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代码复杂度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保持低于 B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使用复杂度工具持续监控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性能指标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0"/>
        <w:gridCol w:w="4018"/>
      </w:tblGrid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启动时间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&lt; 2s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包括模块加载和初始化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&lt; 256MB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空闲状态下的基线内存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并发处理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1000+ 任务/秒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单节点的任务处理吞吐量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P99 &lt; 200ms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包括认证、路由和业务逻辑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用户与社区指标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0"/>
        <w:gridCol w:w="4018"/>
      </w:tblGrid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1000+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V3.0 发布时的目标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月活跃用户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包括使用者和贡献者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插件数量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插件市场上线后 6 个月内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&gt; 4.0/5.0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基于用户调查和反馈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文档完整度</w:t>
            </w:r>
          </w:p>
        </w:tc>
        <w:tc>
          <w:tcPr>
            <w:tcW w:type="dxa" w:w="20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018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所有公开 API 均有文档和示例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66666"/>
        <w:sz w:val="16"/>
        <w:szCs w:val="16"/>
      </w:rPr>
      <w:t xml:space="preserve">—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66666"/>
        <w:sz w:val="16"/>
        <w:szCs w:val="16"/>
      </w:rPr>
      <w:t xml:space="preserve"> /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666666"/>
        <w:sz w:val="16"/>
        <w:szCs w:val="16"/>
      </w:rPr>
      <w:t xml:space="preserve">Claude Agent Platform V2 - 路线图与规划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2026-05-16T14:52:18.817Z</dcterms:created>
  <dcterms:modified xsi:type="dcterms:W3CDTF">2026-05-16T14:52:18.817Z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