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模块边界与依赖规范文档</w:t>
      </w:r>
    </w:p>
    <w:p>
      <w:pPr>
        <w:spacing w:after="200"/>
        <w:jc w:val="left"/>
      </w:pPr>
      <w:r>
        <w:rPr>
          <w:rFonts w:ascii="Arial" w:eastAsia="Microsoft YaHei" w:hAnsi="Arial"/>
          <w:color w:val="7F8C8D"/>
          <w:sz w:val="22"/>
          <w:szCs w:val="22"/>
        </w:rPr>
        <w:t xml:space="preserve">阶段1交付物 · 基于第一性原理架构设计</w:t>
      </w:r>
    </w:p>
    <w:p>
      <w:pPr>
        <w:pStyle w:val="Heading2"/>
      </w:pPr>
      <w:r>
        <w:t xml:space="preserve">一、系统架构总览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本系统采用五层极简架构，严格遵循单向依赖原则，下层不依赖上层，零冗余模块。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cantSplit/>
        </w:trPr>
        <w:tc>
          <w:tcPr>
            <w:tcW w:type="dxa" w:w="1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3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第5层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接入层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用户输入、工具返回、历史会话的统一入口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第4层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净化裁剪层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去冗余、去噪声、Token配额管控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第3层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记忆调度层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三层记忆动态取舍、增量加载（核心层）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第2层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任务状态层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快照固化、断点存储、参数持久化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第1层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模型推理层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固定轻量上下文输入，稳定推理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二、五大核心模块边界定义</w:t>
      </w:r>
    </w:p>
    <w:p>
      <w:pPr>
        <w:pStyle w:val="Heading3"/>
      </w:pPr>
      <w:r>
        <w:t xml:space="preserve">2.1 Token安全管控模块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【设计本质】</w:t>
      </w:r>
      <w:r>
        <w:rPr>
          <w:rFonts w:ascii="Arial" w:eastAsia="Microsoft YaHei" w:hAnsi="Arial"/>
          <w:sz w:val="22"/>
          <w:szCs w:val="22"/>
        </w:rPr>
        <w:t xml:space="preserve">基于LLM窗口物理限制，强制守住安全阈值，杜绝超限崩溃、推理降级。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【边界定义】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输入：原始消息列表、系统指令、工具定义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输出：合规的消息列表（Token总量在安全阈值内）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职责边界：仅负责Token计算、配额分配、裁剪决策；不负责内容语义理解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2"/>
          <w:szCs w:val="22"/>
        </w:rPr>
        <w:t xml:space="preserve">禁止事项：禁止修改消息内容语义、禁止丢弃系统指令</w:t>
      </w:r>
    </w:p>
    <w:p>
      <w:pPr>
        <w:pStyle w:val="Heading3"/>
      </w:pPr>
      <w:r>
        <w:t xml:space="preserve">2.2 智能净化压缩模块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【设计本质】</w:t>
      </w:r>
      <w:r>
        <w:rPr>
          <w:rFonts w:ascii="Arial" w:eastAsia="Microsoft YaHei" w:hAnsi="Arial"/>
          <w:sz w:val="22"/>
          <w:szCs w:val="22"/>
        </w:rPr>
        <w:t xml:space="preserve">依据「推理只依赖有效信息」公理，剥离所有无价值信息，保留因果逻辑链。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【边界定义】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输入：原始文本/对话内容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输出：净化后的文本/结构化数据/摘要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职责边界：仅负责内容压缩、去噪、结构化；不负责判断压缩后是否超限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2"/>
          <w:szCs w:val="22"/>
        </w:rPr>
        <w:t xml:space="preserve">禁止事项：禁止丢失关键参数、约束条件、结论；禁止破坏因果逻辑链</w:t>
      </w:r>
    </w:p>
    <w:p>
      <w:pPr>
        <w:pStyle w:val="Heading3"/>
      </w:pPr>
      <w:r>
        <w:t xml:space="preserve">2.3 三层记忆调度模块（核心）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【设计本质】</w:t>
      </w:r>
      <w:r>
        <w:rPr>
          <w:rFonts w:ascii="Arial" w:eastAsia="Microsoft YaHei" w:hAnsi="Arial"/>
          <w:sz w:val="22"/>
          <w:szCs w:val="22"/>
        </w:rPr>
        <w:t xml:space="preserve">打破「所有历史塞入窗口」的错误逻辑，按时间+相关性分层存储，按需召回。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【边界定义】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输入：当前任务上下文、用户意图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输出：高相关的历史记忆片段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职责边界：仅负责记忆存储、检索、召回；不负责判断召回内容是否需要进一步压缩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禁止事项：禁止全量加载长期记忆、禁止返回低相关性内容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【三层记忆严格边界】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cantSplit/>
        </w:trPr>
        <w:tc>
          <w:tcPr>
            <w:tcW w:type="dxa" w:w="1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记忆类型</w:t>
            </w:r>
          </w:p>
        </w:tc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45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核心特性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瞬时记忆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模型窗口内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当前轮次必要对话，随推理刷新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短期记忆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内存缓存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近N轮关键决策，Token配额制+LRU淘汰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长期记忆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向量库持久化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永久存储，语义检索按需调入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2.4 任务状态快照模块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【设计本质】</w:t>
      </w:r>
      <w:r>
        <w:rPr>
          <w:rFonts w:ascii="Arial" w:eastAsia="Microsoft YaHei" w:hAnsi="Arial"/>
          <w:sz w:val="22"/>
          <w:szCs w:val="22"/>
        </w:rPr>
        <w:t xml:space="preserve">解决上下文压缩后丢失任务进度，导致任务从头重来的核心痛点。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【边界定义】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输入：任务执行过程中的状态变更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输出：结构化快照（目标、步骤、变量、约束、错误栈）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职责边界：仅负责状态持久化、断点恢复、漂移检测；不负责执行任务逻辑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2"/>
          <w:szCs w:val="22"/>
        </w:rPr>
        <w:t xml:space="preserve">禁止事项：禁止快照内容依赖上下文窗口、禁止快照丢失后无法恢复</w:t>
      </w:r>
    </w:p>
    <w:p>
      <w:pPr>
        <w:pStyle w:val="Heading3"/>
      </w:pPr>
      <w:r>
        <w:t xml:space="preserve">2.5 超长文本分片聚合模块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【设计本质】</w:t>
      </w:r>
      <w:r>
        <w:rPr>
          <w:rFonts w:ascii="Arial" w:eastAsia="Microsoft YaHei" w:hAnsi="Arial"/>
          <w:sz w:val="22"/>
          <w:szCs w:val="22"/>
        </w:rPr>
        <w:t xml:space="preserve">针对超大规模文档/代码库，拆分不可推理的超长输入，转化为可推理的分片单元。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【边界定义】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输入：超长文本（超过模型窗口上限）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输出：分片列表 + 聚合结果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职责边界：仅负责分片、独立推理、结果聚合；不负责分片内的内容压缩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  <w:sz w:val="22"/>
          <w:szCs w:val="22"/>
        </w:rPr>
        <w:t xml:space="preserve">禁止事项：禁止分片间逻辑断裂、禁止聚合时丢失关键结论</w:t>
      </w:r>
    </w:p>
    <w:p>
      <w:pPr>
        <w:pStyle w:val="Heading2"/>
      </w:pPr>
      <w:r>
        <w:t xml:space="preserve">三、模块依赖关系矩阵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严格单向依赖，下层不依赖上层，零循环耦合。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cantSplit/>
        </w:trPr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依赖模块</w:t>
            </w:r>
          </w:p>
        </w:tc>
        <w:tc>
          <w:tcPr>
            <w:tcW w:type="dxa" w:w="37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Token安全管控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最底层模块，独立运行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智能净化压缩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Token安全管控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压缩后需校验Token是否合规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三层记忆调度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Token安全管控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召回记忆需校验Token配额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任务状态快照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独立持久化模块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分片聚合推理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Token安全管控、净化压缩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分片大小需Token校验，分片内需净化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3.1 开发顺序（按依赖关系）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Token安全管控模块（无依赖，最先开发）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任务状态快照模块（无依赖，可并行开发）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智能净化压缩模块（依赖Token管控）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2"/>
          <w:szCs w:val="22"/>
        </w:rPr>
        <w:t xml:space="preserve">三层记忆调度模块（依赖Token管控）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eastAsia="Microsoft YaHei" w:hAnsi="Arial"/>
          <w:sz w:val="22"/>
          <w:szCs w:val="22"/>
        </w:rPr>
        <w:t xml:space="preserve">分片聚合推理模块（依赖Token管控+净化）</w:t>
      </w:r>
    </w:p>
    <w:p>
      <w:pPr>
        <w:pStyle w:val="Heading2"/>
      </w:pPr>
      <w:r>
        <w:t xml:space="preserve">四、伪需求禁止清单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以下为行业惯性伪需求，本系统明确禁止引入：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cantSplit/>
        </w:trPr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伪需求类型</w:t>
            </w:r>
          </w:p>
        </w:tc>
        <w:tc>
          <w:tcPr>
            <w:tcW w:type="dxa" w:w="3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行业常见做法</w:t>
            </w:r>
          </w:p>
        </w:tc>
        <w:tc>
          <w:tcPr>
            <w:tcW w:type="dxa" w:w="29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禁止原因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盲目扩大窗口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依赖超大窗口模型（200K+）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成本指数上升、推理速度下降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全量RAG灌入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所有历史对话灌入向量库检索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噪声大、相关性失真、推理偏移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粗暴头尾截断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超限时直接截断中间内容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丢失中间关键逻辑、任务断裂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全量记忆堆叠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所有历史对话拼接后送入模型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Token爆炸、上下文污染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预加载所有工具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启动时加载所有工具定义到上下文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占用大量Token、实际使用率低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轮次制记忆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固定保留最近N轮对话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无法适应不同对话密度场景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五、核心常量定义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以下常量为系统全局配置，开发过程中不得随意修改：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cantSplit/>
        </w:trPr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常量名称</w:t>
            </w:r>
          </w:p>
        </w:tc>
        <w:tc>
          <w:tcPr>
            <w:tcW w:type="dxa" w:w="2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5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SYSTEM_ZONE_RATIO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15%-30%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系统指令区弹性配额（动态调整）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SESSION_ZONE_RATIO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有效会话区固定配额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RESERVE_ZONE_RATIO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预留推理区（防止输出超限）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CHUNK_OVERLAP_RATIO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分片重叠缓冲区比例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SHORT_MEMORY_QUOTA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4000 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短期记忆Token配额上限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RECALL_TOP_K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长期记忆召回Top-K数量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SIMILARITY_THRESHOLD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语义相似度阈值（低于此不召回）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DRIFT_CHECK_INTERVAL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目标漂移检测间隔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六、阶段1验收标准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五大模块边界清晰、无歧义、无交叉职责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模块依赖关系明确、单向无循环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伪需求禁止清单完整、团队达成共识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核心常量定义明确、后续开发可直接引用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  <w:sz w:val="22"/>
          <w:szCs w:val="22"/>
        </w:rPr>
        <w:t xml:space="preserve">开发顺序确定、可进入阶段2技术栈选型</w:t>
      </w:r>
    </w:p>
    <w:p>
      <w:pPr>
        <w:spacing w:before="400"/>
        <w:jc w:val="right"/>
      </w:pPr>
      <w:r>
        <w:rPr>
          <w:rFonts w:ascii="Arial" w:eastAsia="Microsoft YaHei" w:hAnsi="Arial"/>
          <w:color w:val="7F8C8D"/>
          <w:sz w:val="18"/>
          <w:szCs w:val="18"/>
        </w:rPr>
        <w:t xml:space="preserve">文档版本：V1.0 | 创建日期：2026-05-25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F8C8D"/>
        <w:sz w:val="18"/>
        <w:szCs w:val="18"/>
      </w:rPr>
      <w:t xml:space="preserve">第 </w:t>
    </w:r>
    <w:r>
      <w:rPr>
        <w:rFonts w:ascii="Arial" w:eastAsia="Microsoft YaHei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7F8C8D"/>
        <w:sz w:val="18"/>
        <w:szCs w:val="18"/>
      </w:rPr>
      <w:t xml:space="preserve">无上限上下文Agent系统 · 模块边界与依赖规范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2026-05-25T00:21:51.765Z</dcterms:created>
  <dcterms:modified xsi:type="dcterms:W3CDTF">2026-05-25T00:21:51.767Z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