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技术架构与开发规范文档</w:t>
      </w:r>
    </w:p>
    <w:p>
      <w:pPr>
        <w:spacing w:after="200"/>
        <w:jc w:val="left"/>
      </w:pPr>
      <w:r>
        <w:rPr>
          <w:rFonts w:ascii="Arial" w:eastAsia="Microsoft YaHei" w:hAnsi="Arial"/>
          <w:color w:val="7F8C8D"/>
          <w:sz w:val="22"/>
          <w:szCs w:val="22"/>
        </w:rPr>
        <w:t xml:space="preserve">阶段2交付物 · 技术栈选型、目录结构、分层规范、编码规范、Git分支规范</w:t>
      </w:r>
    </w:p>
    <w:p>
      <w:pPr>
        <w:pStyle w:val="Heading2"/>
      </w:pPr>
      <w:r>
        <w:t xml:space="preserve">一、技术栈选型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基于第一性原理，技术栈选择遵循「轻量、稳定、可扩展」原则。</w:t>
      </w:r>
    </w:p>
    <w:p>
      <w:pPr>
        <w:pStyle w:val="Heading3"/>
      </w:pPr>
      <w:r>
        <w:t xml:space="preserve">1.1 核心语言：Python 3.10+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优劣势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生态丰富、开发效率高、AI领域主流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✅ 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性能高、并发强，但生态不如Python成熟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备选（V2.0性能优化阶段考虑）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极致性能、内存安全，但学习曲线陡峭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暂不采用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 向量数据库：Chroma（轻量版）/ Milvus（企业版）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优劣势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Chroma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轻量、嵌入式、零配置、适合V1.0快速落地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✅ V1.0采用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Milvus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企业级、分布式、高性能，但部署复杂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V1.2企业版采用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Pinecone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托管服务、免运维，但成本高、有 vendor lock-in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暂不采用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 LLM调用底座：OpenAI SDK / LiteLLM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优劣势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OpenAI SDK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官方SDK、功能完整、文档完善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✅ 主要采用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LiteLLM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统一接口、支持多模型、便于切换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封装层采用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LangChain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功能丰富但过度封装、黑盒逻辑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❌ 明确禁止（违背第一性原理）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1.4 Token计算：tiktoken / transformers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优劣势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tiktoken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OpenAI官方、高精度、速度快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✅ OpenAI模型采用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HuggingFace生态、支持多模型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开源模型采用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1.5 短期记忆缓存：Redis / 本地内存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优劣势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本地内存(dict)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零依赖、速度快、适合单机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✅ V1.0采用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分布式、持久化、支持多实例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V1.2企业版采用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1.6 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68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核心语言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Chroma (V1.0) / Milvus (V1.2)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LLM调用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OpenAI SDK + LiteLLM封装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Token计算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tiktoken / transformers AutoTokenizer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缓存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本地内存 (V1.0) / Redis (V1.2)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pydantic-settings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日志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loguru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pytest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类型检查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mypy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二、目录结构设计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严格遵循分层架构，目录结构与模块边界一一对应。</w:t>
      </w:r>
    </w:p>
    <w:p>
      <w:pPr>
        <w:spacing w:after="200"/>
      </w:pPr>
      <w:r>
        <w:rPr>
          <w:rFonts w:ascii="Courier New" w:eastAsia="Microsoft YaHei" w:hAnsi="Courier New"/>
          <w:sz w:val="18"/>
          <w:szCs w:val="18"/>
        </w:rPr>
        <w:t xml:space="preserve">unbounded_context_agent/
├── src/                          # 源代码目录
│   ├── __init__.py
│   ├── core/                     # 核心层（最底层，无外部依赖）
│   │   ├── __init__.py
│   │   ├── constants.py          # 全局常量定义
│   │   ├── types.py              # 类型定义（Message、Memory、Snapshot等）
│   │   ├── exceptions.py         # 自定义异常
│   │   └── utils/                # 基础工具
│   │       ├── __init__.py
│   │       ├── id_generator.py   # ID生成器
│   │       ├── text_cleaner.py   # 文本清洗
│   │       └── validator.py      # 参数校验
│   ├── modules/                  # 五大核心模块
│   │   ├── __init__.py
│   │   ├── token_manager/        # Token安全管控模块
│   │   │   ├── __init__.py
│   │   │   ├── calculator.py     # Token计算
│   │   │   ├── partitioner.py    # 弹性分区
│   │   │   └── trimmer.py        # 智能裁剪
│   │   ├── purifier/             # 智能净化压缩模块
│   │   │   ├── __init__.py
│   │   │   ├── rule_denoiser.py  # 一级净化：规则去噪
│   │   │   ├── struct_converter.py # 二级净化：结构化转换
│   │   │   ├── summarizer.py     # 三级净化：小模型摘要
│   │   │   └── integrity_check.py # 完整性校验
│   │   ├── memory/               # 三层记忆调度模块
│   │   │   ├── __init__.py
│   │   │   ├── instant.py        # 瞬时记忆
│   │   │   ├── short_term.py     # 短期记忆
│   │   │   ├── long_term.py      # 长期记忆
│   │   │   ├── encoder.py        # 向量化编码
│   │   │   ├── retriever.py      # 语义检索
│   │   │   └── scorer.py         # 相关性评分
│   │   ├── snapshot/             # 任务状态快照模块
│   │   │   ├── __init__.py
│   │   │   ├── manager.py        # 快照管理
│   │   │   ├── persistence.py    # 持久化
│   │   │   ├── resume.py         # 断点续跑
│   │   │   └── drift_detector.py # 漂移检测
│   │   └── chunker/              # 分片聚合推理模块
│   │       ├── __init__.py
│   │       ├── chunker.py        # 分片逻辑
│   │       └── aggregator.py     # 结果聚合
│   ├── infrastructure/           # 基础设施层
│   │   ├── __init__.py
│   │   ├── llm_client.py         # LLM调用底座
│   │   ├── vector_db.py          # 向量数据库连接
│   │   ├── kv_cache.py           # KV缓存
│   │   └── file_io.py            # 文件IO
│   ├── pipeline/                 # 全链路编排
│   │   ├── __init__.py
│   │   ├── input_router.py       # 输入路由
│   │   ├── context_assembler.py  # 上下文组装
│   │   ├── inference_engine.py   # 推理引擎
│   │   └── output_archiver.py    # 输出归档
│   └── config/                   # 配置管理
│       ├── __init__.py
│       ├── settings.py           # 全局配置
│       ├── dev.yaml              # 开发环境配置
│       ├── test.yaml             # 测试环境配置
│       └── prod.yaml             # 生产环境配置
├── tests/                        # 测试目录
│   ├── __init__.py
│   ├── unit/                     # 单元测试
│   ├── integration/              # 集成测试
│   └── fixtures/                 # 测试数据
├── docs/                         # 文档目录
│   ├── architecture/             # 架构文档
│   ├── api/                      # API文档
│   └── deployment/               # 部署文档
├── scripts/                      # 脚本目录
│   ├── setup.sh                  # 初始化脚本
│   └── migrate.sh                # 迁移脚本
├── .env.example                  # 环境变量示例
├── .gitignore
├── pyproject.toml                # 项目配置（Poetry）
├── README.md
└── LICENSE</w:t>
      </w:r>
    </w:p>
    <w:p>
      <w:pPr>
        <w:pStyle w:val="Heading2"/>
      </w:pPr>
      <w:r>
        <w:t xml:space="preserve">三、分层规范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严格单向依赖，下层不依赖上层，同层模块之间不直接调用。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类型定义、常量、基础工具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无任何外部依赖，可被任何层引用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LLM调用、数据库、缓存、文件IO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仅依赖core，封装第三方库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五大核心模块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可依赖core和infrastructure，模块间单向依赖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全链路编排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依赖所有下层，负责流程串联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仅被pipeline和infrastructure引用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 依赖规则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core层：零依赖，可被任何层引用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infrastructure层：仅可引用core层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modules层：可引用core和infrastructure，模块间单向依赖（见阶段1文档）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pipeline层：可引用所有下层，负责流程编排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禁止：循环依赖、跨层跳跃引用、同层模块直接调用</w:t>
      </w:r>
    </w:p>
    <w:p>
      <w:pPr>
        <w:pStyle w:val="Heading2"/>
      </w:pPr>
      <w:r>
        <w:t xml:space="preserve">四、编码规范</w:t>
      </w:r>
    </w:p>
    <w:p>
      <w:pPr>
        <w:pStyle w:val="Heading3"/>
      </w:pPr>
      <w:r>
        <w:t xml:space="preserve">4.1 命名规范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模块/包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全小写，下划线分隔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token_manager, memory_retriever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TokenCalculator, MemoryManager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函数/方法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snake_case，动词开头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calculate_tokens(), trim_context()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全大写，下划线分隔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MAX_TOKEN_LIMIT, DEFAULT_OVERLAP_RATIO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snake_case，语义清晰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total_tokens, is_truncated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私有成员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单下划线前缀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_internal_cache, _validate_input()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 类型注解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所有函数必须添加类型注解，使用Python 3.10+语法：</w:t>
      </w:r>
    </w:p>
    <w:p>
      <w:pPr>
        <w:spacing w:after="200"/>
      </w:pPr>
      <w:r>
        <w:rPr>
          <w:rFonts w:ascii="Courier New" w:eastAsia="Microsoft YaHei" w:hAnsi="Courier New"/>
          <w:sz w:val="18"/>
          <w:szCs w:val="18"/>
        </w:rPr>
        <w:t xml:space="preserve">from typing import Optional
def calculate_tokens(text: str, model: str = "gpt-4") -&gt; int:
    """计算文本的Token数量.
    Args:
        text: 输入文本
        model: 模型名称
    Returns:
        Token数量
    """
    ...</w:t>
      </w:r>
    </w:p>
    <w:p>
      <w:pPr>
        <w:pStyle w:val="Heading3"/>
      </w:pPr>
      <w:r>
        <w:t xml:space="preserve">4.3 文档字符串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所有公共函数/类必须包含Google风格文档字符串：</w:t>
      </w:r>
    </w:p>
    <w:p>
      <w:pPr>
        <w:spacing w:after="200"/>
      </w:pPr>
      <w:r>
        <w:rPr>
          <w:rFonts w:ascii="Courier New" w:eastAsia="Microsoft YaHei" w:hAnsi="Courier New"/>
          <w:sz w:val="18"/>
          <w:szCs w:val="18"/>
        </w:rPr>
        <w:t xml:space="preserve">class TokenManager:
    """Token安全管控模块.
    负责Token计算、配额分配、智能裁剪。
    Attributes:
        max_tokens: 最大Token限制
        partition_ratios: 分区比例配置
    """
    def trim_context(self, messages: list[Message]) -&gt; list[Message]:
        """智能裁剪上下文.
        Args:
            messages: 原始消息列表
        Returns:
            裁剪后的消息列表
        Raises:
            TokenLimitExceeded: 当无法裁剪到安全阈值时
        """
        ...</w:t>
      </w:r>
    </w:p>
    <w:p>
      <w:pPr>
        <w:pStyle w:val="Heading3"/>
      </w:pPr>
      <w:r>
        <w:t xml:space="preserve">4.4 错误处理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使用自定义异常类，继承自BaseAgentException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异常信息必须包含上下文（如当前Token数、限制值）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禁止裸except，必须指定异常类型</w:t>
      </w:r>
    </w:p>
    <w:p>
      <w:pPr>
        <w:pStyle w:val="Heading2"/>
      </w:pPr>
      <w:r>
        <w:t xml:space="preserve">五、Git分支规范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采用Git Flow简化版，适应敏捷开发节奏。</w:t>
      </w:r>
    </w:p>
    <w:p>
      <w:pPr>
        <w:pStyle w:val="Heading3"/>
      </w:pPr>
      <w:r>
        <w:t xml:space="preserve">5.1 分支策略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cantSplit/>
        </w:trP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8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生产分支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仅接受hotfix和release合并，禁止直接提交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develop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开发分支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功能开发的基础分支，接受feature合并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feature/*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功能分支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从develop创建，命名：feature/阶段-模块-功能，如feature/21-token-partition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hotfix/*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紧急修复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从main创建，修复后合并回main和develop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release/*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版本发布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从develop创建，版本测试通过后合并到main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5.2 Commit规范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采用Conventional Commits规范，格式：</w:t>
      </w:r>
    </w:p>
    <w:p>
      <w:pPr>
        <w:spacing w:after="200"/>
      </w:pPr>
      <w:r>
        <w:rPr>
          <w:rFonts w:ascii="Courier New" w:eastAsia="Microsoft YaHei" w:hAnsi="Courier New"/>
          <w:sz w:val="18"/>
          <w:szCs w:val="18"/>
        </w:rPr>
        <w:t xml:space="preserve">&lt;type&gt;(&lt;scope&gt;): &lt;subject&gt;
[optional body]
[optional footer(s)]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feat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新功能，如：feat(token): 实现弹性分区算法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Bug修复，如：fix(memory): 修复LRU淘汰逻辑错误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文档更新，如：docs: 更新模块边界说明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测试相关，如：test(snapshot): 添加断点续跑测试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refactor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重构，如：refactor(purifier): 优化净化流水线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perf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性能优化，如：perf(token): 优化Token计算性能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杂项，如：chore: 更新依赖版本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5.3 PR规范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PR标题格式：[阶段] 模块-功能简述，如：[阶段21-28] Token管控-弹性分区算法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PR描述必须包含：变更说明、测试方式、验收标准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每个PR对应一个阶段内的完整功能，禁止超大PR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必须通过CI检查（类型检查、单元测试、代码风格）</w:t>
      </w:r>
    </w:p>
    <w:p>
      <w:pPr>
        <w:pStyle w:val="Heading2"/>
      </w:pPr>
      <w:r>
        <w:t xml:space="preserve">六、阶段2验收标准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技术栈选型文档完整，决策依据清晰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目录结构设计完成，符合分层架构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分层规范定义明确，依赖规则清晰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编码规范可执行，团队达成共识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Git分支规范建立，可进入阶段3开发</w:t>
      </w:r>
    </w:p>
    <w:p>
      <w:pPr>
        <w:spacing w:before="400"/>
        <w:jc w:val="right"/>
      </w:pPr>
      <w:r>
        <w:rPr>
          <w:rFonts w:ascii="Arial" w:eastAsia="Microsoft YaHei" w:hAnsi="Arial"/>
          <w:color w:val="7F8C8D"/>
          <w:sz w:val="18"/>
          <w:szCs w:val="18"/>
        </w:rPr>
        <w:t xml:space="preserve">文档版本：V1.0 | 创建日期：2026-05-25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8C8D"/>
        <w:sz w:val="18"/>
        <w:szCs w:val="18"/>
      </w:rPr>
      <w:t xml:space="preserve">第 </w:t>
    </w:r>
    <w:r>
      <w:rPr>
        <w:rFonts w:ascii="Arial" w:eastAsia="Microsoft YaHei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8"/>
        <w:szCs w:val="18"/>
      </w:rPr>
      <w:t xml:space="preserve">无上限上下文Agent系统 · 技术架构与开发规范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2026-05-25T01:06:49.195Z</dcterms:created>
  <dcterms:modified xsi:type="dcterms:W3CDTF">2026-05-25T01:06:49.198Z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