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8C456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default"/>
          <w:sz w:val="4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48"/>
          <w:szCs w:val="28"/>
          <w:lang w:val="en-US" w:eastAsia="zh-CN"/>
        </w:rPr>
        <w:t>批量编辑字段配置功能</w:t>
      </w:r>
    </w:p>
    <w:p w14:paraId="231E11CE"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需求页面</w:t>
      </w:r>
    </w:p>
    <w:p w14:paraId="5A29F37D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default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新增管理员后台配置页面</w:t>
      </w:r>
    </w:p>
    <w:p w14:paraId="7C458BC1">
      <w:pPr>
        <w:rPr>
          <w:rFonts w:hint="eastAsia" w:eastAsiaTheme="minorEastAsia"/>
          <w:sz w:val="22"/>
          <w:szCs w:val="28"/>
          <w:lang w:eastAsia="zh-CN"/>
        </w:rPr>
      </w:pPr>
      <w:r>
        <w:rPr>
          <w:rFonts w:hint="eastAsia" w:eastAsiaTheme="minorEastAsia"/>
          <w:sz w:val="22"/>
          <w:szCs w:val="28"/>
          <w:lang w:eastAsia="zh-CN"/>
        </w:rPr>
        <w:drawing>
          <wp:inline distT="0" distB="0" distL="114300" distR="114300">
            <wp:extent cx="5271770" cy="2406650"/>
            <wp:effectExtent l="0" t="0" r="1270" b="1270"/>
            <wp:docPr id="6" name="图片 6" descr="3f4e439cacda5e7057df695caeaf9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f4e439cacda5e7057df695caeaf95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A297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增加“关联角色”“角色代码”。允许多选。多角色用户编辑字段取并集。</w:t>
      </w:r>
    </w:p>
    <w:p w14:paraId="19F1ADAF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增加“业务类型”选择项。“业务类型”作为基础数据。</w:t>
      </w:r>
    </w:p>
    <w:p w14:paraId="586DE37B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增加“单位选择”。允许多选单位，允许选择主管财政单位。</w:t>
      </w:r>
    </w:p>
    <w:p w14:paraId="217ECB80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初始化默认方案：每一个业务一个默认方案。初始默认方案在元数据中保存，增加一个是否升级的系统配置开关，产品调整则打开开关会更新默认方案。</w:t>
      </w:r>
    </w:p>
    <w:p w14:paraId="66F9E04F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default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管理员后台配置页面查看页面</w:t>
      </w:r>
    </w:p>
    <w:p w14:paraId="7DEC5730">
      <w:pPr>
        <w:rPr>
          <w:rFonts w:hint="eastAsia" w:eastAsiaTheme="minorEastAsia"/>
          <w:sz w:val="22"/>
          <w:szCs w:val="28"/>
          <w:lang w:eastAsia="zh-CN"/>
        </w:rPr>
      </w:pPr>
      <w:r>
        <w:rPr>
          <w:rFonts w:hint="eastAsia" w:eastAsiaTheme="minorEastAsia"/>
          <w:sz w:val="22"/>
          <w:szCs w:val="28"/>
          <w:lang w:eastAsia="zh-CN"/>
        </w:rPr>
        <w:drawing>
          <wp:inline distT="0" distB="0" distL="114300" distR="114300">
            <wp:extent cx="5269865" cy="2386330"/>
            <wp:effectExtent l="0" t="0" r="3175" b="6350"/>
            <wp:docPr id="8" name="图片 8" descr="配置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配置页面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0C56">
      <w:pPr>
        <w:rPr>
          <w:sz w:val="22"/>
          <w:szCs w:val="28"/>
        </w:rPr>
      </w:pPr>
    </w:p>
    <w:p w14:paraId="12250FBD">
      <w:pPr>
        <w:numPr>
          <w:ilvl w:val="0"/>
          <w:numId w:val="4"/>
        </w:numPr>
        <w:ind w:left="420" w:leftChars="0" w:hanging="420" w:firstLineChars="0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业务类型页签：</w:t>
      </w:r>
      <w:r>
        <w:rPr>
          <w:rFonts w:hint="eastAsia"/>
          <w:sz w:val="32"/>
          <w:szCs w:val="40"/>
          <w:lang w:val="en-US" w:eastAsia="zh-CN"/>
        </w:rPr>
        <w:t>业务类型查看分组通过数据库分组查询获取。</w:t>
      </w:r>
    </w:p>
    <w:p w14:paraId="5D866F39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方案列表：</w:t>
      </w:r>
      <w:r>
        <w:rPr>
          <w:rFonts w:hint="eastAsia"/>
          <w:b w:val="0"/>
          <w:bCs w:val="0"/>
          <w:sz w:val="32"/>
          <w:szCs w:val="40"/>
          <w:lang w:val="en-US" w:eastAsia="zh-CN"/>
        </w:rPr>
        <w:t>根据业务类型，根据方案名称分组，查询方案列表。</w:t>
      </w:r>
    </w:p>
    <w:p w14:paraId="626CEDC2">
      <w:pPr>
        <w:numPr>
          <w:ilvl w:val="0"/>
          <w:numId w:val="4"/>
        </w:numPr>
        <w:ind w:left="420" w:leftChars="0" w:hanging="420" w:firstLineChars="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左侧列数据</w:t>
      </w:r>
      <w:r>
        <w:rPr>
          <w:rFonts w:hint="eastAsia"/>
          <w:sz w:val="32"/>
          <w:szCs w:val="40"/>
          <w:lang w:val="en-US" w:eastAsia="zh-CN"/>
        </w:rPr>
        <w:t>：获取所有卡片类型，每一种卡片类型可选全部卡片表和卡片扩展表字段，字段名称从类属性中获取，获取字段代码，字段名称，字段属性。模糊查询同样处理。此列数据非方案查询数据，单独接口提供。</w:t>
      </w:r>
    </w:p>
    <w:p w14:paraId="5AC77728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5296535" cy="3842385"/>
            <wp:effectExtent l="0" t="0" r="6985" b="1333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3842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F92E88">
      <w:pPr>
        <w:numPr>
          <w:ilvl w:val="0"/>
          <w:numId w:val="4"/>
        </w:numPr>
        <w:ind w:left="420" w:leftChars="0" w:hanging="420" w:firstLineChars="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中间列数据</w:t>
      </w:r>
      <w:r>
        <w:rPr>
          <w:rFonts w:hint="eastAsia"/>
          <w:sz w:val="32"/>
          <w:szCs w:val="40"/>
          <w:lang w:val="en-US" w:eastAsia="zh-CN"/>
        </w:rPr>
        <w:t>：默认方案根据元数据中初始数据生成。后续都是查询数据库获取。增加分组展示，基本信息，财务信息，使用信息，特殊信息，处置信息。上移，下移都是前端操作。重置按钮，置为默认版本。增加保存按钮，保存后生效。</w:t>
      </w:r>
    </w:p>
    <w:p w14:paraId="3A787D0C">
      <w:pPr>
        <w:numPr>
          <w:ilvl w:val="0"/>
          <w:numId w:val="4"/>
        </w:numPr>
        <w:ind w:left="420" w:leftChars="0" w:hanging="420" w:firstLineChars="0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右侧列数据</w:t>
      </w:r>
      <w:r>
        <w:rPr>
          <w:rFonts w:hint="eastAsia"/>
          <w:sz w:val="32"/>
          <w:szCs w:val="40"/>
          <w:lang w:val="en-US" w:eastAsia="zh-CN"/>
        </w:rPr>
        <w:t>：根据字段属性展示右侧不同的配置项。如果卡片表新增了字段，需要判断这个字段属性是字符串，数值，基础数据，主数据。判断属性的方式：根据元数据配置。配置后保存数据库，后续都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是查库，直接回显配置项，无配置则取默认值。</w:t>
      </w:r>
    </w:p>
    <w:p w14:paraId="41A8F02C">
      <w:pPr>
        <w:rPr>
          <w:rFonts w:hint="eastAsia"/>
          <w:sz w:val="22"/>
          <w:szCs w:val="28"/>
          <w:lang w:val="en-US" w:eastAsia="zh-CN"/>
        </w:rPr>
      </w:pPr>
    </w:p>
    <w:p w14:paraId="13A837ED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配置维度</w:t>
      </w:r>
    </w:p>
    <w:p w14:paraId="1EAF7A7A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default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资产批量编辑配置方案表</w:t>
      </w:r>
    </w:p>
    <w:p w14:paraId="14F7364A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b/>
          <w:color w:val="800000"/>
          <w:sz w:val="21"/>
          <w:szCs w:val="28"/>
        </w:rPr>
        <w:t>CREATE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</w:t>
      </w:r>
      <w:r>
        <w:rPr>
          <w:rFonts w:hint="eastAsia" w:ascii="Courier New" w:hAnsi="Courier New"/>
          <w:b/>
          <w:color w:val="800000"/>
          <w:sz w:val="21"/>
          <w:szCs w:val="28"/>
        </w:rPr>
        <w:t>TABLE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GAMS_BATCHEDIT_PLAN (</w:t>
      </w:r>
    </w:p>
    <w:p w14:paraId="67F28FEC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ID </w:t>
      </w:r>
      <w:r>
        <w:rPr>
          <w:rFonts w:hint="eastAsia" w:ascii="Courier New" w:hAnsi="Courier New"/>
          <w:b/>
          <w:color w:val="000080"/>
          <w:sz w:val="21"/>
          <w:szCs w:val="28"/>
        </w:rPr>
        <w:t>VARCHAR</w:t>
      </w:r>
      <w:r>
        <w:rPr>
          <w:rFonts w:hint="eastAsia" w:ascii="Courier New" w:hAnsi="Courier New"/>
          <w:color w:val="000000"/>
          <w:sz w:val="21"/>
          <w:szCs w:val="28"/>
        </w:rPr>
        <w:t>(</w:t>
      </w:r>
      <w:r>
        <w:rPr>
          <w:rFonts w:hint="eastAsia" w:ascii="Courier New" w:hAnsi="Courier New"/>
          <w:color w:val="0000FF"/>
          <w:sz w:val="21"/>
          <w:szCs w:val="28"/>
        </w:rPr>
        <w:t>36</w:t>
      </w:r>
      <w:r>
        <w:rPr>
          <w:rFonts w:hint="eastAsia" w:ascii="Courier New" w:hAnsi="Courier New"/>
          <w:color w:val="000000"/>
          <w:sz w:val="21"/>
          <w:szCs w:val="28"/>
        </w:rPr>
        <w:t xml:space="preserve">) </w:t>
      </w:r>
      <w:r>
        <w:rPr>
          <w:rFonts w:hint="eastAsia" w:ascii="Courier New" w:hAnsi="Courier New"/>
          <w:b/>
          <w:color w:val="800000"/>
          <w:sz w:val="21"/>
          <w:szCs w:val="28"/>
        </w:rPr>
        <w:t>NOT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</w:t>
      </w:r>
      <w:r>
        <w:rPr>
          <w:rFonts w:hint="eastAsia" w:ascii="Courier New" w:hAnsi="Courier New"/>
          <w:b/>
          <w:color w:val="800000"/>
          <w:sz w:val="21"/>
          <w:szCs w:val="28"/>
        </w:rPr>
        <w:t>NULL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47F7BF00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PLAN_CODE </w:t>
      </w:r>
      <w:r>
        <w:rPr>
          <w:rFonts w:hint="eastAsia" w:ascii="Courier New" w:hAnsi="Courier New"/>
          <w:b/>
          <w:color w:val="000080"/>
          <w:sz w:val="21"/>
          <w:szCs w:val="28"/>
        </w:rPr>
        <w:t>VARCHAR</w:t>
      </w:r>
      <w:r>
        <w:rPr>
          <w:rFonts w:hint="eastAsia" w:ascii="Courier New" w:hAnsi="Courier New"/>
          <w:color w:val="000000"/>
          <w:sz w:val="21"/>
          <w:szCs w:val="28"/>
        </w:rPr>
        <w:t>(</w:t>
      </w:r>
      <w:r>
        <w:rPr>
          <w:rFonts w:hint="eastAsia" w:ascii="Courier New" w:hAnsi="Courier New"/>
          <w:color w:val="0000FF"/>
          <w:sz w:val="21"/>
          <w:szCs w:val="28"/>
        </w:rPr>
        <w:t>255</w:t>
      </w:r>
      <w:r>
        <w:rPr>
          <w:rFonts w:hint="eastAsia" w:ascii="Courier New" w:hAnsi="Courier New"/>
          <w:color w:val="000000"/>
          <w:sz w:val="21"/>
          <w:szCs w:val="28"/>
        </w:rPr>
        <w:t xml:space="preserve">) COMMENT </w:t>
      </w:r>
      <w:r>
        <w:rPr>
          <w:rFonts w:hint="eastAsia" w:ascii="Courier New" w:hAnsi="Courier New"/>
          <w:color w:val="008000"/>
          <w:sz w:val="21"/>
          <w:szCs w:val="28"/>
        </w:rPr>
        <w:t>'方案代码'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3C619AA0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PLAN_NAME </w:t>
      </w:r>
      <w:r>
        <w:rPr>
          <w:rFonts w:hint="eastAsia" w:ascii="Courier New" w:hAnsi="Courier New"/>
          <w:b/>
          <w:color w:val="000080"/>
          <w:sz w:val="21"/>
          <w:szCs w:val="28"/>
        </w:rPr>
        <w:t>VARCHAR</w:t>
      </w:r>
      <w:r>
        <w:rPr>
          <w:rFonts w:hint="eastAsia" w:ascii="Courier New" w:hAnsi="Courier New"/>
          <w:color w:val="000000"/>
          <w:sz w:val="21"/>
          <w:szCs w:val="28"/>
        </w:rPr>
        <w:t>(</w:t>
      </w:r>
      <w:r>
        <w:rPr>
          <w:rFonts w:hint="eastAsia" w:ascii="Courier New" w:hAnsi="Courier New"/>
          <w:color w:val="0000FF"/>
          <w:sz w:val="21"/>
          <w:szCs w:val="28"/>
        </w:rPr>
        <w:t>255</w:t>
      </w:r>
      <w:r>
        <w:rPr>
          <w:rFonts w:hint="eastAsia" w:ascii="Courier New" w:hAnsi="Courier New"/>
          <w:color w:val="000000"/>
          <w:sz w:val="21"/>
          <w:szCs w:val="28"/>
        </w:rPr>
        <w:t xml:space="preserve">) COMMENT </w:t>
      </w:r>
      <w:r>
        <w:rPr>
          <w:rFonts w:hint="eastAsia" w:ascii="Courier New" w:hAnsi="Courier New"/>
          <w:color w:val="008000"/>
          <w:sz w:val="21"/>
          <w:szCs w:val="28"/>
        </w:rPr>
        <w:t>'方案名称'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5A927778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BUSINESS_TYPE </w:t>
      </w:r>
      <w:r>
        <w:rPr>
          <w:rFonts w:hint="eastAsia" w:ascii="Courier New" w:hAnsi="Courier New"/>
          <w:b/>
          <w:color w:val="000080"/>
          <w:sz w:val="21"/>
          <w:szCs w:val="28"/>
        </w:rPr>
        <w:t>VARCHAR</w:t>
      </w:r>
      <w:r>
        <w:rPr>
          <w:rFonts w:hint="eastAsia" w:ascii="Courier New" w:hAnsi="Courier New"/>
          <w:color w:val="000000"/>
          <w:sz w:val="21"/>
          <w:szCs w:val="28"/>
        </w:rPr>
        <w:t>(</w:t>
      </w:r>
      <w:r>
        <w:rPr>
          <w:rFonts w:hint="eastAsia" w:ascii="Courier New" w:hAnsi="Courier New"/>
          <w:color w:val="0000FF"/>
          <w:sz w:val="21"/>
          <w:szCs w:val="28"/>
        </w:rPr>
        <w:t>255</w:t>
      </w:r>
      <w:r>
        <w:rPr>
          <w:rFonts w:hint="eastAsia" w:ascii="Courier New" w:hAnsi="Courier New"/>
          <w:color w:val="000000"/>
          <w:sz w:val="21"/>
          <w:szCs w:val="28"/>
        </w:rPr>
        <w:t xml:space="preserve">) COMMENT </w:t>
      </w:r>
      <w:r>
        <w:rPr>
          <w:rFonts w:hint="eastAsia" w:ascii="Courier New" w:hAnsi="Courier New"/>
          <w:color w:val="008000"/>
          <w:sz w:val="21"/>
          <w:szCs w:val="28"/>
        </w:rPr>
        <w:t>'业务类型'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0C841813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ROLE_CODE </w:t>
      </w:r>
      <w:r>
        <w:rPr>
          <w:rFonts w:hint="eastAsia" w:ascii="Courier New" w:hAnsi="Courier New"/>
          <w:b/>
          <w:color w:val="000080"/>
          <w:sz w:val="21"/>
          <w:szCs w:val="28"/>
        </w:rPr>
        <w:t>VARCHAR</w:t>
      </w:r>
      <w:r>
        <w:rPr>
          <w:rFonts w:hint="eastAsia" w:ascii="Courier New" w:hAnsi="Courier New"/>
          <w:color w:val="000000"/>
          <w:sz w:val="21"/>
          <w:szCs w:val="28"/>
        </w:rPr>
        <w:t>(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1</w:t>
      </w:r>
      <w:r>
        <w:rPr>
          <w:rFonts w:hint="eastAsia" w:ascii="Courier New" w:hAnsi="Courier New"/>
          <w:color w:val="0000FF"/>
          <w:sz w:val="21"/>
          <w:szCs w:val="28"/>
          <w:lang w:val="en-US" w:eastAsia="zh-CN"/>
        </w:rPr>
        <w:t>000</w:t>
      </w:r>
      <w:r>
        <w:rPr>
          <w:rFonts w:hint="eastAsia" w:ascii="Courier New" w:hAnsi="Courier New"/>
          <w:color w:val="000000"/>
          <w:sz w:val="21"/>
          <w:szCs w:val="28"/>
        </w:rPr>
        <w:t xml:space="preserve">) COMMENT </w:t>
      </w:r>
      <w:r>
        <w:rPr>
          <w:rFonts w:hint="eastAsia" w:ascii="Courier New" w:hAnsi="Courier New"/>
          <w:color w:val="008000"/>
          <w:sz w:val="21"/>
          <w:szCs w:val="28"/>
        </w:rPr>
        <w:t>'角色代码'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155C7039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UNIT_CODE </w:t>
      </w:r>
      <w:r>
        <w:rPr>
          <w:rFonts w:hint="eastAsia" w:ascii="Courier New" w:hAnsi="Courier New"/>
          <w:b/>
          <w:color w:val="000080"/>
          <w:sz w:val="21"/>
          <w:szCs w:val="28"/>
        </w:rPr>
        <w:t>CLOB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COMMENT </w:t>
      </w:r>
      <w:r>
        <w:rPr>
          <w:rFonts w:hint="eastAsia" w:ascii="Courier New" w:hAnsi="Courier New"/>
          <w:color w:val="008000"/>
          <w:sz w:val="21"/>
          <w:szCs w:val="28"/>
        </w:rPr>
        <w:t>'单位集合'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37B03BFF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CARD_DEFINE </w:t>
      </w:r>
      <w:r>
        <w:rPr>
          <w:rFonts w:hint="eastAsia" w:ascii="Courier New" w:hAnsi="Courier New"/>
          <w:b/>
          <w:color w:val="000080"/>
          <w:sz w:val="21"/>
          <w:szCs w:val="28"/>
        </w:rPr>
        <w:t>VARCHAR</w:t>
      </w:r>
      <w:r>
        <w:rPr>
          <w:rFonts w:hint="eastAsia" w:ascii="Courier New" w:hAnsi="Courier New"/>
          <w:color w:val="000000"/>
          <w:sz w:val="21"/>
          <w:szCs w:val="28"/>
        </w:rPr>
        <w:t>(</w:t>
      </w:r>
      <w:r>
        <w:rPr>
          <w:rFonts w:hint="eastAsia" w:ascii="Courier New" w:hAnsi="Courier New"/>
          <w:color w:val="0000FF"/>
          <w:sz w:val="21"/>
          <w:szCs w:val="28"/>
        </w:rPr>
        <w:t>100</w:t>
      </w:r>
      <w:r>
        <w:rPr>
          <w:rFonts w:hint="eastAsia" w:ascii="Courier New" w:hAnsi="Courier New"/>
          <w:color w:val="000000"/>
          <w:sz w:val="21"/>
          <w:szCs w:val="28"/>
        </w:rPr>
        <w:t xml:space="preserve">) COMMENT </w:t>
      </w:r>
      <w:r>
        <w:rPr>
          <w:rFonts w:hint="eastAsia" w:ascii="Courier New" w:hAnsi="Courier New"/>
          <w:color w:val="008000"/>
          <w:sz w:val="21"/>
          <w:szCs w:val="28"/>
        </w:rPr>
        <w:t>'卡片定义'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738FFF75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CHENGE_FILED_CONFIG </w:t>
      </w:r>
      <w:r>
        <w:rPr>
          <w:rFonts w:hint="eastAsia" w:ascii="Courier New" w:hAnsi="Courier New"/>
          <w:b/>
          <w:color w:val="000080"/>
          <w:sz w:val="21"/>
          <w:szCs w:val="28"/>
        </w:rPr>
        <w:t>CLOB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COMMENT </w:t>
      </w:r>
      <w:r>
        <w:rPr>
          <w:rFonts w:hint="eastAsia" w:ascii="Courier New" w:hAnsi="Courier New"/>
          <w:color w:val="008000"/>
          <w:sz w:val="21"/>
          <w:szCs w:val="28"/>
        </w:rPr>
        <w:t>'字段集合'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509CB5E6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CREATE_USER </w:t>
      </w:r>
      <w:r>
        <w:rPr>
          <w:rFonts w:hint="eastAsia" w:ascii="Courier New" w:hAnsi="Courier New"/>
          <w:b/>
          <w:color w:val="000080"/>
          <w:sz w:val="21"/>
          <w:szCs w:val="28"/>
        </w:rPr>
        <w:t>VARCHAR</w:t>
      </w:r>
      <w:r>
        <w:rPr>
          <w:rFonts w:hint="eastAsia" w:ascii="Courier New" w:hAnsi="Courier New"/>
          <w:color w:val="000000"/>
          <w:sz w:val="21"/>
          <w:szCs w:val="28"/>
        </w:rPr>
        <w:t>(</w:t>
      </w:r>
      <w:r>
        <w:rPr>
          <w:rFonts w:hint="eastAsia" w:ascii="Courier New" w:hAnsi="Courier New"/>
          <w:color w:val="0000FF"/>
          <w:sz w:val="21"/>
          <w:szCs w:val="28"/>
        </w:rPr>
        <w:t>255</w:t>
      </w:r>
      <w:r>
        <w:rPr>
          <w:rFonts w:hint="eastAsia" w:ascii="Courier New" w:hAnsi="Courier New"/>
          <w:color w:val="000000"/>
          <w:sz w:val="21"/>
          <w:szCs w:val="28"/>
        </w:rPr>
        <w:t xml:space="preserve">) COMMENT </w:t>
      </w:r>
      <w:r>
        <w:rPr>
          <w:rFonts w:hint="eastAsia" w:ascii="Courier New" w:hAnsi="Courier New"/>
          <w:color w:val="008000"/>
          <w:sz w:val="21"/>
          <w:szCs w:val="28"/>
        </w:rPr>
        <w:t>'创建用户'</w:t>
      </w:r>
      <w:r>
        <w:rPr>
          <w:rFonts w:hint="eastAsia" w:ascii="Courier New" w:hAnsi="Courier New"/>
          <w:color w:val="000000"/>
          <w:sz w:val="21"/>
          <w:szCs w:val="28"/>
        </w:rPr>
        <w:t xml:space="preserve">, </w:t>
      </w:r>
    </w:p>
    <w:p w14:paraId="6E3389EA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IS_DELETED </w:t>
      </w:r>
      <w:r>
        <w:rPr>
          <w:rFonts w:hint="eastAsia" w:ascii="Courier New" w:hAnsi="Courier New"/>
          <w:b/>
          <w:color w:val="000080"/>
          <w:sz w:val="21"/>
          <w:szCs w:val="28"/>
        </w:rPr>
        <w:t>INT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COMMENT </w:t>
      </w:r>
      <w:r>
        <w:rPr>
          <w:rFonts w:hint="eastAsia" w:ascii="Courier New" w:hAnsi="Courier New"/>
          <w:color w:val="008000"/>
          <w:sz w:val="21"/>
          <w:szCs w:val="28"/>
        </w:rPr>
        <w:t>'删除标识'</w:t>
      </w:r>
      <w:r>
        <w:rPr>
          <w:rFonts w:hint="eastAsia" w:ascii="Courier New" w:hAnsi="Courier New"/>
          <w:color w:val="000000"/>
          <w:sz w:val="21"/>
          <w:szCs w:val="28"/>
        </w:rPr>
        <w:t xml:space="preserve">, </w:t>
      </w:r>
    </w:p>
    <w:p w14:paraId="35E00012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CREATE_TIME </w:t>
      </w:r>
      <w:r>
        <w:rPr>
          <w:rFonts w:hint="eastAsia" w:ascii="Courier New" w:hAnsi="Courier New"/>
          <w:b/>
          <w:color w:val="000080"/>
          <w:sz w:val="21"/>
          <w:szCs w:val="28"/>
        </w:rPr>
        <w:t>TIMESTAMP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COMMENT </w:t>
      </w:r>
      <w:r>
        <w:rPr>
          <w:rFonts w:hint="eastAsia" w:ascii="Courier New" w:hAnsi="Courier New"/>
          <w:color w:val="008000"/>
          <w:sz w:val="21"/>
          <w:szCs w:val="28"/>
        </w:rPr>
        <w:t>'创建时间'</w:t>
      </w:r>
      <w:r>
        <w:rPr>
          <w:rFonts w:hint="eastAsia" w:ascii="Courier New" w:hAnsi="Courier New"/>
          <w:color w:val="000000"/>
          <w:sz w:val="21"/>
          <w:szCs w:val="28"/>
        </w:rPr>
        <w:t xml:space="preserve">, </w:t>
      </w:r>
    </w:p>
    <w:p w14:paraId="22318C8C">
      <w:pPr>
        <w:spacing w:beforeLines="0" w:afterLines="0"/>
        <w:jc w:val="left"/>
        <w:rPr>
          <w:rFonts w:hint="eastAsia" w:ascii="Courier New" w:hAnsi="Courier New" w:eastAsiaTheme="minorEastAsia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color w:val="000000"/>
          <w:sz w:val="21"/>
          <w:szCs w:val="28"/>
        </w:rPr>
        <w:t xml:space="preserve">UPDATE_TIME </w:t>
      </w:r>
      <w:r>
        <w:rPr>
          <w:rFonts w:hint="eastAsia" w:ascii="Courier New" w:hAnsi="Courier New"/>
          <w:b/>
          <w:color w:val="000080"/>
          <w:sz w:val="21"/>
          <w:szCs w:val="28"/>
        </w:rPr>
        <w:t>TIMESTAMP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COMMENT </w:t>
      </w:r>
      <w:r>
        <w:rPr>
          <w:rFonts w:hint="eastAsia" w:ascii="Courier New" w:hAnsi="Courier New"/>
          <w:color w:val="008000"/>
          <w:sz w:val="21"/>
          <w:szCs w:val="28"/>
        </w:rPr>
        <w:t>'更新时间'</w:t>
      </w:r>
      <w:r>
        <w:rPr>
          <w:rFonts w:hint="eastAsia" w:ascii="Courier New" w:hAnsi="Courier New"/>
          <w:color w:val="000000"/>
          <w:sz w:val="21"/>
          <w:szCs w:val="28"/>
        </w:rPr>
        <w:t>,</w:t>
      </w:r>
    </w:p>
    <w:p w14:paraId="10C47770">
      <w:pPr>
        <w:spacing w:beforeLines="0" w:afterLines="0"/>
        <w:jc w:val="left"/>
        <w:rPr>
          <w:rFonts w:hint="eastAsia" w:ascii="Courier New" w:hAnsi="Courier New"/>
          <w:sz w:val="21"/>
          <w:szCs w:val="28"/>
        </w:rPr>
      </w:pPr>
      <w:r>
        <w:rPr>
          <w:rFonts w:hint="eastAsia" w:ascii="Courier New" w:hAnsi="Courier New"/>
          <w:color w:val="000000"/>
          <w:sz w:val="21"/>
          <w:szCs w:val="28"/>
        </w:rPr>
        <w:tab/>
      </w:r>
      <w:r>
        <w:rPr>
          <w:rFonts w:hint="eastAsia" w:ascii="Courier New" w:hAnsi="Courier New"/>
          <w:b/>
          <w:color w:val="800000"/>
          <w:sz w:val="21"/>
          <w:szCs w:val="28"/>
        </w:rPr>
        <w:t>PRIMARY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</w:t>
      </w:r>
      <w:r>
        <w:rPr>
          <w:rFonts w:hint="eastAsia" w:ascii="Courier New" w:hAnsi="Courier New"/>
          <w:b/>
          <w:color w:val="800000"/>
          <w:sz w:val="21"/>
          <w:szCs w:val="28"/>
        </w:rPr>
        <w:t>KEY</w:t>
      </w:r>
      <w:r>
        <w:rPr>
          <w:rFonts w:hint="eastAsia" w:ascii="Courier New" w:hAnsi="Courier New"/>
          <w:color w:val="000000"/>
          <w:sz w:val="21"/>
          <w:szCs w:val="28"/>
        </w:rPr>
        <w:t xml:space="preserve"> (ID)</w:t>
      </w:r>
    </w:p>
    <w:p w14:paraId="493B628E">
      <w:pPr>
        <w:rPr>
          <w:rFonts w:hint="default" w:ascii="Courier New" w:hAnsi="Courier New"/>
          <w:color w:val="FF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</w:rPr>
        <w:t>)</w:t>
      </w:r>
      <w:r>
        <w:rPr>
          <w:rFonts w:hint="eastAsia" w:ascii="Courier New" w:hAnsi="Courier New"/>
          <w:color w:val="FF0000"/>
          <w:sz w:val="21"/>
          <w:szCs w:val="28"/>
        </w:rPr>
        <w:t>;</w:t>
      </w:r>
    </w:p>
    <w:p w14:paraId="502D92DF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eastAsia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业务类型</w:t>
      </w:r>
    </w:p>
    <w:p w14:paraId="582C634C">
      <w:pPr>
        <w:rPr>
          <w:rFonts w:hint="eastAsia" w:ascii="Courier New" w:hAnsi="Courier New"/>
          <w:color w:val="000000"/>
          <w:sz w:val="21"/>
          <w:szCs w:val="28"/>
        </w:rPr>
      </w:pPr>
      <w:r>
        <w:rPr>
          <w:rFonts w:hint="eastAsia"/>
          <w:sz w:val="22"/>
          <w:szCs w:val="28"/>
          <w:lang w:val="en-US" w:eastAsia="zh-CN"/>
        </w:rPr>
        <w:t>业务类型字段：</w:t>
      </w:r>
      <w:r>
        <w:rPr>
          <w:rFonts w:hint="eastAsia" w:ascii="Courier New" w:hAnsi="Courier New"/>
          <w:color w:val="000000"/>
          <w:sz w:val="21"/>
          <w:szCs w:val="28"/>
        </w:rPr>
        <w:t>BUSINESS_TYPE</w:t>
      </w:r>
    </w:p>
    <w:p w14:paraId="7ABD404E">
      <w:pPr>
        <w:rPr>
          <w:rFonts w:hint="default" w:ascii="Courier New" w:hAnsi="Courier New" w:eastAsiaTheme="minorEastAsia"/>
          <w:color w:val="000000"/>
          <w:sz w:val="21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备注：增加业务类型基础数据表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GAMS_JC_YWLX。</w:t>
      </w:r>
    </w:p>
    <w:p w14:paraId="65639CEA">
      <w:p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</w:p>
    <w:tbl>
      <w:tblPr>
        <w:tblStyle w:val="14"/>
        <w:tblW w:w="803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2120"/>
        <w:gridCol w:w="1462"/>
        <w:gridCol w:w="2855"/>
      </w:tblGrid>
      <w:tr w14:paraId="266D3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5F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资产业务类型</w:t>
            </w:r>
          </w:p>
        </w:tc>
        <w:tc>
          <w:tcPr>
            <w:tcW w:w="21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C4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GAMS_JC_YWLX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E5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AB8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一般信息变动</w:t>
            </w:r>
          </w:p>
        </w:tc>
      </w:tr>
      <w:tr w14:paraId="4847E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4B6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53E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8A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F14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重要信息变动</w:t>
            </w:r>
          </w:p>
        </w:tc>
      </w:tr>
      <w:tr w14:paraId="562E1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F380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9184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F1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12B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分类信息变动</w:t>
            </w:r>
          </w:p>
        </w:tc>
      </w:tr>
      <w:tr w14:paraId="72C78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8CB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CC2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02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930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资产验收</w:t>
            </w:r>
          </w:p>
        </w:tc>
      </w:tr>
      <w:tr w14:paraId="1D12A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124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270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1F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364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资产信息卡拆分</w:t>
            </w:r>
          </w:p>
        </w:tc>
      </w:tr>
      <w:tr w14:paraId="19084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969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3AF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3D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24D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改扩建</w:t>
            </w:r>
          </w:p>
        </w:tc>
      </w:tr>
      <w:tr w14:paraId="4E61E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120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F29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7A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67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在建工程转固</w:t>
            </w:r>
          </w:p>
        </w:tc>
      </w:tr>
      <w:tr w14:paraId="07561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C8A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F8F3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84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09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公物仓一般信息变动</w:t>
            </w:r>
          </w:p>
        </w:tc>
      </w:tr>
      <w:tr w14:paraId="6DA1A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256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E95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48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E95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公物仓重要信息变动</w:t>
            </w:r>
          </w:p>
        </w:tc>
      </w:tr>
      <w:tr w14:paraId="033AA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56C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FB53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76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4BE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公物仓分类信息变动</w:t>
            </w:r>
          </w:p>
        </w:tc>
      </w:tr>
      <w:tr w14:paraId="417BF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1AE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60D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2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5E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公物仓资产验收</w:t>
            </w:r>
          </w:p>
        </w:tc>
      </w:tr>
      <w:tr w14:paraId="64314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F8D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4C6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9D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AC6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公物仓资产信息卡拆分</w:t>
            </w:r>
          </w:p>
        </w:tc>
      </w:tr>
      <w:tr w14:paraId="13000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FAA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5BBE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CA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FE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公物仓改扩建</w:t>
            </w:r>
          </w:p>
        </w:tc>
      </w:tr>
      <w:tr w14:paraId="4C38C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60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4BC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1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248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EE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F73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在建工程转固</w:t>
            </w:r>
          </w:p>
        </w:tc>
      </w:tr>
    </w:tbl>
    <w:p w14:paraId="2503D750">
      <w:p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</w:p>
    <w:p w14:paraId="1B3E41CA">
      <w:p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</w:p>
    <w:p w14:paraId="75E050C9">
      <w:pPr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备注：需要增加其他业务类型持续更新</w:t>
      </w:r>
    </w:p>
    <w:p w14:paraId="174615A1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eastAsia" w:asciiTheme="minorHAnsi" w:hAnsiTheme="minorHAnsi" w:eastAsiaTheme="minorEastAsia" w:cstheme="minorBidi"/>
          <w:b/>
          <w:kern w:val="2"/>
          <w:sz w:val="36"/>
          <w:szCs w:val="28"/>
          <w:lang w:val="en-US" w:eastAsia="zh-CN" w:bidi="ar-SA"/>
        </w:rPr>
      </w:pPr>
      <w:r>
        <w:rPr>
          <w:rFonts w:hint="eastAsia" w:cstheme="minorBidi"/>
          <w:b/>
          <w:kern w:val="2"/>
          <w:sz w:val="36"/>
          <w:szCs w:val="28"/>
          <w:lang w:val="en-US" w:eastAsia="zh-CN" w:bidi="ar-SA"/>
        </w:rPr>
        <w:t>关联角色</w:t>
      </w:r>
    </w:p>
    <w:p w14:paraId="12D07AB9">
      <w:pPr>
        <w:rPr>
          <w:rFonts w:hint="default" w:eastAsiaTheme="minor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关联角色字段：</w:t>
      </w:r>
      <w:r>
        <w:rPr>
          <w:rFonts w:hint="eastAsia" w:ascii="Courier New" w:hAnsi="Courier New"/>
          <w:color w:val="000000"/>
          <w:sz w:val="21"/>
          <w:szCs w:val="28"/>
        </w:rPr>
        <w:t>ROLE_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CODE</w:t>
      </w:r>
    </w:p>
    <w:p w14:paraId="48ACC4EC">
      <w:pPr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存入值：</w:t>
      </w:r>
      <w:r>
        <w:rPr>
          <w:rFonts w:hint="eastAsia" w:ascii="Courier New" w:hAnsi="Courier New"/>
          <w:color w:val="000000"/>
          <w:sz w:val="21"/>
          <w:szCs w:val="28"/>
          <w:highlight w:val="white"/>
        </w:rPr>
        <w:t>NP_AUTHZ_ROLE</w:t>
      </w:r>
      <w:r>
        <w:rPr>
          <w:rFonts w:hint="eastAsia" w:ascii="Courier New" w:hAnsi="Courier New"/>
          <w:color w:val="000000"/>
          <w:sz w:val="21"/>
          <w:szCs w:val="28"/>
          <w:highlight w:val="white"/>
          <w:lang w:val="en-US" w:eastAsia="zh-CN"/>
        </w:rPr>
        <w:t>表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CODE字段值。单位代码。可以存入多个值。</w:t>
      </w:r>
    </w:p>
    <w:tbl>
      <w:tblPr>
        <w:tblStyle w:val="14"/>
        <w:tblW w:w="645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3"/>
        <w:gridCol w:w="3556"/>
      </w:tblGrid>
      <w:tr w14:paraId="5BB3C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E1A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EVERYONE</w:t>
            </w:r>
          </w:p>
        </w:tc>
        <w:tc>
          <w:tcPr>
            <w:tcW w:w="3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694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所有人</w:t>
            </w:r>
          </w:p>
        </w:tc>
      </w:tr>
      <w:tr w14:paraId="7C81D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98F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845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系统管理员</w:t>
            </w:r>
          </w:p>
        </w:tc>
      </w:tr>
      <w:tr w14:paraId="301B7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B1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XTGLY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EC3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系统管理员</w:t>
            </w:r>
          </w:p>
        </w:tc>
      </w:tr>
      <w:tr w14:paraId="5787E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6C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AQGLY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686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安全管理员</w:t>
            </w:r>
          </w:p>
        </w:tc>
      </w:tr>
      <w:tr w14:paraId="609BB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8A5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AQSJY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1E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安全审计员</w:t>
            </w:r>
          </w:p>
        </w:tc>
      </w:tr>
      <w:tr w14:paraId="6DB64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7A7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XZJC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3B8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资产管理行政基层</w:t>
            </w:r>
          </w:p>
        </w:tc>
      </w:tr>
      <w:tr w14:paraId="7B757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179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SYJC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49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资产管理事业基层</w:t>
            </w:r>
          </w:p>
        </w:tc>
      </w:tr>
      <w:tr w14:paraId="300E2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D05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PTZG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19E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资产管理普通主管</w:t>
            </w:r>
          </w:p>
        </w:tc>
      </w:tr>
      <w:tr w14:paraId="782A0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4B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ZGBM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071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资产管理主管部门</w:t>
            </w:r>
          </w:p>
        </w:tc>
      </w:tr>
      <w:tr w14:paraId="5AB90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F0F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CZJBR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41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资产管理财政经办岗</w:t>
            </w:r>
          </w:p>
        </w:tc>
      </w:tr>
      <w:tr w14:paraId="53136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69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CZLD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C1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资产管理财政领导</w:t>
            </w:r>
          </w:p>
        </w:tc>
      </w:tr>
      <w:tr w14:paraId="25876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56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SYR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B00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资产管理使用人</w:t>
            </w:r>
          </w:p>
        </w:tc>
      </w:tr>
      <w:tr w14:paraId="51499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87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EJBMGLY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60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资产管理二级部门经办岗</w:t>
            </w:r>
          </w:p>
        </w:tc>
      </w:tr>
      <w:tr w14:paraId="5CE3C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CE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EJBMFZR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DFE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资产管理二级部门审核岗</w:t>
            </w:r>
          </w:p>
        </w:tc>
      </w:tr>
      <w:tr w14:paraId="570B2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1D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YJBMFZR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C95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资产管理部门审核岗</w:t>
            </w:r>
          </w:p>
        </w:tc>
      </w:tr>
      <w:tr w14:paraId="22DA7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922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DWGLY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4F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资产管理单位经办岗</w:t>
            </w:r>
          </w:p>
        </w:tc>
      </w:tr>
      <w:tr w14:paraId="76561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B0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DWFZR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93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资产管理单位负责人</w:t>
            </w:r>
          </w:p>
        </w:tc>
      </w:tr>
      <w:tr w14:paraId="44DD1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ACD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GKBMGLY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70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资产管理归口部门审核岗</w:t>
            </w:r>
          </w:p>
        </w:tc>
      </w:tr>
      <w:tr w14:paraId="3729C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402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GKBMLD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380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资产管理归口部门领导</w:t>
            </w:r>
          </w:p>
        </w:tc>
      </w:tr>
      <w:tr w14:paraId="245BA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7A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KGY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68C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资产管理库管员</w:t>
            </w:r>
          </w:p>
        </w:tc>
      </w:tr>
      <w:tr w14:paraId="7E45C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8B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DWZCFZR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7EC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资产管理单位审核岗</w:t>
            </w:r>
          </w:p>
        </w:tc>
      </w:tr>
      <w:tr w14:paraId="1E57C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01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GKBMSYR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589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资产管理归口部门经办岗</w:t>
            </w:r>
          </w:p>
        </w:tc>
      </w:tr>
      <w:tr w14:paraId="6EBE0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C5D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GWCJBR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36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公物仓审批单位经办岗</w:t>
            </w:r>
          </w:p>
        </w:tc>
      </w:tr>
      <w:tr w14:paraId="4AD0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540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GWCCZ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567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公物仓审批单位复审岗</w:t>
            </w:r>
          </w:p>
        </w:tc>
      </w:tr>
      <w:tr w14:paraId="7E8DF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FD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GWCJZ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20A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公物仓审批单位终审岗</w:t>
            </w:r>
          </w:p>
        </w:tc>
      </w:tr>
      <w:tr w14:paraId="148DA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FA4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GWCDWGLY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E2B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公物仓单位管理员</w:t>
            </w:r>
          </w:p>
        </w:tc>
      </w:tr>
      <w:tr w14:paraId="10F36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7E7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YJBMGLY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477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资产管理部门经办岗</w:t>
            </w:r>
          </w:p>
        </w:tc>
      </w:tr>
      <w:tr w14:paraId="41EE4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F5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ZCJBG001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5A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资产管理经办岗001</w:t>
            </w:r>
          </w:p>
        </w:tc>
      </w:tr>
      <w:tr w14:paraId="7434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9FD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PANDWGLY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67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盘点云管理员</w:t>
            </w:r>
          </w:p>
        </w:tc>
      </w:tr>
    </w:tbl>
    <w:p w14:paraId="41F71D45">
      <w:pPr>
        <w:rPr>
          <w:rFonts w:hint="eastAsia" w:ascii="Courier New" w:hAnsi="Courier New"/>
          <w:color w:val="FF0000"/>
          <w:sz w:val="21"/>
          <w:szCs w:val="28"/>
          <w:highlight w:val="white"/>
          <w:lang w:val="en-US" w:eastAsia="zh-CN"/>
        </w:rPr>
      </w:pPr>
    </w:p>
    <w:p w14:paraId="354CB9FA">
      <w:pPr>
        <w:rPr>
          <w:rFonts w:hint="default"/>
          <w:b w:val="0"/>
          <w:bCs w:val="0"/>
          <w:sz w:val="22"/>
          <w:szCs w:val="28"/>
          <w:lang w:val="en-US" w:eastAsia="zh-CN"/>
        </w:rPr>
      </w:pPr>
    </w:p>
    <w:p w14:paraId="5014B3D3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eastAsia" w:asciiTheme="minorHAnsi" w:hAnsiTheme="minorHAnsi" w:eastAsiaTheme="minorEastAsia" w:cstheme="minorBidi"/>
          <w:b/>
          <w:kern w:val="2"/>
          <w:sz w:val="36"/>
          <w:szCs w:val="28"/>
          <w:lang w:val="en-US" w:eastAsia="zh-CN" w:bidi="ar-SA"/>
        </w:rPr>
      </w:pPr>
      <w:r>
        <w:rPr>
          <w:rFonts w:hint="eastAsia" w:cstheme="minorBidi"/>
          <w:b/>
          <w:kern w:val="2"/>
          <w:sz w:val="36"/>
          <w:szCs w:val="28"/>
          <w:lang w:val="en-US" w:eastAsia="zh-CN" w:bidi="ar-SA"/>
        </w:rPr>
        <w:t>单位代码</w:t>
      </w:r>
    </w:p>
    <w:p w14:paraId="70252B08">
      <w:pPr>
        <w:rPr>
          <w:rFonts w:hint="eastAsia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</w:rPr>
        <w:t>单位代码字段：unit_code</w:t>
      </w:r>
    </w:p>
    <w:p w14:paraId="421B81CF">
      <w:pPr>
        <w:rPr>
          <w:rFonts w:hint="default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</w:rPr>
        <w:t>存入值：单位代码。可以存入多个。</w:t>
      </w:r>
    </w:p>
    <w:p w14:paraId="3AF4FAF9">
      <w:pPr>
        <w:rPr>
          <w:rFonts w:hint="default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28"/>
          <w:szCs w:val="28"/>
          <w:lang w:val="en-US" w:eastAsia="zh-CN" w:bidi="ar-SA"/>
        </w:rPr>
        <w:t>查询逻辑，依次查询当前登录单位，主管部门，财政，是否存在配置。查询不到取默认值。</w:t>
      </w:r>
    </w:p>
    <w:p w14:paraId="62DEA49E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eastAsia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卡片定义</w:t>
      </w:r>
    </w:p>
    <w:p w14:paraId="21CFDA46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卡片定义字段：</w:t>
      </w:r>
      <w:r>
        <w:rPr>
          <w:rFonts w:hint="eastAsia" w:ascii="Courier New" w:hAnsi="Courier New"/>
          <w:color w:val="000000"/>
          <w:sz w:val="21"/>
          <w:szCs w:val="28"/>
        </w:rPr>
        <w:t>CARD_DEFINE</w:t>
      </w:r>
    </w:p>
    <w:p w14:paraId="480850D8">
      <w:pPr>
        <w:rPr>
          <w:rFonts w:hint="default" w:ascii="Courier New" w:hAnsi="Courier New" w:eastAsiaTheme="minorEastAsia"/>
          <w:color w:val="000000"/>
          <w:sz w:val="21"/>
          <w:szCs w:val="28"/>
          <w:highlight w:val="white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存入值：</w:t>
      </w:r>
      <w:r>
        <w:rPr>
          <w:rFonts w:hint="eastAsia" w:ascii="Courier New" w:hAnsi="Courier New"/>
          <w:color w:val="000000"/>
          <w:sz w:val="21"/>
          <w:szCs w:val="28"/>
          <w:highlight w:val="white"/>
        </w:rPr>
        <w:t>GAMS_JC_DJDYYS</w:t>
      </w:r>
      <w:r>
        <w:rPr>
          <w:rFonts w:hint="eastAsia"/>
          <w:sz w:val="22"/>
          <w:szCs w:val="28"/>
          <w:lang w:val="en-US" w:eastAsia="zh-CN"/>
        </w:rPr>
        <w:t xml:space="preserve"> 表 </w:t>
      </w:r>
      <w:r>
        <w:rPr>
          <w:rFonts w:hint="eastAsia" w:ascii="Courier New" w:hAnsi="Courier New"/>
          <w:color w:val="000000"/>
          <w:sz w:val="21"/>
          <w:szCs w:val="28"/>
          <w:highlight w:val="white"/>
        </w:rPr>
        <w:t>BILL_DEFINE</w:t>
      </w:r>
      <w:r>
        <w:rPr>
          <w:rFonts w:hint="eastAsia" w:ascii="Courier New" w:hAnsi="Courier New"/>
          <w:color w:val="000000"/>
          <w:sz w:val="21"/>
          <w:szCs w:val="28"/>
          <w:highlight w:val="white"/>
          <w:lang w:val="en-US" w:eastAsia="zh-CN"/>
        </w:rPr>
        <w:t xml:space="preserve"> 字段。</w:t>
      </w:r>
    </w:p>
    <w:tbl>
      <w:tblPr>
        <w:tblStyle w:val="14"/>
        <w:tblW w:w="889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6"/>
        <w:gridCol w:w="1535"/>
        <w:gridCol w:w="2136"/>
      </w:tblGrid>
      <w:tr w14:paraId="20C01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73" w:hRule="atLeast"/>
        </w:trPr>
        <w:tc>
          <w:tcPr>
            <w:tcW w:w="5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5DB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com.jiuqi.np.gams2.core.bas_asset_td</w:t>
            </w:r>
          </w:p>
        </w:tc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8DB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7E1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土地</w:t>
            </w:r>
          </w:p>
        </w:tc>
      </w:tr>
      <w:tr w14:paraId="1223C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3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com.jiuqi.np.gams2.core.bas_asset_qtggjcss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342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8B6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其他公共基础设施</w:t>
            </w:r>
          </w:p>
        </w:tc>
      </w:tr>
      <w:tr w14:paraId="2C01C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9F6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com.jiuqi.np.gams2.core.bas_asset_zlzchouse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5DB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E91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租赁房屋</w:t>
            </w:r>
          </w:p>
        </w:tc>
      </w:tr>
      <w:tr w14:paraId="5BE18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49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com.jiuqi.np.gams2.core.bas_asset_zlzctd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B9F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EEA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租赁土地</w:t>
            </w:r>
          </w:p>
        </w:tc>
      </w:tr>
      <w:tr w14:paraId="13600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E66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com.jiuqi.np.gams2.core.bas_asset_zfcbwz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D5A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0DE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政府储备物资</w:t>
            </w:r>
          </w:p>
        </w:tc>
      </w:tr>
      <w:tr w14:paraId="66829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67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com.jiuqi.np.gams2.core.bas_asset_wwwh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4BB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447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文物文化</w:t>
            </w:r>
          </w:p>
        </w:tc>
      </w:tr>
      <w:tr w14:paraId="4B8C3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AF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com.jiuqi.np.gams2.core.bas_asset_bzxzf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9F93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F27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保障性住房</w:t>
            </w:r>
          </w:p>
        </w:tc>
      </w:tr>
      <w:tr w14:paraId="701B5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74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com.jiuqi.np.gams2.core.bas_asset_zjgc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C4E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C6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在建工程</w:t>
            </w:r>
          </w:p>
        </w:tc>
      </w:tr>
      <w:tr w14:paraId="21BFD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F55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com.jiuqi.np.gams2.core.bas_asset_cqtz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27E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A0E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长期投资</w:t>
            </w:r>
          </w:p>
        </w:tc>
      </w:tr>
      <w:tr w14:paraId="5699A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7DB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com.jiuqi.np.gams2.core.bas_asset_ppp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DFE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7D5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PPP项目资产</w:t>
            </w:r>
          </w:p>
        </w:tc>
      </w:tr>
      <w:tr w14:paraId="4608B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23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com.jiuqi.np.gams2.core.bas_asset_sjzc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AA2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41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数据资产</w:t>
            </w:r>
          </w:p>
        </w:tc>
      </w:tr>
      <w:tr w14:paraId="39387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B1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com.jiuqi.np.gams2.core.bas_asset_fw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086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850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房屋</w:t>
            </w:r>
          </w:p>
        </w:tc>
      </w:tr>
      <w:tr w14:paraId="46B80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64D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com.jiuqi.np.gams2.core.bas_asset_cl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73D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05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车辆</w:t>
            </w:r>
          </w:p>
        </w:tc>
      </w:tr>
      <w:tr w14:paraId="2D482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6E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com.jiuqi.np.gams2.core.bas_asset_sbjjj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FDE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A8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设备及家具</w:t>
            </w:r>
          </w:p>
        </w:tc>
      </w:tr>
      <w:tr w14:paraId="7EFD6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2F3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com.jiuqi.np.gams2.core.bas_asset_qtgdzc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BD0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1B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其他固定资产</w:t>
            </w:r>
          </w:p>
        </w:tc>
      </w:tr>
      <w:tr w14:paraId="48026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C0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com.jiuqi.np.gams2.core.bas_asset_zljxxsj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F7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7FD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专利及信息数据</w:t>
            </w:r>
          </w:p>
        </w:tc>
      </w:tr>
      <w:tr w14:paraId="66625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761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com.jiuqi.np.gams2.core.bas_asset_jtggjcss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06F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8A3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交通公共基础设施</w:t>
            </w:r>
          </w:p>
        </w:tc>
      </w:tr>
      <w:tr w14:paraId="6AD7F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0C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com.jiuqi.np.gams2.core.bas_asset_slggjcss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FFF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FB2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水利公共基础设施</w:t>
            </w:r>
          </w:p>
        </w:tc>
      </w:tr>
      <w:tr w14:paraId="0EEDA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36E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com.jiuqi.np.gams2.core.bas_asset_szggjcss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FEF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22D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市政公共基础设施</w:t>
            </w:r>
          </w:p>
        </w:tc>
      </w:tr>
    </w:tbl>
    <w:p w14:paraId="1506BDF9">
      <w:pPr>
        <w:rPr>
          <w:rFonts w:hint="eastAsia" w:ascii="Courier New" w:hAnsi="Courier New"/>
          <w:color w:val="000000"/>
          <w:sz w:val="21"/>
          <w:szCs w:val="28"/>
          <w:highlight w:val="white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highlight w:val="white"/>
          <w:lang w:val="en-US" w:eastAsia="zh-CN"/>
        </w:rPr>
        <w:t>备注：土地卡片，需要区分：固定资产-土地，无形资产-土地使用权。</w:t>
      </w:r>
    </w:p>
    <w:p w14:paraId="07A377A0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highlight w:val="white"/>
          <w:lang w:val="en-US" w:eastAsia="zh-CN"/>
        </w:rPr>
        <w:t>不能新增单据类型进行区分。可以使用单据类型+单位会计科目（或者增加编号进行区分，及允许单个单据类型配置多种方案）</w:t>
      </w:r>
    </w:p>
    <w:p w14:paraId="0BD99E2E">
      <w:pPr>
        <w:pStyle w:val="4"/>
        <w:numPr>
          <w:ilvl w:val="1"/>
          <w:numId w:val="3"/>
        </w:numPr>
        <w:bidi w:val="0"/>
        <w:ind w:left="567" w:leftChars="0" w:hanging="567" w:firstLineChars="0"/>
        <w:rPr>
          <w:rFonts w:hint="eastAsia" w:asciiTheme="minorHAnsi" w:hAnsiTheme="minorHAnsi" w:eastAsiaTheme="minorEastAsia" w:cstheme="minorBidi"/>
          <w:b/>
          <w:kern w:val="2"/>
          <w:sz w:val="36"/>
          <w:szCs w:val="28"/>
          <w:lang w:val="en-US" w:eastAsia="zh-CN" w:bidi="ar-SA"/>
        </w:rPr>
      </w:pPr>
      <w:r>
        <w:rPr>
          <w:rFonts w:hint="eastAsia" w:cstheme="minorBidi"/>
          <w:b/>
          <w:kern w:val="2"/>
          <w:sz w:val="36"/>
          <w:szCs w:val="28"/>
          <w:lang w:val="en-US" w:eastAsia="zh-CN" w:bidi="ar-SA"/>
        </w:rPr>
        <w:t>字段配置文本字段</w:t>
      </w:r>
    </w:p>
    <w:p w14:paraId="308FD288">
      <w:pPr>
        <w:rPr>
          <w:rFonts w:hint="default" w:ascii="Courier New" w:hAnsi="Courier New" w:eastAsiaTheme="minorEastAsia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字段配置：</w:t>
      </w:r>
      <w:r>
        <w:rPr>
          <w:rFonts w:hint="eastAsia" w:ascii="Courier New" w:hAnsi="Courier New"/>
          <w:color w:val="000000"/>
          <w:sz w:val="21"/>
          <w:szCs w:val="28"/>
        </w:rPr>
        <w:t>CHENGE_FILED_CONFIG</w:t>
      </w:r>
    </w:p>
    <w:p w14:paraId="7D745D26">
      <w:p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存入值：当前卡片定义下的全部字段配置，作为json字符串保存。包含以下信息：</w:t>
      </w:r>
    </w:p>
    <w:p w14:paraId="28B5573D">
      <w:pPr>
        <w:numPr>
          <w:ilvl w:val="0"/>
          <w:numId w:val="5"/>
        </w:numPr>
        <w:ind w:left="420" w:leftChars="0" w:hanging="420" w:firstLine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分组信息：基本信息，财务信息，使用信息，特殊信息，处置信息。</w:t>
      </w:r>
    </w:p>
    <w:p w14:paraId="7C3565E1">
      <w:pPr>
        <w:numPr>
          <w:ilvl w:val="0"/>
          <w:numId w:val="5"/>
        </w:numPr>
        <w:ind w:left="420" w:leftChars="0" w:hanging="420" w:firstLine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字段信息：sort字段排序，字段名称，基础数据表名，业务表名，字段类型。</w:t>
      </w:r>
    </w:p>
    <w:p w14:paraId="4A541E65">
      <w:pPr>
        <w:numPr>
          <w:ilvl w:val="0"/>
          <w:numId w:val="5"/>
        </w:numPr>
        <w:ind w:left="420" w:leftChars="0" w:hanging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配置信息：是否可编辑，是否可选非明细节点，是否多选，字段过滤。</w:t>
      </w:r>
    </w:p>
    <w:p w14:paraId="658399A8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{</w:t>
      </w:r>
    </w:p>
    <w:p w14:paraId="4604048D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"BASE_FILED_LIST":[</w:t>
      </w:r>
    </w:p>
    <w:p w14:paraId="61704A45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{</w:t>
      </w:r>
    </w:p>
    <w:p w14:paraId="7DF24B4C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"asset_use_code":{</w:t>
      </w:r>
    </w:p>
    <w:p w14:paraId="398B37F6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"sort":1,</w:t>
      </w:r>
    </w:p>
    <w:p w14:paraId="70B8BF61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"title":"资产用途",</w:t>
      </w:r>
    </w:p>
    <w:p w14:paraId="1633A986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"field":"asset_use_code",</w:t>
      </w:r>
    </w:p>
    <w:p w14:paraId="4C577739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"table":"ELE_VD03901",</w:t>
      </w:r>
    </w:p>
    <w:p w14:paraId="4F37EFA8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"tableFixed":"gams_assetchange_detail",</w:t>
      </w:r>
    </w:p>
    <w:p w14:paraId="156EF240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"type":"gms-basedata-treelist",</w:t>
      </w:r>
    </w:p>
    <w:p w14:paraId="34393445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"formula":"",</w:t>
      </w:r>
    </w:p>
    <w:p w14:paraId="58882B4D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"tableConfig":{</w:t>
      </w:r>
    </w:p>
    <w:p w14:paraId="6CFD69A0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"field":"asset_use_code",</w:t>
      </w:r>
    </w:p>
    <w:p w14:paraId="472FCD21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"table":"gams_assetchange_detail.asset_use_code"</w:t>
      </w:r>
    </w:p>
    <w:p w14:paraId="16547490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}</w:t>
      </w:r>
    </w:p>
    <w:p w14:paraId="1198DA15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"config":{</w:t>
      </w:r>
    </w:p>
    <w:p w14:paraId="37362DE0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"options":"optionNow",</w:t>
      </w:r>
    </w:p>
    <w:p w14:paraId="5B792C19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"formulas":{</w:t>
      </w:r>
    </w:p>
    <w:p w14:paraId="33F4FF5B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"editable":true</w:t>
      </w:r>
    </w:p>
    <w:p w14:paraId="55B24F84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},</w:t>
      </w:r>
    </w:p>
    <w:p w14:paraId="6838AF33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"AutoWidth":true,</w:t>
      </w:r>
    </w:p>
    <w:p w14:paraId="07FF298C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"isEdit":true,</w:t>
      </w:r>
    </w:p>
    <w:p w14:paraId="4545CC66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"isleaf":true,</w:t>
      </w:r>
    </w:p>
    <w:p w14:paraId="323ED30C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"isMultiple":true,</w:t>
      </w:r>
    </w:p>
    <w:p w14:paraId="00A621CE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"filterVal":"01,02,03"</w:t>
      </w:r>
    </w:p>
    <w:p w14:paraId="5DC1EC00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}</w:t>
      </w:r>
    </w:p>
    <w:p w14:paraId="46EE1D43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}</w:t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</w:p>
    <w:p w14:paraId="58FCFB98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}</w:t>
      </w:r>
    </w:p>
    <w:p w14:paraId="1726B7AD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ab/>
      </w: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]</w:t>
      </w:r>
    </w:p>
    <w:p w14:paraId="5932781C">
      <w:pPr>
        <w:numPr>
          <w:ilvl w:val="0"/>
          <w:numId w:val="0"/>
        </w:numPr>
        <w:ind w:left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}</w:t>
      </w:r>
    </w:p>
    <w:p w14:paraId="7D08FC6E">
      <w:pPr>
        <w:numPr>
          <w:ilvl w:val="0"/>
          <w:numId w:val="0"/>
        </w:numPr>
        <w:ind w:left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备注：</w:t>
      </w:r>
    </w:p>
    <w:p w14:paraId="1A04DC9B">
      <w:pPr>
        <w:numPr>
          <w:ilvl w:val="0"/>
          <w:numId w:val="0"/>
        </w:numPr>
        <w:ind w:left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b/>
          <w:bCs/>
          <w:color w:val="000000"/>
          <w:sz w:val="21"/>
          <w:szCs w:val="28"/>
          <w:lang w:val="en-US" w:eastAsia="zh-CN"/>
        </w:rPr>
        <w:t>t</w:t>
      </w: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able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：用来存储基础数据或主数据对应的字典表</w:t>
      </w:r>
    </w:p>
    <w:p w14:paraId="40B22ACB">
      <w:pPr>
        <w:numPr>
          <w:ilvl w:val="0"/>
          <w:numId w:val="0"/>
        </w:numPr>
        <w:ind w:leftChars="0" w:firstLine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ELE_VD03005,</w:t>
      </w:r>
    </w:p>
    <w:p w14:paraId="61DCDD19">
      <w:pPr>
        <w:numPr>
          <w:ilvl w:val="0"/>
          <w:numId w:val="0"/>
        </w:numPr>
        <w:ind w:leftChars="0" w:firstLine="420" w:firstLineChars="0"/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color w:val="000000"/>
          <w:sz w:val="21"/>
          <w:szCs w:val="28"/>
          <w:lang w:val="en-US" w:eastAsia="zh-CN"/>
        </w:rPr>
        <w:t>com.jiuqi.np.gams2.masterdata.gams_jc_department</w:t>
      </w:r>
    </w:p>
    <w:p w14:paraId="2EA1C997">
      <w:pPr>
        <w:numPr>
          <w:ilvl w:val="0"/>
          <w:numId w:val="0"/>
        </w:numPr>
        <w:ind w:leftChars="0" w:firstLine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com.jiuqi.np.gams2.masterdata.gams_jc_depositary</w:t>
      </w:r>
    </w:p>
    <w:p w14:paraId="2111D18E">
      <w:pPr>
        <w:numPr>
          <w:ilvl w:val="0"/>
          <w:numId w:val="0"/>
        </w:numPr>
        <w:ind w:leftChars="0" w:firstLine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com.jiuqi.np.gams2.masterdata.gams_jc_personnel</w:t>
      </w:r>
    </w:p>
    <w:p w14:paraId="4D7A7EE8">
      <w:pPr>
        <w:numPr>
          <w:ilvl w:val="0"/>
          <w:numId w:val="0"/>
        </w:numPr>
        <w:ind w:left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tableFixed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：当前业务类型对应明细表名</w:t>
      </w:r>
    </w:p>
    <w:p w14:paraId="72F7A369">
      <w:pPr>
        <w:numPr>
          <w:ilvl w:val="0"/>
          <w:numId w:val="0"/>
        </w:numPr>
        <w:ind w:left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b/>
          <w:bCs/>
          <w:color w:val="000000"/>
          <w:sz w:val="21"/>
          <w:szCs w:val="28"/>
          <w:lang w:val="en-US" w:eastAsia="zh-CN"/>
        </w:rPr>
        <w:t>t</w:t>
      </w: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ype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：字段属性类型</w:t>
      </w:r>
    </w:p>
    <w:p w14:paraId="0FFBDF84">
      <w:pPr>
        <w:numPr>
          <w:ilvl w:val="0"/>
          <w:numId w:val="0"/>
        </w:numPr>
        <w:ind w:leftChars="0" w:firstLine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基础数据：gms-basedata-treelist</w:t>
      </w:r>
    </w:p>
    <w:p w14:paraId="76CB1E19">
      <w:pPr>
        <w:numPr>
          <w:ilvl w:val="0"/>
          <w:numId w:val="0"/>
        </w:numPr>
        <w:ind w:leftChars="0" w:firstLine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时间：DatePicker</w:t>
      </w:r>
    </w:p>
    <w:p w14:paraId="604995F6">
      <w:pPr>
        <w:numPr>
          <w:ilvl w:val="0"/>
          <w:numId w:val="0"/>
        </w:numPr>
        <w:ind w:leftChars="0" w:firstLine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数值：InputNumber</w:t>
      </w:r>
    </w:p>
    <w:p w14:paraId="45CF0832">
      <w:pPr>
        <w:numPr>
          <w:ilvl w:val="0"/>
          <w:numId w:val="0"/>
        </w:numPr>
        <w:ind w:leftChars="0" w:firstLine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字符串：Input</w:t>
      </w:r>
    </w:p>
    <w:p w14:paraId="2FC1676C">
      <w:pPr>
        <w:numPr>
          <w:ilvl w:val="0"/>
          <w:numId w:val="0"/>
        </w:numPr>
        <w:ind w:leftChars="0" w:firstLine="420" w:firstLineChars="0"/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主数据：InputDepartment,InputDepositary,InputPerson</w:t>
      </w:r>
    </w:p>
    <w:p w14:paraId="41F2C708"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Options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 xml:space="preserve">：控制时间选择范围 </w:t>
      </w:r>
    </w:p>
    <w:p w14:paraId="74808B6D"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Formulas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：公式配置，前端暂时不支持。以前版本可能支持，作为预留字段。</w:t>
      </w:r>
    </w:p>
    <w:p w14:paraId="70F72B9F"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AutoWidth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：字段宽度</w:t>
      </w:r>
    </w:p>
    <w:p w14:paraId="7E0D6449"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isEdit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：是否可编辑</w:t>
      </w:r>
    </w:p>
    <w:p w14:paraId="30C85CD5"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Isleaf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：是否只能选择叶子节点</w:t>
      </w:r>
    </w:p>
    <w:p w14:paraId="6BAD7ECF">
      <w:pPr>
        <w:numPr>
          <w:ilvl w:val="0"/>
          <w:numId w:val="0"/>
        </w:numPr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isMultiple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：是否允许多选</w:t>
      </w:r>
    </w:p>
    <w:p w14:paraId="2D231028"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default" w:ascii="Courier New" w:hAnsi="Courier New"/>
          <w:b/>
          <w:bCs/>
          <w:color w:val="000000"/>
          <w:sz w:val="21"/>
          <w:szCs w:val="28"/>
          <w:lang w:val="en-US" w:eastAsia="zh-CN"/>
        </w:rPr>
        <w:t>filterVal</w:t>
      </w: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：过滤的集合</w:t>
      </w:r>
    </w:p>
    <w:p w14:paraId="5B9E2275">
      <w:pPr>
        <w:numPr>
          <w:ilvl w:val="0"/>
          <w:numId w:val="0"/>
        </w:numPr>
        <w:rPr>
          <w:rFonts w:hint="eastAsia" w:ascii="Courier New" w:hAnsi="Courier New"/>
          <w:color w:val="000000"/>
          <w:sz w:val="21"/>
          <w:szCs w:val="28"/>
          <w:lang w:val="en-US" w:eastAsia="zh-CN"/>
        </w:rPr>
      </w:pPr>
    </w:p>
    <w:p w14:paraId="4E491E6B">
      <w:pPr>
        <w:numPr>
          <w:ilvl w:val="0"/>
          <w:numId w:val="0"/>
        </w:numPr>
        <w:rPr>
          <w:rFonts w:hint="default" w:ascii="Courier New" w:hAnsi="Courier New"/>
          <w:color w:val="000000"/>
          <w:sz w:val="21"/>
          <w:szCs w:val="28"/>
          <w:lang w:val="en-US" w:eastAsia="zh-CN"/>
        </w:rPr>
      </w:pPr>
      <w:r>
        <w:rPr>
          <w:rFonts w:hint="eastAsia" w:ascii="Courier New" w:hAnsi="Courier New"/>
          <w:color w:val="000000"/>
          <w:sz w:val="21"/>
          <w:szCs w:val="28"/>
          <w:lang w:val="en-US" w:eastAsia="zh-CN"/>
        </w:rPr>
        <w:t>备注：配置的核心内容核心字段。使用的是文本类型字段，可根据前端需求调整灵活改动。</w:t>
      </w:r>
    </w:p>
    <w:p w14:paraId="26AAF6BA">
      <w:pPr>
        <w:pStyle w:val="3"/>
        <w:numPr>
          <w:ilvl w:val="1"/>
          <w:numId w:val="0"/>
        </w:numPr>
        <w:bidi w:val="0"/>
        <w:ind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3.元数据配置</w:t>
      </w:r>
    </w:p>
    <w:p w14:paraId="717C83CA">
      <w:pPr>
        <w:numPr>
          <w:ilvl w:val="0"/>
          <w:numId w:val="6"/>
        </w:numPr>
        <w:ind w:left="420" w:leftChars="0" w:hanging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功能开发完成后，从管理后端新增默认方案。</w:t>
      </w:r>
    </w:p>
    <w:p w14:paraId="6F6AA3BC">
      <w:pPr>
        <w:numPr>
          <w:ilvl w:val="0"/>
          <w:numId w:val="6"/>
        </w:numPr>
        <w:ind w:left="420" w:leftChars="0" w:hanging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查询出json格式的配置方案生成JSON文件。存入元数据中。</w:t>
      </w:r>
    </w:p>
    <w:p w14:paraId="365CE290">
      <w:pPr>
        <w:numPr>
          <w:ilvl w:val="0"/>
          <w:numId w:val="6"/>
        </w:numPr>
        <w:ind w:left="420" w:leftChars="0" w:hanging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增加启动监听，启动时读取元数据</w:t>
      </w:r>
    </w:p>
    <w:p w14:paraId="547F6606">
      <w:pPr>
        <w:numPr>
          <w:ilvl w:val="0"/>
          <w:numId w:val="6"/>
        </w:numPr>
        <w:ind w:left="420" w:leftChars="0" w:hanging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增加一个是否同步默认方案的系统配置开关</w:t>
      </w:r>
    </w:p>
    <w:p w14:paraId="732E4E48">
      <w:pPr>
        <w:numPr>
          <w:ilvl w:val="0"/>
          <w:numId w:val="6"/>
        </w:numPr>
        <w:ind w:left="420" w:leftChars="0" w:hanging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产品如果进行升级调整则通过sql语句打开开关，则会更新默认方案</w:t>
      </w:r>
    </w:p>
    <w:p w14:paraId="5EF35F26">
      <w:pPr>
        <w:pStyle w:val="3"/>
        <w:numPr>
          <w:ilvl w:val="1"/>
          <w:numId w:val="0"/>
        </w:numPr>
        <w:bidi w:val="0"/>
        <w:ind w:leftChars="0"/>
        <w:rPr>
          <w:rFonts w:hint="eastAsia" w:ascii="Arial" w:hAnsi="Arial" w:eastAsia="黑体" w:cstheme="minorBidi"/>
          <w:b/>
          <w:kern w:val="2"/>
          <w:sz w:val="36"/>
          <w:szCs w:val="28"/>
          <w:lang w:val="en-US" w:eastAsia="zh-CN" w:bidi="ar-SA"/>
        </w:rPr>
      </w:pPr>
    </w:p>
    <w:p w14:paraId="632CBCB8">
      <w:pPr>
        <w:pStyle w:val="3"/>
        <w:numPr>
          <w:ilvl w:val="1"/>
          <w:numId w:val="0"/>
        </w:numPr>
        <w:bidi w:val="0"/>
        <w:ind w:leftChars="0"/>
        <w:rPr>
          <w:rFonts w:hint="eastAsia" w:ascii="Arial" w:hAnsi="Arial" w:eastAsia="黑体" w:cstheme="minorBidi"/>
          <w:b/>
          <w:kern w:val="2"/>
          <w:sz w:val="36"/>
          <w:szCs w:val="28"/>
          <w:lang w:val="en-US" w:eastAsia="zh-CN" w:bidi="ar-SA"/>
        </w:rPr>
      </w:pPr>
    </w:p>
    <w:p w14:paraId="415C480A">
      <w:pPr>
        <w:pStyle w:val="3"/>
        <w:numPr>
          <w:ilvl w:val="1"/>
          <w:numId w:val="0"/>
        </w:numPr>
        <w:bidi w:val="0"/>
        <w:ind w:leftChars="0"/>
        <w:rPr>
          <w:sz w:val="36"/>
          <w:szCs w:val="28"/>
        </w:rPr>
      </w:pPr>
      <w:r>
        <w:rPr>
          <w:rFonts w:hint="eastAsia" w:ascii="Courier New" w:hAnsi="Courier New"/>
          <w:color w:val="FF0000"/>
          <w:sz w:val="21"/>
          <w:szCs w:val="28"/>
          <w:lang w:val="en-US" w:eastAsia="zh-CN"/>
        </w:rPr>
        <w:t xml:space="preserve"> </w:t>
      </w:r>
    </w:p>
    <w:p w14:paraId="2CF5741E">
      <w:pPr>
        <w:pStyle w:val="3"/>
        <w:numPr>
          <w:ilvl w:val="1"/>
          <w:numId w:val="0"/>
        </w:numPr>
        <w:bidi w:val="0"/>
        <w:ind w:leftChars="0"/>
        <w:rPr>
          <w:sz w:val="36"/>
          <w:szCs w:val="28"/>
        </w:rPr>
      </w:pPr>
    </w:p>
    <w:p w14:paraId="0CE49C54">
      <w:pPr>
        <w:pStyle w:val="3"/>
        <w:numPr>
          <w:ilvl w:val="1"/>
          <w:numId w:val="0"/>
        </w:numPr>
        <w:bidi w:val="0"/>
        <w:ind w:leftChars="0"/>
        <w:rPr>
          <w:rFonts w:hint="default"/>
          <w:sz w:val="36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9FB4D"/>
    <w:multiLevelType w:val="singleLevel"/>
    <w:tmpl w:val="A7F9FB4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CF5D766"/>
    <w:multiLevelType w:val="multilevel"/>
    <w:tmpl w:val="ACF5D76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1AC8B1CE"/>
    <w:multiLevelType w:val="multilevel"/>
    <w:tmpl w:val="1AC8B1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20B9CCB5"/>
    <w:multiLevelType w:val="singleLevel"/>
    <w:tmpl w:val="20B9CC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60F9E87"/>
    <w:multiLevelType w:val="singleLevel"/>
    <w:tmpl w:val="460F9E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88460C2"/>
    <w:multiLevelType w:val="singleLevel"/>
    <w:tmpl w:val="588460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JmN2I0YTRiYjk2MmVjOGNhZWNhODQ2Y2MxNjk1MmMifQ=="/>
  </w:docVars>
  <w:rsids>
    <w:rsidRoot w:val="00172A27"/>
    <w:rsid w:val="003B73C8"/>
    <w:rsid w:val="006B1189"/>
    <w:rsid w:val="00CC3245"/>
    <w:rsid w:val="013637D1"/>
    <w:rsid w:val="013C06BC"/>
    <w:rsid w:val="021162B3"/>
    <w:rsid w:val="02985DC6"/>
    <w:rsid w:val="03E05C76"/>
    <w:rsid w:val="04A92EE3"/>
    <w:rsid w:val="053A4F12"/>
    <w:rsid w:val="05D9297D"/>
    <w:rsid w:val="05E11832"/>
    <w:rsid w:val="05F872A7"/>
    <w:rsid w:val="066606B5"/>
    <w:rsid w:val="07B226A6"/>
    <w:rsid w:val="08850B9A"/>
    <w:rsid w:val="08872B64"/>
    <w:rsid w:val="08AD090F"/>
    <w:rsid w:val="09023F99"/>
    <w:rsid w:val="099F7A3A"/>
    <w:rsid w:val="09CF47C3"/>
    <w:rsid w:val="09FE0C04"/>
    <w:rsid w:val="0A8245A3"/>
    <w:rsid w:val="0B990E24"/>
    <w:rsid w:val="0CBD0903"/>
    <w:rsid w:val="0CED3E28"/>
    <w:rsid w:val="0D841421"/>
    <w:rsid w:val="0D9E6986"/>
    <w:rsid w:val="0E1A2C21"/>
    <w:rsid w:val="0ECA5559"/>
    <w:rsid w:val="0F20161D"/>
    <w:rsid w:val="10197DE5"/>
    <w:rsid w:val="11A71B81"/>
    <w:rsid w:val="11AE4CBE"/>
    <w:rsid w:val="120B0362"/>
    <w:rsid w:val="12A367ED"/>
    <w:rsid w:val="12DC3AAD"/>
    <w:rsid w:val="13237EC3"/>
    <w:rsid w:val="13767A5D"/>
    <w:rsid w:val="139F3C2F"/>
    <w:rsid w:val="13F1162C"/>
    <w:rsid w:val="14973315"/>
    <w:rsid w:val="14B7657F"/>
    <w:rsid w:val="155E69FB"/>
    <w:rsid w:val="15DF5D8E"/>
    <w:rsid w:val="15E50ECA"/>
    <w:rsid w:val="16EF0253"/>
    <w:rsid w:val="18381785"/>
    <w:rsid w:val="18C9062F"/>
    <w:rsid w:val="19F8741E"/>
    <w:rsid w:val="1A7035D8"/>
    <w:rsid w:val="1A705206"/>
    <w:rsid w:val="1A7E543E"/>
    <w:rsid w:val="1AA90718"/>
    <w:rsid w:val="1B2067C9"/>
    <w:rsid w:val="1B8C5ED5"/>
    <w:rsid w:val="1BDC6730"/>
    <w:rsid w:val="1BF704FB"/>
    <w:rsid w:val="1C556DAA"/>
    <w:rsid w:val="1D32281C"/>
    <w:rsid w:val="1E5F5CBE"/>
    <w:rsid w:val="1F58270D"/>
    <w:rsid w:val="21C850A0"/>
    <w:rsid w:val="22EE1B5C"/>
    <w:rsid w:val="23164DB9"/>
    <w:rsid w:val="239A1546"/>
    <w:rsid w:val="242D5F16"/>
    <w:rsid w:val="24390D5F"/>
    <w:rsid w:val="25407ECB"/>
    <w:rsid w:val="26882E12"/>
    <w:rsid w:val="26E2170A"/>
    <w:rsid w:val="28B46C06"/>
    <w:rsid w:val="292B624A"/>
    <w:rsid w:val="29447308"/>
    <w:rsid w:val="298567F4"/>
    <w:rsid w:val="2A0E0598"/>
    <w:rsid w:val="2A4A5D61"/>
    <w:rsid w:val="2AF72431"/>
    <w:rsid w:val="2BD31A99"/>
    <w:rsid w:val="2C6721E1"/>
    <w:rsid w:val="2C6F2816"/>
    <w:rsid w:val="2C7A1F15"/>
    <w:rsid w:val="2D7E3C87"/>
    <w:rsid w:val="2DC45B3D"/>
    <w:rsid w:val="2DDF4725"/>
    <w:rsid w:val="2E9A7907"/>
    <w:rsid w:val="2F656EAC"/>
    <w:rsid w:val="2FD70E5E"/>
    <w:rsid w:val="30B90194"/>
    <w:rsid w:val="31124E12"/>
    <w:rsid w:val="321A2B4A"/>
    <w:rsid w:val="32892EB1"/>
    <w:rsid w:val="33242BDA"/>
    <w:rsid w:val="33B734CA"/>
    <w:rsid w:val="34BF2BBB"/>
    <w:rsid w:val="355A6D87"/>
    <w:rsid w:val="377C4D93"/>
    <w:rsid w:val="37857C22"/>
    <w:rsid w:val="37FC2378"/>
    <w:rsid w:val="38277518"/>
    <w:rsid w:val="38D1110E"/>
    <w:rsid w:val="38DA604A"/>
    <w:rsid w:val="390A56A6"/>
    <w:rsid w:val="396627FA"/>
    <w:rsid w:val="39805DB2"/>
    <w:rsid w:val="39AE1450"/>
    <w:rsid w:val="3A1A0893"/>
    <w:rsid w:val="3A1E173D"/>
    <w:rsid w:val="3B274D98"/>
    <w:rsid w:val="3BBE3383"/>
    <w:rsid w:val="3CA56B3A"/>
    <w:rsid w:val="3D1C4922"/>
    <w:rsid w:val="3DCE0312"/>
    <w:rsid w:val="3DDE3B02"/>
    <w:rsid w:val="3DFB03D8"/>
    <w:rsid w:val="3E996376"/>
    <w:rsid w:val="3EC4425B"/>
    <w:rsid w:val="3ECD2378"/>
    <w:rsid w:val="3F716AD8"/>
    <w:rsid w:val="3F79605C"/>
    <w:rsid w:val="3F95733A"/>
    <w:rsid w:val="3F9576C1"/>
    <w:rsid w:val="401D10DD"/>
    <w:rsid w:val="4084115C"/>
    <w:rsid w:val="46352521"/>
    <w:rsid w:val="48693111"/>
    <w:rsid w:val="48C90DA0"/>
    <w:rsid w:val="49303E65"/>
    <w:rsid w:val="493F20C4"/>
    <w:rsid w:val="49FA5FEB"/>
    <w:rsid w:val="4A756F9E"/>
    <w:rsid w:val="4AED7781"/>
    <w:rsid w:val="4B1355B6"/>
    <w:rsid w:val="4BB46D99"/>
    <w:rsid w:val="4C2B677F"/>
    <w:rsid w:val="4C7042D7"/>
    <w:rsid w:val="4D1A4185"/>
    <w:rsid w:val="4D6D203C"/>
    <w:rsid w:val="4E9C58C3"/>
    <w:rsid w:val="4EB56E25"/>
    <w:rsid w:val="4F822D0B"/>
    <w:rsid w:val="50151DD1"/>
    <w:rsid w:val="502838B2"/>
    <w:rsid w:val="504F39B4"/>
    <w:rsid w:val="506019B6"/>
    <w:rsid w:val="50616DC4"/>
    <w:rsid w:val="50EC0D83"/>
    <w:rsid w:val="51425D58"/>
    <w:rsid w:val="519D5BDA"/>
    <w:rsid w:val="52120C10"/>
    <w:rsid w:val="52A15B9E"/>
    <w:rsid w:val="52B633F7"/>
    <w:rsid w:val="52BE04FE"/>
    <w:rsid w:val="52D4387D"/>
    <w:rsid w:val="53127408"/>
    <w:rsid w:val="536C1D08"/>
    <w:rsid w:val="546F1303"/>
    <w:rsid w:val="54C811C0"/>
    <w:rsid w:val="55055F8B"/>
    <w:rsid w:val="551C150B"/>
    <w:rsid w:val="55342CF9"/>
    <w:rsid w:val="55384597"/>
    <w:rsid w:val="55711187"/>
    <w:rsid w:val="55C23AE2"/>
    <w:rsid w:val="56312D95"/>
    <w:rsid w:val="565408FC"/>
    <w:rsid w:val="57151371"/>
    <w:rsid w:val="5726041F"/>
    <w:rsid w:val="57517B92"/>
    <w:rsid w:val="57563CB6"/>
    <w:rsid w:val="581D5CC6"/>
    <w:rsid w:val="58A27F7A"/>
    <w:rsid w:val="58B71C77"/>
    <w:rsid w:val="58D267BC"/>
    <w:rsid w:val="59266DFD"/>
    <w:rsid w:val="597638E0"/>
    <w:rsid w:val="59930B19"/>
    <w:rsid w:val="59A22076"/>
    <w:rsid w:val="59F855F2"/>
    <w:rsid w:val="5A9009D2"/>
    <w:rsid w:val="5BE727F9"/>
    <w:rsid w:val="5C444B32"/>
    <w:rsid w:val="5C4C26D6"/>
    <w:rsid w:val="5C6519EA"/>
    <w:rsid w:val="5E2558D5"/>
    <w:rsid w:val="5E59187D"/>
    <w:rsid w:val="609321B6"/>
    <w:rsid w:val="61167757"/>
    <w:rsid w:val="624E2E3B"/>
    <w:rsid w:val="6260512D"/>
    <w:rsid w:val="627666FF"/>
    <w:rsid w:val="63021D41"/>
    <w:rsid w:val="638A0392"/>
    <w:rsid w:val="640B2E42"/>
    <w:rsid w:val="65A11CE5"/>
    <w:rsid w:val="65E254BA"/>
    <w:rsid w:val="660A3036"/>
    <w:rsid w:val="67397CFB"/>
    <w:rsid w:val="67D57A24"/>
    <w:rsid w:val="68802085"/>
    <w:rsid w:val="696668F3"/>
    <w:rsid w:val="69E2467A"/>
    <w:rsid w:val="6A2C5734"/>
    <w:rsid w:val="6AB54F3B"/>
    <w:rsid w:val="6ACE22AC"/>
    <w:rsid w:val="6B397B65"/>
    <w:rsid w:val="6B4751B5"/>
    <w:rsid w:val="6B7C1EBB"/>
    <w:rsid w:val="6BB67B6C"/>
    <w:rsid w:val="6BC77FCB"/>
    <w:rsid w:val="6BCA61D7"/>
    <w:rsid w:val="6C16685D"/>
    <w:rsid w:val="6D320AB2"/>
    <w:rsid w:val="6D9C0FE4"/>
    <w:rsid w:val="6DBD1686"/>
    <w:rsid w:val="6E05302D"/>
    <w:rsid w:val="6FAD572A"/>
    <w:rsid w:val="6FCF744E"/>
    <w:rsid w:val="7189187F"/>
    <w:rsid w:val="71A75801"/>
    <w:rsid w:val="71AC3EEB"/>
    <w:rsid w:val="72013E79"/>
    <w:rsid w:val="7213093C"/>
    <w:rsid w:val="722079FA"/>
    <w:rsid w:val="72477770"/>
    <w:rsid w:val="727A15DA"/>
    <w:rsid w:val="72B556A2"/>
    <w:rsid w:val="72CE60E3"/>
    <w:rsid w:val="7306762B"/>
    <w:rsid w:val="7310016F"/>
    <w:rsid w:val="735F2141"/>
    <w:rsid w:val="75FC2F67"/>
    <w:rsid w:val="76876CD5"/>
    <w:rsid w:val="76916271"/>
    <w:rsid w:val="7731279D"/>
    <w:rsid w:val="777B76BF"/>
    <w:rsid w:val="77F75794"/>
    <w:rsid w:val="781E0F73"/>
    <w:rsid w:val="791F31F5"/>
    <w:rsid w:val="79837323"/>
    <w:rsid w:val="79BA4CCB"/>
    <w:rsid w:val="7A7770F7"/>
    <w:rsid w:val="7AD926AB"/>
    <w:rsid w:val="7BF10DD0"/>
    <w:rsid w:val="7C705B15"/>
    <w:rsid w:val="7D450262"/>
    <w:rsid w:val="7D6C2781"/>
    <w:rsid w:val="7D9F66B2"/>
    <w:rsid w:val="7DE93DD1"/>
    <w:rsid w:val="7E244E09"/>
    <w:rsid w:val="7E576F8D"/>
    <w:rsid w:val="7EE2719E"/>
    <w:rsid w:val="7EFD4725"/>
    <w:rsid w:val="7F12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1942</Words>
  <Characters>3993</Characters>
  <Lines>0</Lines>
  <Paragraphs>0</Paragraphs>
  <TotalTime>0</TotalTime>
  <ScaleCrop>false</ScaleCrop>
  <LinksUpToDate>false</LinksUpToDate>
  <CharactersWithSpaces>4168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2024-08-21T01:34:00Z</dcterms:created>
  <dc:creator>dwb</dc:creator>
  <cp:lastModifiedBy>给我来一打脑子</cp:lastModifiedBy>
  <dcterms:modified xsi:type="dcterms:W3CDTF">2026-03-26T05:21:33Z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C0B93FD463234CEEAEB5547D6DDCDCFF_13</vt:lpwstr>
  </property>
  <property fmtid="{D5CDD505-2E9C-101B-9397-08002B2CF9AE}" pid="4" name="KSOTemplateDocerSaveRecord">
    <vt:lpwstr>eyJoZGlkIjoiNjJmN2I0YTRiYjk2MmVjOGNhZWNhODQ2Y2MxNjk1MmMiLCJ1c2VySWQiOiIzNDk0MjAwNzUifQ==</vt:lpwstr>
  </property>
</Properties>
</file>